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61" w:rsidRPr="00E26B57" w:rsidRDefault="00914F61" w:rsidP="00E26B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AE01BF" wp14:editId="3385C78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61" w:rsidRPr="00861CFA" w:rsidRDefault="00861CFA" w:rsidP="00E26B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914F61" w:rsidRPr="00E26B57" w:rsidRDefault="00914F61" w:rsidP="00E26B5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6B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914F61" w:rsidRPr="00E26B57" w:rsidRDefault="00914F61" w:rsidP="00E26B57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E26B57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914F61" w:rsidRPr="00E26B57" w:rsidRDefault="00914F61" w:rsidP="00E26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B5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ОДИНАДЦЯТА СЕСІЯ</w:t>
      </w:r>
      <w:r w:rsidRPr="00E2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F61" w:rsidRPr="00E26B57" w:rsidRDefault="00914F61" w:rsidP="00E26B57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val="ru-RU" w:eastAsia="ru-RU" w:bidi="ar-SA"/>
        </w:rPr>
      </w:pPr>
    </w:p>
    <w:p w:rsidR="00914F61" w:rsidRPr="00E26B57" w:rsidRDefault="00914F61" w:rsidP="00E26B57">
      <w:pPr>
        <w:pStyle w:val="30"/>
        <w:shd w:val="clear" w:color="auto" w:fill="auto"/>
        <w:spacing w:after="290" w:line="276" w:lineRule="auto"/>
        <w:ind w:right="20"/>
        <w:rPr>
          <w:b w:val="0"/>
          <w:sz w:val="28"/>
          <w:szCs w:val="28"/>
        </w:rPr>
      </w:pPr>
      <w:r w:rsidRPr="00E26B57">
        <w:rPr>
          <w:rStyle w:val="32pt"/>
          <w:b/>
          <w:sz w:val="28"/>
          <w:szCs w:val="28"/>
        </w:rPr>
        <w:t>РІШЕННЯ</w:t>
      </w:r>
    </w:p>
    <w:p w:rsidR="00914F61" w:rsidRPr="00E26B57" w:rsidRDefault="00914F61" w:rsidP="00E26B57">
      <w:pPr>
        <w:pStyle w:val="20"/>
        <w:shd w:val="clear" w:color="auto" w:fill="auto"/>
        <w:tabs>
          <w:tab w:val="left" w:pos="7848"/>
        </w:tabs>
        <w:spacing w:before="0" w:after="249" w:line="276" w:lineRule="auto"/>
        <w:rPr>
          <w:b/>
        </w:rPr>
      </w:pPr>
      <w:r w:rsidRPr="00E26B57">
        <w:rPr>
          <w:b/>
          <w:color w:val="000000"/>
          <w:lang w:eastAsia="uk-UA" w:bidi="uk-UA"/>
        </w:rPr>
        <w:t xml:space="preserve">від « </w:t>
      </w:r>
      <w:r w:rsidRPr="00E26B57">
        <w:rPr>
          <w:rStyle w:val="20pt"/>
        </w:rPr>
        <w:t xml:space="preserve">    </w:t>
      </w:r>
      <w:r w:rsidRPr="00E26B57">
        <w:rPr>
          <w:rStyle w:val="21"/>
          <w:rFonts w:eastAsia="Verdana"/>
        </w:rPr>
        <w:t>»</w:t>
      </w:r>
      <w:r w:rsidRPr="00E26B57">
        <w:rPr>
          <w:rStyle w:val="21"/>
          <w:rFonts w:eastAsia="Verdana"/>
          <w:b w:val="0"/>
        </w:rPr>
        <w:t xml:space="preserve"> </w:t>
      </w:r>
      <w:r w:rsidRPr="00E26B57">
        <w:rPr>
          <w:b/>
          <w:color w:val="000000"/>
          <w:lang w:eastAsia="uk-UA" w:bidi="uk-UA"/>
        </w:rPr>
        <w:t xml:space="preserve">серпня </w:t>
      </w:r>
      <w:r w:rsidRPr="00E26B57">
        <w:rPr>
          <w:rStyle w:val="20pt"/>
        </w:rPr>
        <w:t>2016</w:t>
      </w:r>
      <w:r w:rsidRPr="00E26B57">
        <w:rPr>
          <w:rStyle w:val="21"/>
          <w:rFonts w:eastAsia="Verdana"/>
          <w:b w:val="0"/>
        </w:rPr>
        <w:t xml:space="preserve"> </w:t>
      </w:r>
      <w:r w:rsidRPr="00E26B57">
        <w:rPr>
          <w:b/>
          <w:color w:val="000000"/>
          <w:lang w:eastAsia="uk-UA" w:bidi="uk-UA"/>
        </w:rPr>
        <w:t>року</w:t>
      </w:r>
      <w:r w:rsidRPr="00E26B57">
        <w:rPr>
          <w:b/>
          <w:color w:val="000000"/>
          <w:lang w:eastAsia="uk-UA" w:bidi="uk-UA"/>
        </w:rPr>
        <w:tab/>
        <w:t xml:space="preserve"> № ПРОЕКТ</w:t>
      </w:r>
    </w:p>
    <w:p w:rsidR="00914F61" w:rsidRPr="00E26B57" w:rsidRDefault="00914F61" w:rsidP="00E26B5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 w:rsidRPr="00E26B57">
        <w:rPr>
          <w:b/>
          <w:color w:val="000000"/>
          <w:lang w:eastAsia="uk-UA" w:bidi="uk-UA"/>
        </w:rPr>
        <w:t>Про виділення  та передачу коштів</w:t>
      </w:r>
    </w:p>
    <w:p w:rsidR="00914F61" w:rsidRPr="00E26B57" w:rsidRDefault="00914F61" w:rsidP="00E26B5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 w:rsidRPr="00E26B57">
        <w:rPr>
          <w:b/>
          <w:color w:val="000000"/>
          <w:lang w:eastAsia="uk-UA" w:bidi="uk-UA"/>
        </w:rPr>
        <w:t>з Почаївського міського бюджету до Кременецького районного бюджету</w:t>
      </w:r>
    </w:p>
    <w:p w:rsidR="00914F61" w:rsidRPr="00E26B57" w:rsidRDefault="00914F61" w:rsidP="00E26B57">
      <w:pPr>
        <w:pStyle w:val="20"/>
        <w:shd w:val="clear" w:color="auto" w:fill="auto"/>
        <w:spacing w:before="0" w:after="0" w:line="276" w:lineRule="auto"/>
        <w:ind w:firstLine="1000"/>
        <w:rPr>
          <w:color w:val="000000"/>
          <w:lang w:eastAsia="uk-UA" w:bidi="uk-UA"/>
        </w:rPr>
      </w:pPr>
    </w:p>
    <w:p w:rsidR="00914F61" w:rsidRPr="00E26B57" w:rsidRDefault="00914F61" w:rsidP="00E26B57">
      <w:pPr>
        <w:pStyle w:val="20"/>
        <w:shd w:val="clear" w:color="auto" w:fill="auto"/>
        <w:spacing w:before="0" w:after="0" w:line="276" w:lineRule="auto"/>
        <w:ind w:firstLine="1000"/>
        <w:rPr>
          <w:color w:val="000000"/>
          <w:lang w:eastAsia="uk-UA" w:bidi="uk-UA"/>
        </w:rPr>
      </w:pPr>
      <w:r w:rsidRPr="00E26B57">
        <w:rPr>
          <w:color w:val="000000"/>
          <w:lang w:eastAsia="uk-UA" w:bidi="uk-UA"/>
        </w:rPr>
        <w:t>З метою методичного забезпечення навчального процесу у загальноосвітніх навчальних закладах Почаївської міської об’єднаної територіальної громади до кінця 2016 року, враховуючи рішення Почаївської міської ради від 20.07.2016 року №439, керуючись Законом України «Про місцеве самоврядування в Україні», ст.89, 93, 101 Бюджетного кодексу України, міська рада</w:t>
      </w:r>
    </w:p>
    <w:p w:rsidR="00914F61" w:rsidRPr="00E26B57" w:rsidRDefault="00914F61" w:rsidP="00E26B57">
      <w:pPr>
        <w:pStyle w:val="10"/>
        <w:keepNext/>
        <w:keepLines/>
        <w:shd w:val="clear" w:color="auto" w:fill="auto"/>
        <w:spacing w:after="257" w:line="276" w:lineRule="auto"/>
        <w:ind w:right="20"/>
        <w:rPr>
          <w:sz w:val="28"/>
          <w:szCs w:val="28"/>
        </w:rPr>
      </w:pPr>
      <w:bookmarkStart w:id="1" w:name="bookmark1"/>
      <w:r w:rsidRPr="00E26B57">
        <w:rPr>
          <w:color w:val="000000"/>
          <w:sz w:val="28"/>
          <w:szCs w:val="28"/>
          <w:lang w:eastAsia="uk-UA" w:bidi="uk-UA"/>
        </w:rPr>
        <w:t>ВИРІШИЛА:</w:t>
      </w:r>
      <w:bookmarkEnd w:id="1"/>
    </w:p>
    <w:p w:rsidR="00E26B57" w:rsidRPr="00E26B57" w:rsidRDefault="00E26B57" w:rsidP="00E26B5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B5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1.</w:t>
      </w:r>
      <w:r w:rsidRPr="00E26B57">
        <w:rPr>
          <w:rFonts w:ascii="Times New Roman" w:hAnsi="Times New Roman" w:cs="Times New Roman"/>
          <w:sz w:val="28"/>
          <w:szCs w:val="28"/>
          <w:lang w:val="uk-UA"/>
        </w:rPr>
        <w:t xml:space="preserve"> Виділити із міського бюджету кошти в сумі 20 000 грн (двадцять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E26B57">
        <w:rPr>
          <w:rFonts w:ascii="Times New Roman" w:hAnsi="Times New Roman" w:cs="Times New Roman"/>
          <w:sz w:val="28"/>
          <w:szCs w:val="28"/>
          <w:lang w:val="uk-UA"/>
        </w:rPr>
        <w:t>) та передати до Кременецького районного бюджету для фінансування районного відділу освіти для забезпечення ним делегованих повноважень в частинні  методичного забезпечення шкіл Почаївської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B57" w:rsidRPr="00E26B57" w:rsidRDefault="00E26B57" w:rsidP="00E26B57">
      <w:pPr>
        <w:pStyle w:val="20"/>
        <w:shd w:val="clear" w:color="auto" w:fill="auto"/>
        <w:tabs>
          <w:tab w:val="left" w:pos="1106"/>
        </w:tabs>
        <w:spacing w:before="0" w:after="0" w:line="276" w:lineRule="auto"/>
        <w:ind w:firstLine="851"/>
        <w:rPr>
          <w:color w:val="000000"/>
          <w:lang w:eastAsia="uk-UA" w:bidi="uk-UA"/>
        </w:rPr>
      </w:pPr>
    </w:p>
    <w:p w:rsidR="00914F61" w:rsidRPr="00E26B57" w:rsidRDefault="00E26B57" w:rsidP="00E26B57">
      <w:pPr>
        <w:pStyle w:val="20"/>
        <w:shd w:val="clear" w:color="auto" w:fill="auto"/>
        <w:tabs>
          <w:tab w:val="left" w:pos="1106"/>
        </w:tabs>
        <w:spacing w:before="0" w:after="0" w:line="276" w:lineRule="auto"/>
        <w:ind w:firstLine="851"/>
      </w:pPr>
      <w:r w:rsidRPr="00E26B57">
        <w:rPr>
          <w:color w:val="000000"/>
          <w:lang w:eastAsia="uk-UA" w:bidi="uk-UA"/>
        </w:rPr>
        <w:t>2</w:t>
      </w:r>
      <w:r w:rsidR="00914F61" w:rsidRPr="00E26B57">
        <w:rPr>
          <w:color w:val="000000"/>
          <w:lang w:eastAsia="uk-UA" w:bidi="uk-UA"/>
        </w:rPr>
        <w:t xml:space="preserve">. Доручити міському голові Бойку В.С. підписати </w:t>
      </w:r>
      <w:r w:rsidR="00914F61" w:rsidRPr="00E26B57">
        <w:rPr>
          <w:rStyle w:val="2Verdana11pt"/>
          <w:rFonts w:ascii="Times New Roman" w:hAnsi="Times New Roman" w:cs="Times New Roman"/>
          <w:i w:val="0"/>
          <w:sz w:val="28"/>
          <w:szCs w:val="28"/>
        </w:rPr>
        <w:t>угоду</w:t>
      </w:r>
      <w:r w:rsidR="00914F61" w:rsidRPr="00E26B57">
        <w:rPr>
          <w:color w:val="000000"/>
          <w:lang w:eastAsia="uk-UA" w:bidi="uk-UA"/>
        </w:rPr>
        <w:t xml:space="preserve"> про передачу та прийняття міжбюджетних трансфертів </w:t>
      </w:r>
      <w:r w:rsidR="000145AB" w:rsidRPr="00E26B57">
        <w:rPr>
          <w:color w:val="000000"/>
          <w:lang w:eastAsia="uk-UA" w:bidi="uk-UA"/>
        </w:rPr>
        <w:t>в сумі 20000 грн (двадцять тисяч грн.) для фінансування районного відділу освіти для забезпечення ним делегованих повноважень в частинні  методичного забезпечення шкіл Почаївської міської об’єднаної територіальної громади</w:t>
      </w:r>
      <w:r w:rsidR="00914F61" w:rsidRPr="00E26B57">
        <w:rPr>
          <w:color w:val="000000"/>
          <w:lang w:eastAsia="uk-UA" w:bidi="uk-UA"/>
        </w:rPr>
        <w:t xml:space="preserve">  до Кременецького районного бюджету.</w:t>
      </w:r>
    </w:p>
    <w:p w:rsidR="000145AB" w:rsidRPr="00E26B57" w:rsidRDefault="00914F61" w:rsidP="00E26B57">
      <w:pPr>
        <w:pStyle w:val="20"/>
        <w:shd w:val="clear" w:color="auto" w:fill="auto"/>
        <w:tabs>
          <w:tab w:val="left" w:pos="851"/>
        </w:tabs>
        <w:spacing w:before="0" w:after="0" w:line="276" w:lineRule="auto"/>
        <w:rPr>
          <w:color w:val="000000"/>
          <w:lang w:eastAsia="uk-UA" w:bidi="uk-UA"/>
        </w:rPr>
      </w:pPr>
      <w:r w:rsidRPr="00E26B57">
        <w:rPr>
          <w:color w:val="000000"/>
          <w:lang w:eastAsia="uk-UA" w:bidi="uk-UA"/>
        </w:rPr>
        <w:tab/>
      </w:r>
    </w:p>
    <w:p w:rsidR="00914F61" w:rsidRPr="00E26B57" w:rsidRDefault="000145AB" w:rsidP="00E26B57">
      <w:pPr>
        <w:pStyle w:val="20"/>
        <w:shd w:val="clear" w:color="auto" w:fill="auto"/>
        <w:tabs>
          <w:tab w:val="left" w:pos="851"/>
        </w:tabs>
        <w:spacing w:before="0" w:after="0" w:line="276" w:lineRule="auto"/>
      </w:pPr>
      <w:r w:rsidRPr="00E26B57">
        <w:rPr>
          <w:color w:val="000000"/>
          <w:lang w:eastAsia="uk-UA" w:bidi="uk-UA"/>
        </w:rPr>
        <w:tab/>
      </w:r>
      <w:r w:rsidRPr="00E26B57">
        <w:rPr>
          <w:color w:val="000000"/>
          <w:lang w:val="ru-RU" w:eastAsia="uk-UA" w:bidi="uk-UA"/>
        </w:rPr>
        <w:t>2</w:t>
      </w:r>
      <w:r w:rsidR="00914F61" w:rsidRPr="00E26B57">
        <w:rPr>
          <w:color w:val="000000"/>
          <w:lang w:eastAsia="uk-UA" w:bidi="uk-UA"/>
        </w:rPr>
        <w:t>. Контроль за виконанням</w:t>
      </w:r>
      <w:r w:rsidR="00E26B57">
        <w:rPr>
          <w:color w:val="000000"/>
          <w:lang w:eastAsia="uk-UA" w:bidi="uk-UA"/>
        </w:rPr>
        <w:t xml:space="preserve"> даного</w:t>
      </w:r>
      <w:r w:rsidR="00914F61" w:rsidRPr="00E26B57">
        <w:rPr>
          <w:color w:val="000000"/>
          <w:lang w:eastAsia="uk-UA" w:bidi="uk-UA"/>
        </w:rPr>
        <w:t xml:space="preserve"> рішення покласти на постійну комісію з питань соціально-економічного розвитку, інвестицій та бюджету.</w:t>
      </w:r>
    </w:p>
    <w:p w:rsidR="00E26B57" w:rsidRDefault="00E26B57" w:rsidP="00E26B57">
      <w:pPr>
        <w:pStyle w:val="30"/>
        <w:shd w:val="clear" w:color="auto" w:fill="auto"/>
        <w:spacing w:after="0" w:line="276" w:lineRule="auto"/>
        <w:jc w:val="both"/>
        <w:rPr>
          <w:color w:val="000000"/>
          <w:spacing w:val="0"/>
          <w:sz w:val="28"/>
          <w:szCs w:val="28"/>
          <w:lang w:eastAsia="uk-UA" w:bidi="uk-UA"/>
        </w:rPr>
      </w:pPr>
    </w:p>
    <w:p w:rsidR="00914F61" w:rsidRPr="00E26B57" w:rsidRDefault="00914F61" w:rsidP="00E26B57">
      <w:pPr>
        <w:pStyle w:val="30"/>
        <w:shd w:val="clear" w:color="auto" w:fill="auto"/>
        <w:spacing w:after="0" w:line="276" w:lineRule="auto"/>
        <w:jc w:val="both"/>
        <w:rPr>
          <w:rStyle w:val="3105pt0pt"/>
          <w:b/>
          <w:bCs/>
          <w:sz w:val="28"/>
          <w:szCs w:val="28"/>
        </w:rPr>
      </w:pPr>
      <w:r w:rsidRPr="00E26B57">
        <w:rPr>
          <w:b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445E07F3" wp14:editId="6663DC3A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F61" w:rsidRDefault="00914F61" w:rsidP="00914F61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914F61" w:rsidRDefault="00914F61" w:rsidP="00914F61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14F61" w:rsidRPr="00E26B57" w:rsidRDefault="000145AB" w:rsidP="00E26B57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26B57">
        <w:rPr>
          <w:rStyle w:val="3105pt0pt"/>
          <w:bCs/>
          <w:sz w:val="28"/>
          <w:szCs w:val="28"/>
        </w:rPr>
        <w:t>Чубик А.В.</w:t>
      </w:r>
    </w:p>
    <w:p w:rsidR="000145AB" w:rsidRPr="00E26B57" w:rsidRDefault="000145AB" w:rsidP="00E26B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145AB" w:rsidRPr="00E26B57" w:rsidRDefault="000145AB" w:rsidP="00E26B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145AB" w:rsidRPr="00E26B57" w:rsidRDefault="000145AB" w:rsidP="00E26B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145AB" w:rsidRPr="00E26B57" w:rsidRDefault="000145AB" w:rsidP="00E26B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sectPr w:rsidR="000145AB" w:rsidRPr="00E26B57" w:rsidSect="009A76A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61"/>
    <w:rsid w:val="000145AB"/>
    <w:rsid w:val="000B1B1F"/>
    <w:rsid w:val="00861CFA"/>
    <w:rsid w:val="00914F61"/>
    <w:rsid w:val="00E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61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914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14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4F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4F6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914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914F6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14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Verdana11pt">
    <w:name w:val="Основной текст (2) + Verdana;11 pt;Курсив"/>
    <w:basedOn w:val="2"/>
    <w:rsid w:val="00914F61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914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914F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914F6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914F6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914F6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1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6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61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914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14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4F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4F6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914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914F6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14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Verdana11pt">
    <w:name w:val="Основной текст (2) + Verdana;11 pt;Курсив"/>
    <w:basedOn w:val="2"/>
    <w:rsid w:val="00914F61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914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914F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914F6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914F6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914F6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1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6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dcterms:created xsi:type="dcterms:W3CDTF">2016-08-14T07:32:00Z</dcterms:created>
  <dcterms:modified xsi:type="dcterms:W3CDTF">2016-08-15T14:07:00Z</dcterms:modified>
</cp:coreProperties>
</file>