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CB" w:rsidRPr="00E121BB" w:rsidRDefault="00BE7FCB" w:rsidP="00BE7FCB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C1C486E" wp14:editId="44138CA3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CB" w:rsidRPr="009A76AC" w:rsidRDefault="00BE7FCB" w:rsidP="00BE7F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BE7FCB" w:rsidRPr="009A76AC" w:rsidRDefault="00BE7FCB" w:rsidP="00BE7FC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BE7FCB" w:rsidRPr="009A76AC" w:rsidRDefault="00BE7FCB" w:rsidP="00BE7FCB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BE7FCB" w:rsidRPr="005F5F47" w:rsidRDefault="00BE7FCB" w:rsidP="00BE7F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ДВАДЦЯТЬ П’ЯТА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7FCB" w:rsidRPr="005F5F47" w:rsidRDefault="00BE7FCB" w:rsidP="00BE7FCB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</w:p>
    <w:p w:rsidR="00BE7FCB" w:rsidRPr="00DA3040" w:rsidRDefault="00BE7FCB" w:rsidP="00BE7FCB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DA3040">
        <w:rPr>
          <w:rStyle w:val="32pt"/>
          <w:b/>
          <w:spacing w:val="0"/>
          <w:sz w:val="28"/>
          <w:szCs w:val="28"/>
        </w:rPr>
        <w:t>РІШЕННЯ</w:t>
      </w:r>
    </w:p>
    <w:p w:rsidR="00BE7FCB" w:rsidRPr="00CF0C86" w:rsidRDefault="00262426" w:rsidP="00BE7FCB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>В</w:t>
      </w:r>
      <w:r w:rsidR="00BE7FCB">
        <w:rPr>
          <w:b/>
          <w:color w:val="000000"/>
          <w:lang w:eastAsia="uk-UA" w:bidi="uk-UA"/>
        </w:rPr>
        <w:t xml:space="preserve">ід «     </w:t>
      </w:r>
      <w:r w:rsidR="00BE7FCB" w:rsidRPr="00CF0C86">
        <w:rPr>
          <w:rStyle w:val="21"/>
          <w:rFonts w:eastAsia="Verdana"/>
        </w:rPr>
        <w:t>»</w:t>
      </w:r>
      <w:r w:rsidR="00BE7FCB" w:rsidRPr="00CF0C86">
        <w:rPr>
          <w:rStyle w:val="21"/>
          <w:rFonts w:eastAsia="Verdana"/>
          <w:b w:val="0"/>
        </w:rPr>
        <w:t xml:space="preserve"> </w:t>
      </w:r>
      <w:r w:rsidR="00BE7FCB">
        <w:rPr>
          <w:b/>
          <w:color w:val="000000"/>
          <w:lang w:eastAsia="uk-UA" w:bidi="uk-UA"/>
        </w:rPr>
        <w:t>жовтня</w:t>
      </w:r>
      <w:r w:rsidR="00BE7FCB" w:rsidRPr="00CF0C86">
        <w:rPr>
          <w:b/>
          <w:color w:val="000000"/>
          <w:lang w:eastAsia="uk-UA" w:bidi="uk-UA"/>
        </w:rPr>
        <w:t xml:space="preserve"> </w:t>
      </w:r>
      <w:r w:rsidR="00BE7FCB">
        <w:rPr>
          <w:rStyle w:val="20pt"/>
        </w:rPr>
        <w:t>2017</w:t>
      </w:r>
      <w:r w:rsidR="00BE7FCB" w:rsidRPr="00CF0C86">
        <w:rPr>
          <w:rStyle w:val="21"/>
          <w:rFonts w:eastAsia="Verdana"/>
          <w:b w:val="0"/>
        </w:rPr>
        <w:t xml:space="preserve"> </w:t>
      </w:r>
      <w:r w:rsidR="00BE7FCB" w:rsidRPr="00CF0C86">
        <w:rPr>
          <w:b/>
          <w:color w:val="000000"/>
          <w:lang w:eastAsia="uk-UA" w:bidi="uk-UA"/>
        </w:rPr>
        <w:t>року</w:t>
      </w:r>
      <w:r w:rsidR="00BE7FCB" w:rsidRPr="00CF0C86">
        <w:rPr>
          <w:b/>
          <w:color w:val="000000"/>
          <w:lang w:eastAsia="uk-UA" w:bidi="uk-UA"/>
        </w:rPr>
        <w:tab/>
      </w:r>
      <w:r w:rsidR="00BE7FCB">
        <w:rPr>
          <w:b/>
          <w:color w:val="000000"/>
          <w:lang w:eastAsia="uk-UA" w:bidi="uk-UA"/>
        </w:rPr>
        <w:t xml:space="preserve">   </w:t>
      </w:r>
      <w:r w:rsidR="00BE7FCB" w:rsidRPr="00CF0C86">
        <w:rPr>
          <w:b/>
          <w:color w:val="000000"/>
          <w:lang w:eastAsia="uk-UA" w:bidi="uk-UA"/>
        </w:rPr>
        <w:t>№</w:t>
      </w:r>
      <w:r w:rsidR="00BE7FCB">
        <w:rPr>
          <w:b/>
          <w:color w:val="000000"/>
          <w:lang w:eastAsia="uk-UA" w:bidi="uk-UA"/>
        </w:rPr>
        <w:t xml:space="preserve"> </w:t>
      </w:r>
      <w:r w:rsidR="00900679">
        <w:rPr>
          <w:b/>
          <w:color w:val="000000"/>
          <w:lang w:eastAsia="uk-UA" w:bidi="uk-UA"/>
        </w:rPr>
        <w:t>ПРОЕКТ</w:t>
      </w:r>
    </w:p>
    <w:p w:rsidR="00BE7FCB" w:rsidRPr="00BE7FCB" w:rsidRDefault="00BE7FCB" w:rsidP="00BE7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</w:pPr>
      <w:r w:rsidRPr="00BE7FCB"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  <w:t xml:space="preserve">Про затвердження переліку проектів, які </w:t>
      </w:r>
    </w:p>
    <w:p w:rsidR="00BE7FCB" w:rsidRPr="00BE7FCB" w:rsidRDefault="00BE7FCB" w:rsidP="00BE7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</w:pPr>
      <w:r w:rsidRPr="00BE7FCB"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  <w:t>реалізуватимуться у 2017 році за рахунок коштів</w:t>
      </w:r>
    </w:p>
    <w:p w:rsidR="00BE7FCB" w:rsidRPr="00BE7FCB" w:rsidRDefault="00BE7FCB" w:rsidP="00BE7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</w:pPr>
      <w:r w:rsidRPr="00BE7FCB"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  <w:t>субвенції з державного бюджету місцевими</w:t>
      </w:r>
    </w:p>
    <w:p w:rsidR="00BE7FCB" w:rsidRPr="00BE7FCB" w:rsidRDefault="00BE7FCB" w:rsidP="00BE7F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</w:pPr>
      <w:r w:rsidRPr="00BE7FCB"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  <w:t xml:space="preserve">бюджетами на формування інфраструктури </w:t>
      </w:r>
    </w:p>
    <w:p w:rsidR="00BE7FCB" w:rsidRDefault="00BE7FCB" w:rsidP="00BE7FCB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szCs w:val="24"/>
          <w:lang w:eastAsia="ar-SA"/>
        </w:rPr>
      </w:pPr>
      <w:r w:rsidRPr="00BE7FCB">
        <w:rPr>
          <w:b/>
          <w:szCs w:val="24"/>
          <w:lang w:eastAsia="ar-SA"/>
        </w:rPr>
        <w:t>об’єднаних територіальних громад</w:t>
      </w:r>
    </w:p>
    <w:p w:rsidR="00BE7FCB" w:rsidRPr="00BE7FCB" w:rsidRDefault="00BE7FCB" w:rsidP="00BE7FCB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</w:p>
    <w:p w:rsidR="00BE7FCB" w:rsidRDefault="00BE7FCB" w:rsidP="00BE7FCB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  <w:r w:rsidRPr="00BE7FCB">
        <w:rPr>
          <w:color w:val="000000"/>
          <w:lang w:eastAsia="uk-UA" w:bidi="uk-UA"/>
        </w:rPr>
        <w:t>Відповідно до статті 26 Закону України  «Про місцеве самоврядування в Україні», статті 91 Бюджетного кодексу України, Порядку та умов надання субвенції з державного бюджету місцевим бюджетам на формування інфраструктури об’єднаних територіальних громад, затверджених постановою Кабінету Міністрів України від 16 серпня 2016 року № 200 «Деякі питання надання субвенції з державного бюджету місцевим бюджетам на формування інфраструктури об’єднаних територіальних громад» зі змінами, внесеними постановою Кабінету Міністрів України від 07 червня 2017 року</w:t>
      </w:r>
      <w:r w:rsidR="00262426">
        <w:rPr>
          <w:color w:val="000000"/>
          <w:lang w:eastAsia="uk-UA" w:bidi="uk-UA"/>
        </w:rPr>
        <w:t xml:space="preserve"> </w:t>
      </w:r>
      <w:r w:rsidRPr="00BE7FCB">
        <w:rPr>
          <w:color w:val="000000"/>
          <w:lang w:eastAsia="uk-UA" w:bidi="uk-UA"/>
        </w:rPr>
        <w:t>№ 410 «Деякі питання надання субвенції з державного бюджету місцевим бюджетам на формування інфраструктури об’єднаних територіальних громад»</w:t>
      </w:r>
      <w:r w:rsidR="00262426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сесія Почаївської міської ради</w:t>
      </w:r>
    </w:p>
    <w:p w:rsidR="00BE7FCB" w:rsidRPr="004F426A" w:rsidRDefault="00BE7FCB" w:rsidP="00BE7FCB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BE7FCB" w:rsidRPr="00CF0C86" w:rsidRDefault="00BE7FCB" w:rsidP="00BE7FCB">
      <w:pPr>
        <w:pStyle w:val="10"/>
        <w:keepNext/>
        <w:keepLines/>
        <w:shd w:val="clear" w:color="auto" w:fill="auto"/>
        <w:spacing w:after="257" w:line="240" w:lineRule="auto"/>
        <w:ind w:right="20"/>
        <w:rPr>
          <w:sz w:val="28"/>
          <w:szCs w:val="28"/>
        </w:rPr>
      </w:pPr>
      <w:bookmarkStart w:id="0" w:name="bookmark1"/>
      <w:r w:rsidRPr="00CF0C86">
        <w:rPr>
          <w:color w:val="000000"/>
          <w:sz w:val="28"/>
          <w:szCs w:val="28"/>
          <w:lang w:eastAsia="uk-UA" w:bidi="uk-UA"/>
        </w:rPr>
        <w:t>ВИРІШИЛА:</w:t>
      </w:r>
      <w:bookmarkEnd w:id="0"/>
    </w:p>
    <w:p w:rsidR="00BA489E" w:rsidRPr="00262426" w:rsidRDefault="00262426" w:rsidP="00BA489E">
      <w:pPr>
        <w:tabs>
          <w:tab w:val="left" w:pos="68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624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Затвердити Перелік проектів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Почаївської міської</w:t>
      </w:r>
      <w:r w:rsidRPr="002624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ради, які реалізуватимуться в 2017 році за рахунок коштів субвенції з державного бюджету місцевими бюджетами на формування інфраструктури об’єднаних територіальних громад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624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 обсягом фінансування </w:t>
      </w:r>
      <w:r w:rsidR="00EB03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1372,955</w:t>
      </w:r>
      <w:r w:rsidRPr="002624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тис. грн.</w:t>
      </w:r>
      <w:r w:rsidR="00EB03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 тому числі за рахунок субвенції 1094,7 тис. грн.,</w:t>
      </w:r>
      <w:r w:rsidRPr="002624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згідно додатку</w:t>
      </w:r>
      <w:r w:rsidR="00EB03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</w:t>
      </w:r>
      <w:r w:rsidRPr="002624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BA489E" w:rsidRDefault="00262426" w:rsidP="00BA48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624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 Встановити, що розп</w:t>
      </w:r>
      <w:r w:rsidR="00BA48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орядником субвенції є Почаївська місь</w:t>
      </w:r>
      <w:r w:rsidRPr="002624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 рада.</w:t>
      </w:r>
    </w:p>
    <w:p w:rsidR="00262426" w:rsidRPr="00262426" w:rsidRDefault="00262426" w:rsidP="00BA489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Розпоряднику субвенції щомісячно до 5 числа подавати інформацію про стан використання субвенції в розрізі проектів, що фінансуються за її рахунок, </w:t>
      </w:r>
      <w:proofErr w:type="spellStart"/>
      <w:r w:rsidRPr="00262426">
        <w:rPr>
          <w:rFonts w:ascii="Times New Roman" w:eastAsia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Pr="002624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2426" w:rsidRPr="00262426" w:rsidRDefault="00262426" w:rsidP="002624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Pr="002624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Контроль за виконанням цього рішення покласти на постійну комісію з питань </w:t>
      </w:r>
      <w:r w:rsidR="00BA489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соціально-економічного розвитку, інвестицій та бюджету</w:t>
      </w:r>
    </w:p>
    <w:p w:rsidR="00BE7FCB" w:rsidRDefault="00BE7FCB" w:rsidP="00BE7FCB">
      <w:pPr>
        <w:pStyle w:val="30"/>
        <w:shd w:val="clear" w:color="auto" w:fill="auto"/>
        <w:spacing w:after="0" w:line="245" w:lineRule="exact"/>
        <w:jc w:val="both"/>
        <w:rPr>
          <w:color w:val="000000"/>
          <w:spacing w:val="0"/>
          <w:sz w:val="26"/>
          <w:szCs w:val="26"/>
          <w:lang w:eastAsia="uk-UA" w:bidi="uk-UA"/>
        </w:rPr>
      </w:pPr>
    </w:p>
    <w:p w:rsidR="00BE7FCB" w:rsidRDefault="00BE7FCB" w:rsidP="00BE7FCB">
      <w:pPr>
        <w:pStyle w:val="30"/>
        <w:shd w:val="clear" w:color="auto" w:fill="auto"/>
        <w:spacing w:after="0" w:line="245" w:lineRule="exact"/>
        <w:jc w:val="both"/>
        <w:rPr>
          <w:rStyle w:val="3105pt0pt"/>
          <w:b/>
          <w:bCs/>
          <w:sz w:val="28"/>
          <w:szCs w:val="28"/>
        </w:rPr>
      </w:pPr>
    </w:p>
    <w:p w:rsidR="00BE7FCB" w:rsidRDefault="00BE7FCB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sz w:val="24"/>
          <w:szCs w:val="24"/>
        </w:rPr>
      </w:pPr>
    </w:p>
    <w:p w:rsidR="00BE7FCB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  <w:r>
        <w:rPr>
          <w:rStyle w:val="3105pt0pt"/>
          <w:b/>
          <w:bCs/>
          <w:sz w:val="24"/>
          <w:szCs w:val="24"/>
        </w:rPr>
        <w:t>Чубик А.В.</w:t>
      </w:r>
    </w:p>
    <w:p w:rsidR="00BA489E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BA489E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BA489E" w:rsidRDefault="00BA489E" w:rsidP="00BA489E">
      <w:pPr>
        <w:pStyle w:val="30"/>
        <w:shd w:val="clear" w:color="auto" w:fill="auto"/>
        <w:spacing w:after="0" w:line="360" w:lineRule="auto"/>
        <w:jc w:val="right"/>
        <w:rPr>
          <w:rStyle w:val="3105pt0pt"/>
          <w:b/>
          <w:bCs/>
          <w:sz w:val="24"/>
          <w:szCs w:val="24"/>
        </w:rPr>
      </w:pPr>
      <w:r>
        <w:rPr>
          <w:rStyle w:val="3105pt0pt"/>
          <w:b/>
          <w:bCs/>
          <w:sz w:val="24"/>
          <w:szCs w:val="24"/>
        </w:rPr>
        <w:lastRenderedPageBreak/>
        <w:t xml:space="preserve">Додаток 1 </w:t>
      </w:r>
    </w:p>
    <w:p w:rsidR="00BA489E" w:rsidRDefault="00BA489E" w:rsidP="00BA489E">
      <w:pPr>
        <w:pStyle w:val="30"/>
        <w:shd w:val="clear" w:color="auto" w:fill="auto"/>
        <w:spacing w:after="0" w:line="360" w:lineRule="auto"/>
        <w:jc w:val="right"/>
        <w:rPr>
          <w:rStyle w:val="3105pt0pt"/>
          <w:b/>
          <w:bCs/>
          <w:sz w:val="24"/>
          <w:szCs w:val="24"/>
        </w:rPr>
      </w:pPr>
      <w:r>
        <w:rPr>
          <w:rStyle w:val="3105pt0pt"/>
          <w:b/>
          <w:bCs/>
          <w:sz w:val="24"/>
          <w:szCs w:val="24"/>
        </w:rPr>
        <w:t xml:space="preserve">до рішення сесії </w:t>
      </w:r>
    </w:p>
    <w:p w:rsidR="00BA489E" w:rsidRDefault="00BA489E" w:rsidP="00BA489E">
      <w:pPr>
        <w:pStyle w:val="30"/>
        <w:shd w:val="clear" w:color="auto" w:fill="auto"/>
        <w:spacing w:after="0" w:line="360" w:lineRule="auto"/>
        <w:jc w:val="right"/>
        <w:rPr>
          <w:rStyle w:val="3105pt0pt"/>
          <w:b/>
          <w:bCs/>
          <w:sz w:val="24"/>
          <w:szCs w:val="24"/>
        </w:rPr>
      </w:pPr>
      <w:r>
        <w:rPr>
          <w:rStyle w:val="3105pt0pt"/>
          <w:b/>
          <w:bCs/>
          <w:sz w:val="24"/>
          <w:szCs w:val="24"/>
        </w:rPr>
        <w:t xml:space="preserve">Почаївської міської ради </w:t>
      </w:r>
    </w:p>
    <w:p w:rsidR="00BA489E" w:rsidRDefault="00BA489E" w:rsidP="00BA489E">
      <w:pPr>
        <w:pStyle w:val="30"/>
        <w:shd w:val="clear" w:color="auto" w:fill="auto"/>
        <w:spacing w:after="0" w:line="360" w:lineRule="auto"/>
        <w:jc w:val="right"/>
        <w:rPr>
          <w:rStyle w:val="3105pt0pt"/>
          <w:b/>
          <w:bCs/>
          <w:sz w:val="24"/>
          <w:szCs w:val="24"/>
        </w:rPr>
      </w:pPr>
      <w:r>
        <w:rPr>
          <w:rStyle w:val="3105pt0pt"/>
          <w:b/>
          <w:bCs/>
          <w:sz w:val="24"/>
          <w:szCs w:val="24"/>
        </w:rPr>
        <w:t>від «     » жовтня 2017 р.</w:t>
      </w:r>
    </w:p>
    <w:p w:rsidR="00EB30E9" w:rsidRDefault="00EB30E9" w:rsidP="00BA489E">
      <w:pPr>
        <w:pStyle w:val="30"/>
        <w:shd w:val="clear" w:color="auto" w:fill="auto"/>
        <w:spacing w:after="0" w:line="360" w:lineRule="auto"/>
        <w:jc w:val="right"/>
        <w:rPr>
          <w:rStyle w:val="3105pt0pt"/>
          <w:b/>
          <w:bCs/>
          <w:sz w:val="24"/>
          <w:szCs w:val="24"/>
        </w:rPr>
      </w:pPr>
    </w:p>
    <w:p w:rsidR="00BA489E" w:rsidRPr="00EB30E9" w:rsidRDefault="00BA489E" w:rsidP="00BA489E">
      <w:pPr>
        <w:pStyle w:val="30"/>
        <w:shd w:val="clear" w:color="auto" w:fill="auto"/>
        <w:spacing w:after="0" w:line="360" w:lineRule="auto"/>
        <w:rPr>
          <w:rStyle w:val="3105pt0pt"/>
          <w:bCs/>
          <w:sz w:val="28"/>
          <w:szCs w:val="28"/>
        </w:rPr>
      </w:pPr>
      <w:r w:rsidRPr="00EB30E9">
        <w:rPr>
          <w:rStyle w:val="3105pt0pt"/>
          <w:bCs/>
          <w:sz w:val="28"/>
          <w:szCs w:val="28"/>
        </w:rPr>
        <w:t xml:space="preserve">Перелік проектів, які реалізовуватимуться у 2017 році за рахунок коштів субвенції з державного бюджету місцевим </w:t>
      </w:r>
      <w:r w:rsidR="00EB30E9" w:rsidRPr="00EB30E9">
        <w:rPr>
          <w:rStyle w:val="3105pt0pt"/>
          <w:bCs/>
          <w:sz w:val="28"/>
          <w:szCs w:val="28"/>
        </w:rPr>
        <w:t>бюджетам на формування інфраструктури об’єднаних територіальних громад</w:t>
      </w:r>
    </w:p>
    <w:p w:rsidR="00BA489E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EB30E9" w:rsidRPr="00EB03B3" w:rsidRDefault="00EB30E9" w:rsidP="00EB03B3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  <w:r w:rsidRPr="00EB03B3">
        <w:rPr>
          <w:rStyle w:val="3105pt0pt"/>
          <w:bCs/>
          <w:sz w:val="28"/>
          <w:szCs w:val="28"/>
        </w:rPr>
        <w:t>1.</w:t>
      </w:r>
      <w:r w:rsidR="0033420F" w:rsidRPr="00EB03B3">
        <w:rPr>
          <w:sz w:val="28"/>
          <w:szCs w:val="28"/>
        </w:rPr>
        <w:t xml:space="preserve"> </w:t>
      </w:r>
      <w:r w:rsidR="00EB03B3" w:rsidRPr="00EB03B3">
        <w:rPr>
          <w:sz w:val="28"/>
          <w:szCs w:val="28"/>
        </w:rPr>
        <w:t>«</w:t>
      </w:r>
      <w:r w:rsidR="0033420F" w:rsidRPr="00EB03B3">
        <w:rPr>
          <w:rStyle w:val="3105pt0pt"/>
          <w:bCs/>
          <w:sz w:val="28"/>
          <w:szCs w:val="28"/>
        </w:rPr>
        <w:t xml:space="preserve">Капітальний ремонт тротуару по вул. </w:t>
      </w:r>
      <w:proofErr w:type="spellStart"/>
      <w:r w:rsidR="0033420F" w:rsidRPr="00EB03B3">
        <w:rPr>
          <w:rStyle w:val="3105pt0pt"/>
          <w:bCs/>
          <w:sz w:val="28"/>
          <w:szCs w:val="28"/>
        </w:rPr>
        <w:t>Лосятинська</w:t>
      </w:r>
      <w:proofErr w:type="spellEnd"/>
      <w:r w:rsidR="0033420F" w:rsidRPr="00EB03B3">
        <w:rPr>
          <w:rStyle w:val="3105pt0pt"/>
          <w:bCs/>
          <w:sz w:val="28"/>
          <w:szCs w:val="28"/>
        </w:rPr>
        <w:t xml:space="preserve"> в </w:t>
      </w:r>
      <w:proofErr w:type="spellStart"/>
      <w:r w:rsidR="0033420F" w:rsidRPr="00EB03B3">
        <w:rPr>
          <w:rStyle w:val="3105pt0pt"/>
          <w:bCs/>
          <w:sz w:val="28"/>
          <w:szCs w:val="28"/>
        </w:rPr>
        <w:t>м.Почаїв</w:t>
      </w:r>
      <w:proofErr w:type="spellEnd"/>
      <w:r w:rsidR="0033420F" w:rsidRPr="00EB03B3">
        <w:rPr>
          <w:rStyle w:val="3105pt0pt"/>
          <w:bCs/>
          <w:sz w:val="28"/>
          <w:szCs w:val="28"/>
        </w:rPr>
        <w:t xml:space="preserve"> Кременецького району</w:t>
      </w:r>
      <w:r w:rsidR="00EB03B3" w:rsidRPr="00EB03B3">
        <w:rPr>
          <w:rStyle w:val="3105pt0pt"/>
          <w:bCs/>
          <w:sz w:val="28"/>
          <w:szCs w:val="28"/>
        </w:rPr>
        <w:t>»,</w:t>
      </w:r>
    </w:p>
    <w:p w:rsidR="0033420F" w:rsidRPr="00EB03B3" w:rsidRDefault="0033420F" w:rsidP="00EB03B3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  <w:r w:rsidRPr="00EB03B3">
        <w:rPr>
          <w:rStyle w:val="3105pt0pt"/>
          <w:bCs/>
          <w:sz w:val="28"/>
          <w:szCs w:val="28"/>
        </w:rPr>
        <w:t>Загальною вартістю – 401,597 тис. грн.</w:t>
      </w:r>
    </w:p>
    <w:p w:rsidR="00EB03B3" w:rsidRPr="00EB03B3" w:rsidRDefault="00EB03B3" w:rsidP="00EB03B3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33420F" w:rsidRPr="00EB03B3" w:rsidRDefault="0033420F" w:rsidP="00EB03B3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  <w:r w:rsidRPr="00EB03B3">
        <w:rPr>
          <w:rStyle w:val="3105pt0pt"/>
          <w:bCs/>
          <w:sz w:val="28"/>
          <w:szCs w:val="28"/>
        </w:rPr>
        <w:t xml:space="preserve">2. </w:t>
      </w:r>
      <w:r w:rsidR="00EB03B3" w:rsidRPr="00EB03B3">
        <w:rPr>
          <w:rStyle w:val="3105pt0pt"/>
          <w:bCs/>
          <w:sz w:val="28"/>
          <w:szCs w:val="28"/>
        </w:rPr>
        <w:t>«</w:t>
      </w:r>
      <w:r w:rsidRPr="00EB03B3">
        <w:rPr>
          <w:rStyle w:val="3105pt0pt"/>
          <w:bCs/>
          <w:sz w:val="28"/>
          <w:szCs w:val="28"/>
        </w:rPr>
        <w:t>Придбання спецтехніки (трактора) для Почаївського ККП (</w:t>
      </w:r>
      <w:proofErr w:type="spellStart"/>
      <w:r w:rsidRPr="00EB03B3">
        <w:rPr>
          <w:rStyle w:val="3105pt0pt"/>
          <w:bCs/>
          <w:sz w:val="28"/>
          <w:szCs w:val="28"/>
        </w:rPr>
        <w:t>м.Почаїв</w:t>
      </w:r>
      <w:proofErr w:type="spellEnd"/>
      <w:r w:rsidRPr="00EB03B3">
        <w:rPr>
          <w:rStyle w:val="3105pt0pt"/>
          <w:bCs/>
          <w:sz w:val="28"/>
          <w:szCs w:val="28"/>
        </w:rPr>
        <w:t>, Тернопільська область, Кременецький р-он)</w:t>
      </w:r>
      <w:r w:rsidR="00EB03B3" w:rsidRPr="00EB03B3">
        <w:rPr>
          <w:rStyle w:val="3105pt0pt"/>
          <w:bCs/>
          <w:sz w:val="28"/>
          <w:szCs w:val="28"/>
        </w:rPr>
        <w:t>», загальною вартістю 600,00 тис. грн.</w:t>
      </w:r>
    </w:p>
    <w:p w:rsidR="00EB03B3" w:rsidRPr="00EB03B3" w:rsidRDefault="00EB03B3" w:rsidP="00EB03B3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EB03B3" w:rsidRPr="00EB03B3" w:rsidRDefault="00EB03B3" w:rsidP="00EB03B3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  <w:r w:rsidRPr="00EB03B3">
        <w:rPr>
          <w:rStyle w:val="3105pt0pt"/>
          <w:bCs/>
          <w:sz w:val="28"/>
          <w:szCs w:val="28"/>
        </w:rPr>
        <w:t xml:space="preserve">3. «Реконструкція  електричних мереж 0,22 кВ для підключення електроустановок вуличного освітлення в с. </w:t>
      </w:r>
      <w:proofErr w:type="spellStart"/>
      <w:r w:rsidRPr="00EB03B3">
        <w:rPr>
          <w:rStyle w:val="3105pt0pt"/>
          <w:bCs/>
          <w:sz w:val="28"/>
          <w:szCs w:val="28"/>
        </w:rPr>
        <w:t>Комарин</w:t>
      </w:r>
      <w:proofErr w:type="spellEnd"/>
      <w:r w:rsidRPr="00EB03B3">
        <w:rPr>
          <w:rStyle w:val="3105pt0pt"/>
          <w:bCs/>
          <w:sz w:val="28"/>
          <w:szCs w:val="28"/>
        </w:rPr>
        <w:t xml:space="preserve">  Почаївської міської об'єднаної територіальної громади Тернопільської області», загальною вартістю 222,942 тис. грн.</w:t>
      </w:r>
    </w:p>
    <w:p w:rsidR="00EB03B3" w:rsidRPr="00EB03B3" w:rsidRDefault="00EB03B3" w:rsidP="00EB03B3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</w:p>
    <w:p w:rsidR="00EB03B3" w:rsidRPr="00EB03B3" w:rsidRDefault="00EB03B3" w:rsidP="00EB03B3">
      <w:pPr>
        <w:pStyle w:val="30"/>
        <w:shd w:val="clear" w:color="auto" w:fill="auto"/>
        <w:spacing w:after="0" w:line="276" w:lineRule="auto"/>
        <w:jc w:val="both"/>
        <w:rPr>
          <w:rStyle w:val="3105pt0pt"/>
          <w:bCs/>
          <w:sz w:val="28"/>
          <w:szCs w:val="28"/>
        </w:rPr>
      </w:pPr>
      <w:r w:rsidRPr="00EB03B3">
        <w:rPr>
          <w:rStyle w:val="3105pt0pt"/>
          <w:bCs/>
          <w:sz w:val="28"/>
          <w:szCs w:val="28"/>
        </w:rPr>
        <w:t xml:space="preserve">4. «Реконструкція  електричних мереж 0,22 кВ для підключення електроустановок вуличного освітлення у </w:t>
      </w:r>
      <w:proofErr w:type="spellStart"/>
      <w:r w:rsidRPr="00EB03B3">
        <w:rPr>
          <w:rStyle w:val="3105pt0pt"/>
          <w:bCs/>
          <w:sz w:val="28"/>
          <w:szCs w:val="28"/>
        </w:rPr>
        <w:t>с.Старий</w:t>
      </w:r>
      <w:proofErr w:type="spellEnd"/>
      <w:r w:rsidRPr="00EB03B3">
        <w:rPr>
          <w:rStyle w:val="3105pt0pt"/>
          <w:bCs/>
          <w:sz w:val="28"/>
          <w:szCs w:val="28"/>
        </w:rPr>
        <w:t xml:space="preserve"> </w:t>
      </w:r>
      <w:proofErr w:type="spellStart"/>
      <w:r w:rsidRPr="00EB03B3">
        <w:rPr>
          <w:rStyle w:val="3105pt0pt"/>
          <w:bCs/>
          <w:sz w:val="28"/>
          <w:szCs w:val="28"/>
        </w:rPr>
        <w:t>Тараж</w:t>
      </w:r>
      <w:proofErr w:type="spellEnd"/>
      <w:r w:rsidRPr="00EB03B3">
        <w:rPr>
          <w:rStyle w:val="3105pt0pt"/>
          <w:bCs/>
          <w:sz w:val="28"/>
          <w:szCs w:val="28"/>
        </w:rPr>
        <w:t xml:space="preserve"> Почаївської міської об'єднаної територіальної громади Тернопільської області», загальною вартістю 148,416 тис. грн.</w:t>
      </w:r>
    </w:p>
    <w:p w:rsidR="00EB03B3" w:rsidRDefault="00EB03B3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BA489E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BA489E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BA489E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BA489E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BA489E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BA489E" w:rsidRDefault="00BA489E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900679" w:rsidRPr="00F75D94" w:rsidRDefault="00900679" w:rsidP="00BE7FCB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  <w:lang w:val="en-US"/>
        </w:rPr>
      </w:pPr>
      <w:bookmarkStart w:id="1" w:name="_GoBack"/>
      <w:bookmarkEnd w:id="1"/>
    </w:p>
    <w:sectPr w:rsidR="00900679" w:rsidRPr="00F75D94" w:rsidSect="001D4722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CB"/>
    <w:rsid w:val="00262426"/>
    <w:rsid w:val="0033420F"/>
    <w:rsid w:val="00900679"/>
    <w:rsid w:val="009B643F"/>
    <w:rsid w:val="00BA489E"/>
    <w:rsid w:val="00BE7FCB"/>
    <w:rsid w:val="00E80F99"/>
    <w:rsid w:val="00EB03B3"/>
    <w:rsid w:val="00EB30E9"/>
    <w:rsid w:val="00F75D94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CB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BE7F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BE7F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7FC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E7FC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E7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BE7FC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BE7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BE7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BE7F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10">
    <w:name w:val="Заголовок №1"/>
    <w:basedOn w:val="a"/>
    <w:link w:val="1"/>
    <w:rsid w:val="00BE7FCB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BE7FC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BE7FC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B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CB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CB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BE7F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BE7F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E7FC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E7FC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E7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BE7FC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BE7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BE7F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BE7F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10">
    <w:name w:val="Заголовок №1"/>
    <w:basedOn w:val="a"/>
    <w:link w:val="1"/>
    <w:rsid w:val="00BE7FCB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BE7FC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BE7FC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B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C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cp:lastPrinted>2017-09-27T07:43:00Z</cp:lastPrinted>
  <dcterms:created xsi:type="dcterms:W3CDTF">2017-09-25T12:13:00Z</dcterms:created>
  <dcterms:modified xsi:type="dcterms:W3CDTF">2017-09-27T11:56:00Z</dcterms:modified>
</cp:coreProperties>
</file>