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73" w:rsidRDefault="005041FD" w:rsidP="005041FD">
      <w:pPr>
        <w:shd w:val="clear" w:color="auto" w:fill="FFFFFF"/>
        <w:jc w:val="right"/>
        <w:rPr>
          <w:szCs w:val="24"/>
        </w:rPr>
      </w:pPr>
      <w:r w:rsidRPr="00AB4B51">
        <w:rPr>
          <w:szCs w:val="24"/>
        </w:rPr>
        <w:t xml:space="preserve">Додаток до наказу </w:t>
      </w:r>
      <w:r w:rsidR="00AB4B51" w:rsidRPr="00AB4B51">
        <w:rPr>
          <w:szCs w:val="24"/>
        </w:rPr>
        <w:t>№9 від 1.06.2017 р.</w:t>
      </w:r>
      <w:r w:rsidR="000B2873">
        <w:rPr>
          <w:szCs w:val="24"/>
        </w:rPr>
        <w:t xml:space="preserve"> </w:t>
      </w:r>
    </w:p>
    <w:p w:rsidR="005041FD" w:rsidRPr="00AB4B51" w:rsidRDefault="000B2873" w:rsidP="000B2873">
      <w:pPr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</w:t>
      </w:r>
      <w:r w:rsidR="005041FD" w:rsidRPr="00AB4B51">
        <w:rPr>
          <w:szCs w:val="24"/>
        </w:rPr>
        <w:t>по ГО «Почаївська група»</w:t>
      </w:r>
    </w:p>
    <w:p w:rsidR="000B2873" w:rsidRDefault="000B2873" w:rsidP="00BA6495">
      <w:pPr>
        <w:shd w:val="clear" w:color="auto" w:fill="FFFFFF"/>
        <w:jc w:val="center"/>
        <w:rPr>
          <w:b/>
          <w:sz w:val="28"/>
          <w:szCs w:val="28"/>
        </w:rPr>
      </w:pPr>
    </w:p>
    <w:p w:rsidR="00BA6495" w:rsidRDefault="00BA6495" w:rsidP="00BA6495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b/>
          <w:sz w:val="28"/>
          <w:szCs w:val="28"/>
        </w:rPr>
        <w:t>Лист</w:t>
      </w:r>
      <w:r w:rsidRPr="00413C4C">
        <w:rPr>
          <w:b/>
          <w:sz w:val="28"/>
          <w:szCs w:val="28"/>
        </w:rPr>
        <w:t xml:space="preserve"> експертного оцінювання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>п</w:t>
      </w:r>
      <w:r w:rsidRPr="00BA6495">
        <w:rPr>
          <w:b/>
          <w:sz w:val="28"/>
          <w:szCs w:val="28"/>
          <w:lang w:eastAsia="ar-SA"/>
        </w:rPr>
        <w:t>роект</w:t>
      </w:r>
      <w:r>
        <w:rPr>
          <w:b/>
          <w:sz w:val="28"/>
          <w:szCs w:val="28"/>
          <w:lang w:eastAsia="ar-SA"/>
        </w:rPr>
        <w:t>у</w:t>
      </w:r>
    </w:p>
    <w:p w:rsidR="00BA6495" w:rsidRDefault="00BA6495" w:rsidP="00BA6495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 w:rsidRPr="00BA6495">
        <w:rPr>
          <w:b/>
          <w:sz w:val="28"/>
          <w:szCs w:val="28"/>
          <w:lang w:eastAsia="ar-SA"/>
        </w:rPr>
        <w:t>подан</w:t>
      </w:r>
      <w:r>
        <w:rPr>
          <w:b/>
          <w:sz w:val="28"/>
          <w:szCs w:val="28"/>
          <w:lang w:eastAsia="ar-SA"/>
        </w:rPr>
        <w:t>ого</w:t>
      </w:r>
      <w:r w:rsidRPr="00BA6495">
        <w:rPr>
          <w:b/>
          <w:sz w:val="28"/>
          <w:szCs w:val="28"/>
          <w:lang w:eastAsia="ar-SA"/>
        </w:rPr>
        <w:t xml:space="preserve"> на пілотний конкурс громадських проектів</w:t>
      </w:r>
    </w:p>
    <w:p w:rsidR="00BA6495" w:rsidRPr="00BA6495" w:rsidRDefault="00BA6495" w:rsidP="00BA6495">
      <w:pPr>
        <w:shd w:val="clear" w:color="auto" w:fill="FFFFFF"/>
        <w:jc w:val="center"/>
        <w:rPr>
          <w:b/>
          <w:sz w:val="28"/>
          <w:szCs w:val="28"/>
        </w:rPr>
      </w:pPr>
      <w:r w:rsidRPr="00BA6495">
        <w:rPr>
          <w:b/>
          <w:sz w:val="28"/>
          <w:szCs w:val="28"/>
          <w:lang w:eastAsia="ar-SA"/>
        </w:rPr>
        <w:t>«Бюджет громадських ініціатив-2017»</w:t>
      </w:r>
    </w:p>
    <w:p w:rsidR="00BA6495" w:rsidRPr="00BA6495" w:rsidRDefault="00BA6495" w:rsidP="00BA6495">
      <w:pPr>
        <w:shd w:val="clear" w:color="auto" w:fill="FFFFFF"/>
        <w:tabs>
          <w:tab w:val="left" w:leader="underscore" w:pos="10210"/>
        </w:tabs>
        <w:jc w:val="right"/>
        <w:rPr>
          <w:b/>
          <w:szCs w:val="24"/>
        </w:rPr>
      </w:pPr>
    </w:p>
    <w:p w:rsidR="00BA6495" w:rsidRPr="00BA6495" w:rsidRDefault="00BA6495" w:rsidP="00BA6495">
      <w:pPr>
        <w:shd w:val="clear" w:color="auto" w:fill="FFFFFF"/>
        <w:tabs>
          <w:tab w:val="left" w:leader="underscore" w:pos="10210"/>
        </w:tabs>
        <w:jc w:val="right"/>
        <w:rPr>
          <w:b/>
          <w:szCs w:val="24"/>
        </w:rPr>
      </w:pPr>
    </w:p>
    <w:p w:rsidR="00BA6495" w:rsidRPr="00BA6495" w:rsidRDefault="00BA6495" w:rsidP="00BA6495">
      <w:pPr>
        <w:shd w:val="clear" w:color="auto" w:fill="FFFFFF"/>
        <w:tabs>
          <w:tab w:val="left" w:leader="underscore" w:pos="10210"/>
        </w:tabs>
        <w:jc w:val="right"/>
        <w:rPr>
          <w:b/>
          <w:szCs w:val="24"/>
        </w:rPr>
      </w:pPr>
    </w:p>
    <w:p w:rsidR="00BA6495" w:rsidRPr="00BA6495" w:rsidRDefault="00BA6495" w:rsidP="00BA6495">
      <w:pPr>
        <w:rPr>
          <w:b/>
        </w:rPr>
      </w:pPr>
      <w:r w:rsidRPr="00BA6495">
        <w:rPr>
          <w:b/>
        </w:rPr>
        <w:t>Реєстраційний номер</w:t>
      </w:r>
      <w:r>
        <w:rPr>
          <w:b/>
        </w:rPr>
        <w:t xml:space="preserve"> проекту</w:t>
      </w:r>
    </w:p>
    <w:p w:rsidR="00BA6495" w:rsidRPr="00BA6495" w:rsidRDefault="00BA6495" w:rsidP="00BA6495">
      <w:pPr>
        <w:rPr>
          <w:b/>
          <w:iCs/>
        </w:rPr>
      </w:pPr>
      <w:r w:rsidRPr="00BA6495">
        <w:rPr>
          <w:b/>
          <w:iCs/>
        </w:rPr>
        <w:t>Керівник проекту</w:t>
      </w:r>
    </w:p>
    <w:p w:rsidR="00BA6495" w:rsidRPr="00BA6495" w:rsidRDefault="00BA6495" w:rsidP="00BA6495">
      <w:pPr>
        <w:rPr>
          <w:b/>
          <w:iCs/>
        </w:rPr>
      </w:pPr>
      <w:r w:rsidRPr="00BA6495">
        <w:rPr>
          <w:b/>
          <w:iCs/>
        </w:rPr>
        <w:t>Назва проекту</w:t>
      </w:r>
    </w:p>
    <w:p w:rsidR="00BA6495" w:rsidRPr="00413C4C" w:rsidRDefault="00BA6495" w:rsidP="00BA6495">
      <w:r w:rsidRPr="00413C4C">
        <w:tab/>
      </w:r>
    </w:p>
    <w:p w:rsidR="00BA6495" w:rsidRPr="00413C4C" w:rsidRDefault="00BA6495" w:rsidP="00BA6495">
      <w:r w:rsidRPr="00413C4C">
        <w:t xml:space="preserve">Основними критеріями конкурсного відбору проектів-переможців є: двоетапне оцінювання: </w:t>
      </w:r>
    </w:p>
    <w:p w:rsidR="00BA6495" w:rsidRPr="00413C4C" w:rsidRDefault="00BA6495" w:rsidP="00BA6495">
      <w:r w:rsidRPr="00413C4C">
        <w:t xml:space="preserve">1) індикативний - критерії оцінки розбиті на розділи та підрозділи кожному з </w:t>
      </w:r>
      <w:r w:rsidRPr="00413C4C">
        <w:rPr>
          <w:spacing w:val="-1"/>
        </w:rPr>
        <w:t xml:space="preserve">яких відповідає шкала від 1 до 5 балів згідно з наступними рівнями: 1-дуже погано; 2-погано; </w:t>
      </w:r>
      <w:r w:rsidRPr="00413C4C">
        <w:t xml:space="preserve">3-достатньо; 4-добре; 5-дуже добре. Максимальна кількість балів - 100; </w:t>
      </w:r>
    </w:p>
    <w:p w:rsidR="00BA6495" w:rsidRPr="00413C4C" w:rsidRDefault="00BA6495" w:rsidP="00BA6495">
      <w:pPr>
        <w:rPr>
          <w:spacing w:val="-1"/>
        </w:rPr>
      </w:pPr>
      <w:r w:rsidRPr="00413C4C">
        <w:t xml:space="preserve">2) якісний </w:t>
      </w:r>
      <w:r w:rsidR="00762B7E">
        <w:t>–</w:t>
      </w:r>
      <w:r w:rsidRPr="00413C4C">
        <w:t xml:space="preserve"> </w:t>
      </w:r>
      <w:r w:rsidR="00762B7E">
        <w:t xml:space="preserve">в </w:t>
      </w:r>
      <w:r w:rsidRPr="00413C4C">
        <w:rPr>
          <w:spacing w:val="-1"/>
        </w:rPr>
        <w:t>розгорнутому висновку експерта 5-8 реченнями обґрунту</w:t>
      </w:r>
      <w:r w:rsidR="00762B7E">
        <w:rPr>
          <w:spacing w:val="-1"/>
        </w:rPr>
        <w:t>вати доцільність фінансування.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3"/>
        <w:gridCol w:w="1560"/>
      </w:tblGrid>
      <w:tr w:rsidR="00BA6495" w:rsidRPr="00413C4C" w:rsidTr="00541E0B">
        <w:trPr>
          <w:trHeight w:val="420"/>
        </w:trPr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413C4C">
              <w:rPr>
                <w:b/>
                <w:szCs w:val="24"/>
              </w:rPr>
              <w:t>Розділ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  <w:spacing w:val="-1"/>
                <w:szCs w:val="24"/>
              </w:rPr>
            </w:pPr>
            <w:r w:rsidRPr="00413C4C">
              <w:rPr>
                <w:b/>
                <w:spacing w:val="-1"/>
                <w:szCs w:val="18"/>
              </w:rPr>
              <w:t>Максимум балів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b/>
                <w:szCs w:val="26"/>
              </w:rPr>
            </w:pPr>
            <w:r w:rsidRPr="00413C4C">
              <w:rPr>
                <w:b/>
                <w:szCs w:val="26"/>
              </w:rPr>
              <w:t>1. Анотація проекту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  <w:spacing w:val="-1"/>
                <w:szCs w:val="26"/>
              </w:rPr>
            </w:pPr>
            <w:r w:rsidRPr="00413C4C">
              <w:rPr>
                <w:b/>
                <w:spacing w:val="-1"/>
                <w:szCs w:val="26"/>
              </w:rPr>
              <w:t>10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1"/>
                <w:szCs w:val="26"/>
              </w:rPr>
            </w:pPr>
            <w:r w:rsidRPr="00413C4C">
              <w:rPr>
                <w:spacing w:val="-4"/>
                <w:szCs w:val="26"/>
              </w:rPr>
              <w:t>1.1. Дизайн проекту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</w:pPr>
            <w:r w:rsidRPr="00413C4C">
              <w:rPr>
                <w:spacing w:val="-1"/>
                <w:szCs w:val="26"/>
              </w:rPr>
              <w:t>2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szCs w:val="26"/>
              </w:rPr>
            </w:pPr>
            <w:r w:rsidRPr="00413C4C">
              <w:rPr>
                <w:spacing w:val="-4"/>
                <w:szCs w:val="26"/>
              </w:rPr>
              <w:t xml:space="preserve">1.2. </w:t>
            </w:r>
            <w:proofErr w:type="spellStart"/>
            <w:r w:rsidRPr="00413C4C">
              <w:rPr>
                <w:spacing w:val="-4"/>
                <w:szCs w:val="26"/>
              </w:rPr>
              <w:t>Інноваційність</w:t>
            </w:r>
            <w:proofErr w:type="spellEnd"/>
            <w:r w:rsidRPr="00413C4C">
              <w:rPr>
                <w:spacing w:val="-4"/>
                <w:szCs w:val="26"/>
              </w:rPr>
              <w:t xml:space="preserve"> проекту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</w:pPr>
            <w:r w:rsidRPr="00413C4C">
              <w:rPr>
                <w:spacing w:val="-1"/>
                <w:szCs w:val="26"/>
              </w:rPr>
              <w:t>4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szCs w:val="26"/>
              </w:rPr>
            </w:pPr>
            <w:r w:rsidRPr="00413C4C">
              <w:rPr>
                <w:spacing w:val="-3"/>
                <w:szCs w:val="26"/>
              </w:rPr>
              <w:t>1.3. Відповідність проекту пріоритетним напрямкам конкурсу (див. у приєднаному додатку) та стратегії розвитку територіальної громади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</w:pPr>
            <w:r w:rsidRPr="00413C4C">
              <w:rPr>
                <w:spacing w:val="-1"/>
                <w:szCs w:val="26"/>
              </w:rPr>
              <w:t>4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b/>
                <w:szCs w:val="26"/>
              </w:rPr>
            </w:pPr>
            <w:r w:rsidRPr="00413C4C">
              <w:rPr>
                <w:b/>
                <w:szCs w:val="26"/>
              </w:rPr>
              <w:t>2. Докладний опис, мета та завдання проекту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</w:rPr>
            </w:pPr>
            <w:r w:rsidRPr="00413C4C">
              <w:rPr>
                <w:b/>
                <w:spacing w:val="-1"/>
                <w:szCs w:val="26"/>
              </w:rPr>
              <w:t>15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szCs w:val="26"/>
              </w:rPr>
            </w:pPr>
            <w:r w:rsidRPr="00413C4C">
              <w:rPr>
                <w:spacing w:val="-2"/>
                <w:szCs w:val="26"/>
              </w:rPr>
              <w:t>2.1. Наскільки значущою є вирішення проблеми громади для її мешканців?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1"/>
                <w:szCs w:val="26"/>
              </w:rPr>
            </w:pPr>
            <w:r w:rsidRPr="00413C4C">
              <w:rPr>
                <w:spacing w:val="-4"/>
                <w:szCs w:val="26"/>
              </w:rPr>
              <w:t>2.2. Наскільки правильно визначена проблематика проекту та цільові групи?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pacing w:val="-4"/>
                <w:szCs w:val="26"/>
              </w:rPr>
              <w:t>2.3. Взаємозв’язок мети та завдань проекту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b/>
                <w:spacing w:val="-4"/>
                <w:szCs w:val="26"/>
              </w:rPr>
            </w:pPr>
            <w:r w:rsidRPr="00413C4C">
              <w:rPr>
                <w:b/>
                <w:szCs w:val="26"/>
              </w:rPr>
              <w:t>3. Технологія досягнення цілей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  <w:spacing w:val="-1"/>
                <w:szCs w:val="26"/>
              </w:rPr>
            </w:pPr>
            <w:r w:rsidRPr="00413C4C">
              <w:rPr>
                <w:b/>
                <w:spacing w:val="-1"/>
                <w:szCs w:val="26"/>
              </w:rPr>
              <w:t>15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pacing w:val="-3"/>
                <w:szCs w:val="26"/>
              </w:rPr>
              <w:t>3.1. Детальність опису технології досягнення цілей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szCs w:val="26"/>
              </w:rPr>
            </w:pPr>
            <w:r w:rsidRPr="00413C4C">
              <w:rPr>
                <w:spacing w:val="-4"/>
                <w:szCs w:val="26"/>
              </w:rPr>
              <w:t>3.2. Детальний опис плану реалізації проекту.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10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b/>
                <w:spacing w:val="-4"/>
                <w:szCs w:val="26"/>
              </w:rPr>
            </w:pPr>
            <w:r w:rsidRPr="00413C4C">
              <w:rPr>
                <w:b/>
                <w:szCs w:val="26"/>
              </w:rPr>
              <w:t>4. Сталість та очікувані результати проекту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  <w:spacing w:val="-1"/>
                <w:szCs w:val="26"/>
              </w:rPr>
            </w:pPr>
            <w:r w:rsidRPr="00413C4C">
              <w:rPr>
                <w:b/>
                <w:spacing w:val="-1"/>
                <w:szCs w:val="26"/>
              </w:rPr>
              <w:t>20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pacing w:val="-4"/>
                <w:szCs w:val="26"/>
              </w:rPr>
              <w:t xml:space="preserve">4.1. Відповідність результатів проекту меті та завданням проекту 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zCs w:val="26"/>
              </w:rPr>
              <w:lastRenderedPageBreak/>
              <w:t xml:space="preserve">4.2. Конкретність і чіткість очікуваних результатів (їх </w:t>
            </w:r>
            <w:proofErr w:type="spellStart"/>
            <w:r w:rsidRPr="00413C4C">
              <w:rPr>
                <w:szCs w:val="26"/>
              </w:rPr>
              <w:t>вимірювальність</w:t>
            </w:r>
            <w:proofErr w:type="spellEnd"/>
            <w:r w:rsidRPr="00413C4C">
              <w:rPr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10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szCs w:val="26"/>
              </w:rPr>
            </w:pPr>
            <w:r w:rsidRPr="00413C4C">
              <w:rPr>
                <w:spacing w:val="-4"/>
                <w:szCs w:val="26"/>
              </w:rPr>
              <w:t xml:space="preserve">4.3. </w:t>
            </w:r>
            <w:r w:rsidRPr="00413C4C">
              <w:rPr>
                <w:spacing w:val="-2"/>
                <w:szCs w:val="26"/>
              </w:rPr>
              <w:t>Чи є очікувані результати запропонованого проекту сталими:</w:t>
            </w:r>
          </w:p>
          <w:p w:rsidR="00BA6495" w:rsidRPr="00413C4C" w:rsidRDefault="00BA6495" w:rsidP="00541E0B">
            <w:pPr>
              <w:shd w:val="clear" w:color="auto" w:fill="FFFFFF"/>
              <w:tabs>
                <w:tab w:val="left" w:pos="1051"/>
              </w:tabs>
              <w:rPr>
                <w:szCs w:val="26"/>
              </w:rPr>
            </w:pPr>
            <w:proofErr w:type="spellStart"/>
            <w:r w:rsidRPr="00413C4C">
              <w:rPr>
                <w:szCs w:val="26"/>
              </w:rPr>
              <w:t>-</w:t>
            </w:r>
            <w:r w:rsidRPr="00413C4C">
              <w:rPr>
                <w:spacing w:val="-11"/>
                <w:szCs w:val="26"/>
              </w:rPr>
              <w:t>фінансово</w:t>
            </w:r>
            <w:proofErr w:type="spellEnd"/>
            <w:r w:rsidRPr="00413C4C">
              <w:rPr>
                <w:spacing w:val="-11"/>
                <w:szCs w:val="26"/>
              </w:rPr>
              <w:t xml:space="preserve"> (з яких джерел фінансуватиметься подальша діяльність після завершення </w:t>
            </w:r>
            <w:r w:rsidRPr="00413C4C">
              <w:rPr>
                <w:szCs w:val="26"/>
              </w:rPr>
              <w:t>проекту);</w:t>
            </w:r>
          </w:p>
          <w:p w:rsidR="00BA6495" w:rsidRPr="00413C4C" w:rsidRDefault="00BA6495" w:rsidP="00541E0B">
            <w:pPr>
              <w:shd w:val="clear" w:color="auto" w:fill="FFFFFF"/>
              <w:tabs>
                <w:tab w:val="left" w:pos="1003"/>
              </w:tabs>
              <w:rPr>
                <w:szCs w:val="26"/>
              </w:rPr>
            </w:pPr>
            <w:proofErr w:type="spellStart"/>
            <w:r w:rsidRPr="00413C4C">
              <w:rPr>
                <w:szCs w:val="26"/>
              </w:rPr>
              <w:t>-</w:t>
            </w:r>
            <w:r w:rsidRPr="00413C4C">
              <w:rPr>
                <w:spacing w:val="-9"/>
                <w:szCs w:val="26"/>
              </w:rPr>
              <w:t>інституційно</w:t>
            </w:r>
            <w:proofErr w:type="spellEnd"/>
            <w:r w:rsidRPr="00413C4C">
              <w:rPr>
                <w:spacing w:val="-9"/>
                <w:szCs w:val="26"/>
              </w:rPr>
              <w:t xml:space="preserve"> (чи функціонуватимуть структури, що дозволять продовжувати діяльність</w:t>
            </w:r>
            <w:r w:rsidRPr="00413C4C">
              <w:rPr>
                <w:szCs w:val="26"/>
              </w:rPr>
              <w:t>, після завершення проекту</w:t>
            </w:r>
          </w:p>
          <w:p w:rsidR="00BA6495" w:rsidRPr="00413C4C" w:rsidRDefault="00BA6495" w:rsidP="00541E0B">
            <w:pPr>
              <w:shd w:val="clear" w:color="auto" w:fill="FFFFFF"/>
              <w:tabs>
                <w:tab w:val="left" w:pos="1003"/>
              </w:tabs>
              <w:rPr>
                <w:szCs w:val="26"/>
              </w:rPr>
            </w:pPr>
            <w:proofErr w:type="spellStart"/>
            <w:r w:rsidRPr="00413C4C">
              <w:rPr>
                <w:szCs w:val="26"/>
              </w:rPr>
              <w:t>-політично</w:t>
            </w:r>
            <w:proofErr w:type="spellEnd"/>
            <w:r w:rsidRPr="00413C4C">
              <w:rPr>
                <w:szCs w:val="26"/>
              </w:rPr>
              <w:t xml:space="preserve"> (</w:t>
            </w:r>
            <w:r w:rsidRPr="00413C4C">
              <w:rPr>
                <w:spacing w:val="-11"/>
                <w:szCs w:val="26"/>
              </w:rPr>
              <w:t>чи приведе він до поліпшення ситуації у селі, селищі місті</w:t>
            </w:r>
            <w:r w:rsidRPr="00413C4C">
              <w:rPr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b/>
                <w:szCs w:val="26"/>
              </w:rPr>
            </w:pPr>
            <w:r w:rsidRPr="00413C4C">
              <w:rPr>
                <w:b/>
                <w:szCs w:val="26"/>
              </w:rPr>
              <w:t>5. Бюджет та економічна ефективність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  <w:spacing w:val="-1"/>
                <w:szCs w:val="26"/>
              </w:rPr>
            </w:pPr>
            <w:r w:rsidRPr="00413C4C">
              <w:rPr>
                <w:b/>
                <w:spacing w:val="-1"/>
                <w:szCs w:val="26"/>
              </w:rPr>
              <w:t>30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tabs>
                <w:tab w:val="left" w:pos="1003"/>
              </w:tabs>
              <w:rPr>
                <w:szCs w:val="26"/>
              </w:rPr>
            </w:pPr>
            <w:r w:rsidRPr="00413C4C">
              <w:rPr>
                <w:spacing w:val="-4"/>
                <w:szCs w:val="26"/>
              </w:rPr>
              <w:t xml:space="preserve">5.1. </w:t>
            </w:r>
            <w:r w:rsidRPr="00413C4C">
              <w:rPr>
                <w:szCs w:val="26"/>
              </w:rPr>
              <w:t>Обґрунтованість статей бюджету (наявність проектно-кошторисної документації)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10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szCs w:val="26"/>
              </w:rPr>
            </w:pPr>
            <w:r w:rsidRPr="00413C4C">
              <w:rPr>
                <w:iCs/>
                <w:spacing w:val="-2"/>
                <w:szCs w:val="26"/>
              </w:rPr>
              <w:t xml:space="preserve">5.2. </w:t>
            </w:r>
            <w:r w:rsidRPr="00413C4C">
              <w:rPr>
                <w:spacing w:val="-2"/>
                <w:szCs w:val="26"/>
              </w:rPr>
              <w:t>Збалансованість бюджету та плану виконання проекту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10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pacing w:val="-2"/>
                <w:szCs w:val="26"/>
              </w:rPr>
              <w:t xml:space="preserve">5.3. </w:t>
            </w:r>
            <w:r w:rsidRPr="00413C4C">
              <w:rPr>
                <w:spacing w:val="-4"/>
                <w:szCs w:val="26"/>
              </w:rPr>
              <w:t xml:space="preserve">Кількість додатково залучених ресурсів у виконанні проекту </w:t>
            </w:r>
          </w:p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pacing w:val="-4"/>
                <w:szCs w:val="26"/>
              </w:rPr>
              <w:t>(25% - 1 бал; 26 - 30% - 2 бали, 30 - 35% - 3 бали, 36 - 40% - 4 бали, 41 - 45% - 5 балів, 46 - 50% - 6 балів, 51 - 55% - 7 бали, 56 - 60% - 8 балів, 61 – 65% - 9 балів, &gt; 65% - 10 балів)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10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shd w:val="clear" w:color="auto" w:fill="FFFFFF"/>
              <w:rPr>
                <w:b/>
                <w:szCs w:val="26"/>
              </w:rPr>
            </w:pPr>
            <w:r w:rsidRPr="00413C4C">
              <w:rPr>
                <w:b/>
                <w:szCs w:val="26"/>
              </w:rPr>
              <w:t>6. Фінансовий та робочий потенціал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  <w:spacing w:val="-1"/>
                <w:szCs w:val="26"/>
              </w:rPr>
            </w:pPr>
            <w:r w:rsidRPr="00413C4C">
              <w:rPr>
                <w:b/>
                <w:spacing w:val="-1"/>
                <w:szCs w:val="26"/>
              </w:rPr>
              <w:t>10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zCs w:val="26"/>
              </w:rPr>
              <w:t xml:space="preserve">6.1. Чи мають заявник і партнери достатньо ефективне управління (зокрема </w:t>
            </w:r>
            <w:r w:rsidRPr="00413C4C">
              <w:rPr>
                <w:spacing w:val="-1"/>
                <w:szCs w:val="26"/>
              </w:rPr>
              <w:t>персонал, обладнання та здатність керувати бюджетом проекту) та досвід реалізації проектів?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szCs w:val="26"/>
              </w:rPr>
            </w:pPr>
            <w:r w:rsidRPr="00413C4C">
              <w:rPr>
                <w:szCs w:val="26"/>
              </w:rPr>
              <w:t xml:space="preserve">6.2. Чи є задовільним рівень залучення та участі партнерів у проекті? </w:t>
            </w:r>
          </w:p>
          <w:p w:rsidR="00BA6495" w:rsidRPr="00413C4C" w:rsidRDefault="00BA6495" w:rsidP="00541E0B">
            <w:pPr>
              <w:rPr>
                <w:spacing w:val="-4"/>
                <w:szCs w:val="26"/>
              </w:rPr>
            </w:pPr>
            <w:r w:rsidRPr="00413C4C">
              <w:rPr>
                <w:szCs w:val="26"/>
              </w:rPr>
              <w:t xml:space="preserve">Якщо немає партнерів – 1 бал </w:t>
            </w:r>
            <w:r w:rsidRPr="00413C4C">
              <w:rPr>
                <w:iCs/>
                <w:szCs w:val="26"/>
              </w:rPr>
              <w:t>(0-1б; 1-2б; 2-3б; 3-4б,</w:t>
            </w:r>
            <w:r w:rsidRPr="00413C4C">
              <w:rPr>
                <w:spacing w:val="-4"/>
                <w:szCs w:val="26"/>
              </w:rPr>
              <w:t xml:space="preserve"> &gt; 4-</w:t>
            </w:r>
            <w:r w:rsidRPr="00413C4C">
              <w:rPr>
                <w:iCs/>
                <w:szCs w:val="26"/>
              </w:rPr>
              <w:t>5б)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spacing w:val="-1"/>
                <w:szCs w:val="26"/>
              </w:rPr>
            </w:pPr>
            <w:r w:rsidRPr="00413C4C">
              <w:rPr>
                <w:spacing w:val="-1"/>
                <w:szCs w:val="26"/>
              </w:rPr>
              <w:t>5</w:t>
            </w:r>
          </w:p>
        </w:tc>
      </w:tr>
      <w:tr w:rsidR="00BA6495" w:rsidRPr="00413C4C" w:rsidTr="00541E0B">
        <w:tc>
          <w:tcPr>
            <w:tcW w:w="8613" w:type="dxa"/>
          </w:tcPr>
          <w:p w:rsidR="00BA6495" w:rsidRPr="00413C4C" w:rsidRDefault="00BA6495" w:rsidP="00541E0B">
            <w:pPr>
              <w:rPr>
                <w:b/>
                <w:spacing w:val="-4"/>
                <w:szCs w:val="26"/>
              </w:rPr>
            </w:pPr>
            <w:r w:rsidRPr="00413C4C">
              <w:rPr>
                <w:b/>
                <w:spacing w:val="-4"/>
                <w:szCs w:val="26"/>
              </w:rPr>
              <w:t>Всього:</w:t>
            </w:r>
          </w:p>
        </w:tc>
        <w:tc>
          <w:tcPr>
            <w:tcW w:w="1560" w:type="dxa"/>
            <w:vAlign w:val="center"/>
          </w:tcPr>
          <w:p w:rsidR="00BA6495" w:rsidRPr="00413C4C" w:rsidRDefault="00BA6495" w:rsidP="00541E0B">
            <w:pPr>
              <w:jc w:val="center"/>
              <w:rPr>
                <w:b/>
                <w:spacing w:val="-1"/>
                <w:szCs w:val="26"/>
              </w:rPr>
            </w:pPr>
            <w:r w:rsidRPr="00413C4C">
              <w:rPr>
                <w:b/>
                <w:spacing w:val="-1"/>
                <w:szCs w:val="26"/>
              </w:rPr>
              <w:t>100</w:t>
            </w:r>
          </w:p>
        </w:tc>
      </w:tr>
    </w:tbl>
    <w:p w:rsidR="0045235D" w:rsidRDefault="008D1019"/>
    <w:sectPr w:rsidR="0045235D" w:rsidSect="001B3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495"/>
    <w:rsid w:val="000B2873"/>
    <w:rsid w:val="001B3EC6"/>
    <w:rsid w:val="005041FD"/>
    <w:rsid w:val="00523AE6"/>
    <w:rsid w:val="00662660"/>
    <w:rsid w:val="00762B7E"/>
    <w:rsid w:val="00795949"/>
    <w:rsid w:val="00AB4B51"/>
    <w:rsid w:val="00BA6495"/>
    <w:rsid w:val="00DB0472"/>
    <w:rsid w:val="00F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95"/>
    <w:pPr>
      <w:spacing w:before="120" w:after="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Igor</cp:lastModifiedBy>
  <cp:revision>3</cp:revision>
  <dcterms:created xsi:type="dcterms:W3CDTF">2017-07-04T19:02:00Z</dcterms:created>
  <dcterms:modified xsi:type="dcterms:W3CDTF">2017-07-05T05:57:00Z</dcterms:modified>
</cp:coreProperties>
</file>