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52114328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березня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C53DB8">
        <w:rPr>
          <w:b/>
          <w:bCs/>
          <w:sz w:val="28"/>
          <w:szCs w:val="28"/>
        </w:rPr>
        <w:t>Сімчуку</w:t>
      </w:r>
      <w:proofErr w:type="spellEnd"/>
      <w:r w:rsidR="00C53DB8">
        <w:rPr>
          <w:b/>
          <w:bCs/>
          <w:sz w:val="28"/>
          <w:szCs w:val="28"/>
        </w:rPr>
        <w:t xml:space="preserve"> </w:t>
      </w:r>
      <w:r w:rsidR="0029222E">
        <w:rPr>
          <w:b/>
          <w:bCs/>
          <w:sz w:val="28"/>
          <w:szCs w:val="28"/>
        </w:rPr>
        <w:t>Р.</w:t>
      </w:r>
      <w:r w:rsidR="00C53DB8">
        <w:rPr>
          <w:b/>
          <w:bCs/>
          <w:sz w:val="28"/>
          <w:szCs w:val="28"/>
        </w:rPr>
        <w:t>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9222E">
        <w:rPr>
          <w:bCs/>
          <w:sz w:val="28"/>
          <w:szCs w:val="28"/>
        </w:rPr>
        <w:t xml:space="preserve">       Розглянувши заяву жителя с. Ст. </w:t>
      </w:r>
      <w:proofErr w:type="spellStart"/>
      <w:r w:rsidR="0029222E">
        <w:rPr>
          <w:bCs/>
          <w:sz w:val="28"/>
          <w:szCs w:val="28"/>
        </w:rPr>
        <w:t>Тараж</w:t>
      </w:r>
      <w:proofErr w:type="spellEnd"/>
      <w:r w:rsidR="0029222E">
        <w:rPr>
          <w:bCs/>
          <w:sz w:val="28"/>
          <w:szCs w:val="28"/>
        </w:rPr>
        <w:t xml:space="preserve"> вул. </w:t>
      </w:r>
      <w:r w:rsidR="00852FC5">
        <w:rPr>
          <w:bCs/>
          <w:sz w:val="28"/>
          <w:szCs w:val="28"/>
          <w:lang w:val="en-US"/>
        </w:rPr>
        <w:t xml:space="preserve">                      </w:t>
      </w:r>
      <w:bookmarkStart w:id="0" w:name="_GoBack"/>
      <w:bookmarkEnd w:id="0"/>
      <w:r w:rsidRPr="00B01096">
        <w:rPr>
          <w:bCs/>
          <w:sz w:val="28"/>
          <w:szCs w:val="28"/>
        </w:rPr>
        <w:t>гр.</w:t>
      </w:r>
      <w:r w:rsidR="0029222E">
        <w:rPr>
          <w:bCs/>
          <w:sz w:val="28"/>
          <w:szCs w:val="28"/>
        </w:rPr>
        <w:t xml:space="preserve"> </w:t>
      </w:r>
      <w:proofErr w:type="spellStart"/>
      <w:r w:rsidR="0029222E">
        <w:rPr>
          <w:bCs/>
          <w:sz w:val="28"/>
          <w:szCs w:val="28"/>
        </w:rPr>
        <w:t>Сімчука</w:t>
      </w:r>
      <w:proofErr w:type="spellEnd"/>
      <w:r w:rsidR="0029222E">
        <w:rPr>
          <w:bCs/>
          <w:sz w:val="28"/>
          <w:szCs w:val="28"/>
        </w:rPr>
        <w:t xml:space="preserve"> Ростислава Васильовича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670B79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 xml:space="preserve">, </w:t>
      </w:r>
      <w:r w:rsidR="00231AAB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C53DB8">
        <w:rPr>
          <w:bCs/>
          <w:sz w:val="28"/>
          <w:szCs w:val="28"/>
        </w:rPr>
        <w:t xml:space="preserve">на реабілітацію </w:t>
      </w:r>
      <w:r w:rsidR="0029222E">
        <w:rPr>
          <w:bCs/>
          <w:sz w:val="28"/>
          <w:szCs w:val="28"/>
        </w:rPr>
        <w:t xml:space="preserve"> сина</w:t>
      </w:r>
      <w:r w:rsidR="00D70621">
        <w:rPr>
          <w:bCs/>
          <w:sz w:val="28"/>
          <w:szCs w:val="28"/>
        </w:rPr>
        <w:t xml:space="preserve">, взявши до уваги довідку ТзОВ «Науково-практичний центр </w:t>
      </w:r>
      <w:proofErr w:type="spellStart"/>
      <w:r w:rsidR="00D70621">
        <w:rPr>
          <w:bCs/>
          <w:sz w:val="28"/>
          <w:szCs w:val="28"/>
        </w:rPr>
        <w:t>нейрореабілітації</w:t>
      </w:r>
      <w:proofErr w:type="spellEnd"/>
      <w:r w:rsidR="00D70621">
        <w:rPr>
          <w:bCs/>
          <w:sz w:val="28"/>
          <w:szCs w:val="28"/>
        </w:rPr>
        <w:t xml:space="preserve"> «НОДУС»</w:t>
      </w:r>
      <w:r w:rsidR="001C0974">
        <w:rPr>
          <w:bCs/>
          <w:sz w:val="28"/>
          <w:szCs w:val="28"/>
        </w:rPr>
        <w:t xml:space="preserve"> від 07.03.2017 року </w:t>
      </w:r>
      <w:r w:rsidR="00D70621">
        <w:rPr>
          <w:bCs/>
          <w:sz w:val="28"/>
          <w:szCs w:val="28"/>
        </w:rPr>
        <w:t xml:space="preserve"> та</w:t>
      </w:r>
      <w:r w:rsidR="00032B52">
        <w:rPr>
          <w:bCs/>
          <w:sz w:val="28"/>
          <w:szCs w:val="28"/>
        </w:rPr>
        <w:t xml:space="preserve"> акт депутатського обстеження від 06 березня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 xml:space="preserve">р. </w:t>
      </w:r>
      <w:proofErr w:type="spellStart"/>
      <w:r w:rsidR="0029222E">
        <w:rPr>
          <w:bCs/>
          <w:sz w:val="28"/>
          <w:szCs w:val="28"/>
        </w:rPr>
        <w:t>Сімчуку</w:t>
      </w:r>
      <w:proofErr w:type="spellEnd"/>
      <w:r w:rsidR="0029222E">
        <w:rPr>
          <w:bCs/>
          <w:sz w:val="28"/>
          <w:szCs w:val="28"/>
        </w:rPr>
        <w:t xml:space="preserve"> Ростиславу Васильовичу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29222E">
        <w:rPr>
          <w:bCs/>
          <w:sz w:val="28"/>
          <w:szCs w:val="28"/>
        </w:rPr>
        <w:t>Сімчуку</w:t>
      </w:r>
      <w:proofErr w:type="spellEnd"/>
      <w:r w:rsidR="0029222E">
        <w:rPr>
          <w:bCs/>
          <w:sz w:val="28"/>
          <w:szCs w:val="28"/>
        </w:rPr>
        <w:t xml:space="preserve"> Р.В.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852FC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B53E5"/>
    <w:rsid w:val="002D73DF"/>
    <w:rsid w:val="002D7E90"/>
    <w:rsid w:val="00333A07"/>
    <w:rsid w:val="00342334"/>
    <w:rsid w:val="003A3AB5"/>
    <w:rsid w:val="004509AA"/>
    <w:rsid w:val="004E3A4D"/>
    <w:rsid w:val="00530618"/>
    <w:rsid w:val="005B093B"/>
    <w:rsid w:val="00670B79"/>
    <w:rsid w:val="00672B24"/>
    <w:rsid w:val="006D2412"/>
    <w:rsid w:val="007256F4"/>
    <w:rsid w:val="00816651"/>
    <w:rsid w:val="008208D6"/>
    <w:rsid w:val="00852FC5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2017-03-20T10:40:00Z</cp:lastPrinted>
  <dcterms:created xsi:type="dcterms:W3CDTF">2017-03-20T10:41:00Z</dcterms:created>
  <dcterms:modified xsi:type="dcterms:W3CDTF">2017-03-27T07:06:00Z</dcterms:modified>
</cp:coreProperties>
</file>