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1. ЗМІСТ ПРОЕКТНОЇ ЗАЯВКИ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14"/>
            <w:bookmarkEnd w:id="0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Зміст проектної заявки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Загальна характеристика проектної заявки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Анотація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Детальний опис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основні заходи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62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план-графік реалізації заходів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F1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Бюджет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F1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Загальний бюджет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F1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Розклад бюджету за статтями видатків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F1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Очікувані джерела фінансування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F1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Локальний кошторис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60E" w:rsidRPr="00F55D6D" w:rsidTr="00F3611C">
        <w:trPr>
          <w:trHeight w:val="420"/>
        </w:trPr>
        <w:tc>
          <w:tcPr>
            <w:tcW w:w="55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95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Додатки (за потреби)</w:t>
            </w:r>
          </w:p>
        </w:tc>
        <w:tc>
          <w:tcPr>
            <w:tcW w:w="990" w:type="dxa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060E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2. ЗАГАЛЬНА ХАРАКТЕРИСТИКА ПРОЕКТНОЇ ЗАЯВКИ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8"/>
        <w:gridCol w:w="5021"/>
      </w:tblGrid>
      <w:tr w:rsidR="0004060E" w:rsidRPr="00F55D6D" w:rsidTr="00F3611C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6"/>
            <w:bookmarkEnd w:id="1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тротуару по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Лосятинська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м.Почаїв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Кременецького району</w:t>
            </w:r>
          </w:p>
        </w:tc>
      </w:tr>
      <w:tr w:rsidR="0004060E" w:rsidRPr="00F55D6D" w:rsidTr="00F3611C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Виконавчий комітет Почаївської міської ради</w:t>
            </w:r>
          </w:p>
        </w:tc>
      </w:tr>
      <w:tr w:rsidR="0004060E" w:rsidRPr="00F55D6D" w:rsidTr="00F3611C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0E">
              <w:rPr>
                <w:rFonts w:ascii="Times New Roman" w:hAnsi="Times New Roman" w:cs="Times New Roman"/>
                <w:sz w:val="24"/>
                <w:szCs w:val="24"/>
              </w:rPr>
              <w:t>4.2. Проведення поточного та капітального ремонту інженерних мереж, доріг та закладів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060E">
              <w:rPr>
                <w:rFonts w:ascii="Times New Roman" w:hAnsi="Times New Roman" w:cs="Times New Roman"/>
                <w:sz w:val="24"/>
                <w:szCs w:val="24"/>
              </w:rPr>
              <w:t>4.2.5. Проведення поточного та капітального ремонту вуличних доріг та тротуарів</w:t>
            </w:r>
          </w:p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Затверджено рішенням сесії міської ради від 23 січня 2017 року № 666 із змінами внесеними рішенням сесії № 806 від 24 травня 2017 року та №</w:t>
            </w:r>
            <w:r w:rsidRPr="00476EFE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від 18 серпня 2017 року       </w:t>
            </w:r>
          </w:p>
        </w:tc>
      </w:tr>
      <w:tr w:rsidR="0004060E" w:rsidRPr="00F55D6D" w:rsidTr="00F3611C">
        <w:trPr>
          <w:trHeight w:val="51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Напрями спрямування субвенції згідно з </w:t>
            </w:r>
            <w:hyperlink r:id="rId8" w:anchor="n17" w:tgtFrame="_blank" w:history="1">
              <w:r w:rsidRPr="00F55D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C4D89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060E" w:rsidRPr="0004060E">
              <w:rPr>
                <w:rFonts w:ascii="Times New Roman" w:hAnsi="Times New Roman" w:cs="Times New Roman"/>
                <w:sz w:val="24"/>
                <w:szCs w:val="24"/>
              </w:rPr>
              <w:t>ове будівництво, реконструкцію, капітальний ремонт вулиць, доріг, мостів, переходів комунальної власності, що поліпшують доступність жителів до об’єктів та установ, у яких надаються адміністративні, соціальні та інші послуги;</w:t>
            </w:r>
          </w:p>
        </w:tc>
      </w:tr>
      <w:tr w:rsidR="0004060E" w:rsidRPr="00F55D6D" w:rsidTr="00F3611C">
        <w:trPr>
          <w:trHeight w:val="34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7DF5" w:rsidRDefault="004B7DF5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DF5">
              <w:rPr>
                <w:rFonts w:ascii="Times New Roman" w:hAnsi="Times New Roman" w:cs="Times New Roman"/>
                <w:sz w:val="24"/>
                <w:szCs w:val="24"/>
              </w:rPr>
              <w:t xml:space="preserve">Мета проекту: Забезпечити безпеку та зручність руху пішоходів вздовж частини вул. </w:t>
            </w:r>
            <w:proofErr w:type="spellStart"/>
            <w:r w:rsidRPr="004B7DF5">
              <w:rPr>
                <w:rFonts w:ascii="Times New Roman" w:hAnsi="Times New Roman" w:cs="Times New Roman"/>
                <w:sz w:val="24"/>
                <w:szCs w:val="24"/>
              </w:rPr>
              <w:t>Лосятинська</w:t>
            </w:r>
            <w:proofErr w:type="spellEnd"/>
            <w:r w:rsidRPr="004B7DF5">
              <w:rPr>
                <w:rFonts w:ascii="Times New Roman" w:hAnsi="Times New Roman" w:cs="Times New Roman"/>
                <w:sz w:val="24"/>
                <w:szCs w:val="24"/>
              </w:rPr>
              <w:t xml:space="preserve"> в м. Почаїв, шляхом відновлення якісного стану тротуару </w:t>
            </w:r>
          </w:p>
          <w:p w:rsidR="0004060E" w:rsidRPr="00A028BB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Завданнями проекту є:</w:t>
            </w:r>
          </w:p>
          <w:p w:rsidR="0004060E" w:rsidRPr="00F55D6D" w:rsidRDefault="004B7DF5" w:rsidP="00F36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F5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капітальній ремонт тротуару по вул. </w:t>
            </w:r>
            <w:proofErr w:type="spellStart"/>
            <w:r w:rsidRPr="004B7DF5">
              <w:rPr>
                <w:rFonts w:ascii="Times New Roman" w:hAnsi="Times New Roman" w:cs="Times New Roman"/>
                <w:sz w:val="24"/>
                <w:szCs w:val="24"/>
              </w:rPr>
              <w:t>Лосятинська</w:t>
            </w:r>
            <w:proofErr w:type="spellEnd"/>
            <w:r w:rsidRPr="004B7DF5">
              <w:rPr>
                <w:rFonts w:ascii="Times New Roman" w:hAnsi="Times New Roman" w:cs="Times New Roman"/>
                <w:sz w:val="24"/>
                <w:szCs w:val="24"/>
              </w:rPr>
              <w:t xml:space="preserve"> в м. Почаїв</w:t>
            </w:r>
          </w:p>
        </w:tc>
      </w:tr>
      <w:tr w:rsidR="0004060E" w:rsidRPr="00F55D6D" w:rsidTr="00F3611C">
        <w:trPr>
          <w:trHeight w:val="37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Кількість населення, на яке поширюватиметься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C4D89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04060E"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осіб</w:t>
            </w:r>
          </w:p>
        </w:tc>
      </w:tr>
      <w:tr w:rsidR="0004060E" w:rsidRPr="00F55D6D" w:rsidTr="00F3611C">
        <w:trPr>
          <w:trHeight w:val="1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Період реалізації проекту (з (місяць / рік) до (місяць/рік))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C4D89" w:rsidP="00BC4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вересня</w:t>
            </w:r>
            <w:r w:rsidR="0004060E"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2017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="0004060E"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2017 року</w:t>
            </w:r>
          </w:p>
        </w:tc>
      </w:tr>
      <w:tr w:rsidR="0004060E" w:rsidRPr="00F55D6D" w:rsidTr="00F3611C">
        <w:trPr>
          <w:trHeight w:val="870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402,09</w:t>
            </w:r>
            <w:r w:rsidR="00BC4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60E" w:rsidRPr="00562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</w:t>
            </w:r>
            <w:r w:rsidR="0004060E" w:rsidRPr="00F55D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04060E"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4060E"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60E" w:rsidRPr="00F55D6D" w:rsidTr="00F3611C">
        <w:trPr>
          <w:trHeight w:val="37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Обсяг можливого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проекту з місцевого бюджету,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EF0E15" w:rsidRDefault="00BE2330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271,154</w:t>
            </w:r>
          </w:p>
        </w:tc>
      </w:tr>
      <w:tr w:rsidR="0004060E" w:rsidRPr="00F55D6D" w:rsidTr="00F3611C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Назви населених пунктів, у яких реалізується проект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BC4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D89">
              <w:rPr>
                <w:rFonts w:ascii="Times New Roman" w:hAnsi="Times New Roman" w:cs="Times New Roman"/>
                <w:sz w:val="24"/>
                <w:szCs w:val="24"/>
              </w:rPr>
              <w:t>м. Почаїв</w:t>
            </w:r>
          </w:p>
        </w:tc>
      </w:tr>
      <w:tr w:rsidR="0004060E" w:rsidRPr="00F55D6D" w:rsidTr="00F3611C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керівника заявника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Бойко Василь Сергійович</w:t>
            </w:r>
          </w:p>
        </w:tc>
      </w:tr>
      <w:tr w:rsidR="0004060E" w:rsidRPr="00F55D6D" w:rsidTr="00F3611C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заявника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(03546) 6-11-68, pochaiv_rada@ukr.net</w:t>
            </w:r>
          </w:p>
        </w:tc>
      </w:tr>
      <w:tr w:rsidR="0004060E" w:rsidRPr="00F55D6D" w:rsidTr="00F3611C">
        <w:trPr>
          <w:trHeight w:val="105"/>
        </w:trPr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Начальник Почаївського ККП, Ковальчук Віктор Іванович</w:t>
            </w:r>
          </w:p>
        </w:tc>
      </w:tr>
      <w:tr w:rsidR="0004060E" w:rsidRPr="00F55D6D" w:rsidTr="00F3611C"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відповідальної особи за реалізацію проекту</w:t>
            </w:r>
          </w:p>
        </w:tc>
        <w:tc>
          <w:tcPr>
            <w:tcW w:w="5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: kkp5@ukr.net, тел. (03546) 61292</w:t>
            </w:r>
          </w:p>
        </w:tc>
      </w:tr>
    </w:tbl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Міський голова                   ___________________</w:t>
      </w:r>
      <w:r w:rsidRPr="00F55D6D">
        <w:rPr>
          <w:rFonts w:ascii="Times New Roman" w:hAnsi="Times New Roman" w:cs="Times New Roman"/>
          <w:sz w:val="24"/>
          <w:szCs w:val="24"/>
        </w:rPr>
        <w:tab/>
        <w:t>В.С. Бойко</w:t>
      </w: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М.П.</w:t>
      </w: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1. Анотація проекту</w:t>
      </w:r>
      <w:r w:rsidRPr="00F55D6D">
        <w:rPr>
          <w:rFonts w:ascii="Times New Roman" w:hAnsi="Times New Roman" w:cs="Times New Roman"/>
          <w:sz w:val="28"/>
          <w:szCs w:val="28"/>
        </w:rPr>
        <w:t>.</w:t>
      </w:r>
    </w:p>
    <w:p w:rsidR="0004060E" w:rsidRPr="00F55D6D" w:rsidRDefault="0004060E" w:rsidP="0004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У 2015 році, рішенням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Старотаразької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 сільської ради та Почаївської міської ради було утворено Почаївську міську </w:t>
      </w:r>
      <w:r>
        <w:rPr>
          <w:rFonts w:ascii="Times New Roman" w:hAnsi="Times New Roman" w:cs="Times New Roman"/>
          <w:sz w:val="24"/>
          <w:szCs w:val="24"/>
        </w:rPr>
        <w:t>об'єднану територіальну громаду</w:t>
      </w:r>
      <w:r w:rsidRPr="00F55D6D">
        <w:rPr>
          <w:rFonts w:ascii="Times New Roman" w:hAnsi="Times New Roman" w:cs="Times New Roman"/>
          <w:sz w:val="24"/>
          <w:szCs w:val="24"/>
        </w:rPr>
        <w:t xml:space="preserve"> до складу якої увійшли с. Старий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Тараж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Комарин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м.Почаїв</w:t>
      </w:r>
      <w:proofErr w:type="spellEnd"/>
      <w:r w:rsidRPr="00F55D6D">
        <w:rPr>
          <w:rFonts w:ascii="Times New Roman" w:hAnsi="Times New Roman" w:cs="Times New Roman"/>
          <w:sz w:val="24"/>
          <w:szCs w:val="24"/>
        </w:rPr>
        <w:t>, с. Затишшя. Загальна чисельність громади становить 9342 осіб</w:t>
      </w:r>
      <w:r>
        <w:rPr>
          <w:rFonts w:ascii="Times New Roman" w:hAnsi="Times New Roman" w:cs="Times New Roman"/>
          <w:sz w:val="24"/>
          <w:szCs w:val="24"/>
        </w:rPr>
        <w:t xml:space="preserve">, з них </w:t>
      </w:r>
      <w:r w:rsidR="00DB1099">
        <w:rPr>
          <w:rFonts w:ascii="Times New Roman" w:hAnsi="Times New Roman" w:cs="Times New Roman"/>
          <w:sz w:val="24"/>
          <w:szCs w:val="24"/>
          <w:lang w:val="ru-RU"/>
        </w:rPr>
        <w:t>7632</w:t>
      </w:r>
      <w:r w:rsidR="00DB1099">
        <w:rPr>
          <w:rFonts w:ascii="Times New Roman" w:hAnsi="Times New Roman" w:cs="Times New Roman"/>
          <w:sz w:val="24"/>
          <w:szCs w:val="24"/>
        </w:rPr>
        <w:t xml:space="preserve"> міське </w:t>
      </w:r>
      <w:r w:rsidRPr="00F55D6D">
        <w:rPr>
          <w:rFonts w:ascii="Times New Roman" w:hAnsi="Times New Roman" w:cs="Times New Roman"/>
          <w:sz w:val="24"/>
          <w:szCs w:val="24"/>
        </w:rPr>
        <w:t xml:space="preserve"> населення.</w:t>
      </w:r>
    </w:p>
    <w:p w:rsidR="0004060E" w:rsidRPr="00F55D6D" w:rsidRDefault="0004060E" w:rsidP="0004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Проектом передбачається відновити, шляхом </w:t>
      </w:r>
      <w:r w:rsidR="00881DCA">
        <w:rPr>
          <w:rFonts w:ascii="Times New Roman" w:hAnsi="Times New Roman" w:cs="Times New Roman"/>
          <w:sz w:val="24"/>
          <w:szCs w:val="24"/>
        </w:rPr>
        <w:t xml:space="preserve">проведення капітального ремонту </w:t>
      </w:r>
      <w:r w:rsidRPr="00F55D6D">
        <w:rPr>
          <w:rFonts w:ascii="Times New Roman" w:hAnsi="Times New Roman" w:cs="Times New Roman"/>
          <w:sz w:val="24"/>
          <w:szCs w:val="24"/>
        </w:rPr>
        <w:t xml:space="preserve">  </w:t>
      </w:r>
      <w:r w:rsidR="00881DCA">
        <w:rPr>
          <w:rFonts w:ascii="Times New Roman" w:hAnsi="Times New Roman" w:cs="Times New Roman"/>
          <w:sz w:val="24"/>
          <w:szCs w:val="24"/>
        </w:rPr>
        <w:t xml:space="preserve">частини тротуару по вул. </w:t>
      </w:r>
      <w:proofErr w:type="spellStart"/>
      <w:r w:rsidR="00881DCA">
        <w:rPr>
          <w:rFonts w:ascii="Times New Roman" w:hAnsi="Times New Roman" w:cs="Times New Roman"/>
          <w:sz w:val="24"/>
          <w:szCs w:val="24"/>
        </w:rPr>
        <w:t>Лосятинська</w:t>
      </w:r>
      <w:proofErr w:type="spellEnd"/>
      <w:r w:rsidR="00881DCA">
        <w:rPr>
          <w:rFonts w:ascii="Times New Roman" w:hAnsi="Times New Roman" w:cs="Times New Roman"/>
          <w:sz w:val="24"/>
          <w:szCs w:val="24"/>
        </w:rPr>
        <w:t xml:space="preserve"> в м. Почаїв. Ремонтними роботами передбачається здійснити демонтаж старого покриття тротуару, встановити бортові  камені, підготувати щебеневу основу та покрити асфальтобетонним покриттям.</w:t>
      </w:r>
      <w:r w:rsidR="004269B4" w:rsidRPr="004269B4">
        <w:t xml:space="preserve"> </w:t>
      </w:r>
      <w:r w:rsidR="004269B4">
        <w:rPr>
          <w:rFonts w:ascii="Times New Roman" w:hAnsi="Times New Roman" w:cs="Times New Roman"/>
          <w:sz w:val="24"/>
          <w:szCs w:val="24"/>
        </w:rPr>
        <w:t>Також п</w:t>
      </w:r>
      <w:r w:rsidR="004269B4" w:rsidRPr="004269B4">
        <w:rPr>
          <w:rFonts w:ascii="Times New Roman" w:hAnsi="Times New Roman" w:cs="Times New Roman"/>
          <w:sz w:val="24"/>
          <w:szCs w:val="24"/>
        </w:rPr>
        <w:t>ередбачені роботи по відновленню зеленої  зони між проїжджою частиною і тротуаром.</w:t>
      </w:r>
      <w:r w:rsidR="00881DCA">
        <w:rPr>
          <w:rFonts w:ascii="Times New Roman" w:hAnsi="Times New Roman" w:cs="Times New Roman"/>
          <w:sz w:val="24"/>
          <w:szCs w:val="24"/>
        </w:rPr>
        <w:t xml:space="preserve"> Загальна довжина ділянки тротуару на якій проводитиметься капітальний ремонт становить 409 м, ширина 1,5, площа 625 м2. Термін реалізація проекту 1,5 місяці. Загальна кошторисна вартість становить 401, 597 тис. грн., в тому числі будівельно-монтажні роботи 306,698 тис. грн. </w:t>
      </w:r>
      <w:r w:rsidR="00B5762D">
        <w:rPr>
          <w:rFonts w:ascii="Times New Roman" w:hAnsi="Times New Roman" w:cs="Times New Roman"/>
          <w:sz w:val="24"/>
          <w:szCs w:val="24"/>
        </w:rPr>
        <w:t>Будівельні матеріали, передбачені проектом, відповідають діючим нормам ДСТУ.</w:t>
      </w:r>
    </w:p>
    <w:p w:rsidR="0004060E" w:rsidRPr="00F55D6D" w:rsidRDefault="004269B4" w:rsidP="0004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результаті реалізації заходів проекту буде відновлено частину тротуару по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Лосятинська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м. Почаїв довжиною 409 м та площею 625 м2, підвищено безпеку руху пішоходів вздовж вулиці, покращено естетний вигляд міста та благоустрій території.</w:t>
      </w:r>
    </w:p>
    <w:p w:rsidR="0004060E" w:rsidRPr="00F55D6D" w:rsidRDefault="00C35285" w:rsidP="0004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Замовником проектно-кошторисної документації </w:t>
      </w:r>
      <w:r w:rsidR="0004060E" w:rsidRPr="00F55D6D">
        <w:rPr>
          <w:rFonts w:ascii="Times New Roman" w:hAnsi="Times New Roman" w:cs="Times New Roman"/>
          <w:sz w:val="24"/>
          <w:szCs w:val="24"/>
        </w:rPr>
        <w:t xml:space="preserve"> являється Почаївський комбінат к</w:t>
      </w:r>
      <w:r>
        <w:rPr>
          <w:rFonts w:ascii="Times New Roman" w:hAnsi="Times New Roman" w:cs="Times New Roman"/>
          <w:sz w:val="24"/>
          <w:szCs w:val="24"/>
        </w:rPr>
        <w:t>омунальних підприємств, який є</w:t>
      </w:r>
      <w:r w:rsidR="0004060E" w:rsidRPr="00F55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60E" w:rsidRPr="00F55D6D">
        <w:rPr>
          <w:rFonts w:ascii="Times New Roman" w:hAnsi="Times New Roman" w:cs="Times New Roman"/>
          <w:sz w:val="24"/>
          <w:szCs w:val="24"/>
        </w:rPr>
        <w:t>балансоутримувачем</w:t>
      </w:r>
      <w:proofErr w:type="spellEnd"/>
      <w:r w:rsidR="0004060E" w:rsidRPr="00F55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об’єкту</w:t>
      </w:r>
      <w:r w:rsidR="00881DCA">
        <w:rPr>
          <w:rFonts w:ascii="Times New Roman" w:hAnsi="Times New Roman" w:cs="Times New Roman"/>
          <w:sz w:val="24"/>
          <w:szCs w:val="24"/>
        </w:rPr>
        <w:t xml:space="preserve"> та безпосереднім виконавцем </w:t>
      </w:r>
      <w:r w:rsidR="004269B4">
        <w:rPr>
          <w:rFonts w:ascii="Times New Roman" w:hAnsi="Times New Roman" w:cs="Times New Roman"/>
          <w:sz w:val="24"/>
          <w:szCs w:val="24"/>
        </w:rPr>
        <w:t>проекту.</w:t>
      </w:r>
    </w:p>
    <w:p w:rsidR="0004060E" w:rsidRPr="00F55D6D" w:rsidRDefault="0004060E" w:rsidP="000406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Проект відповідає  програмі соціально-економічного та культурного розвитку Почаївської МОТГ на 2017 рік (</w:t>
      </w:r>
      <w:hyperlink r:id="rId9" w:history="1">
        <w:r w:rsidRPr="00F55D6D">
          <w:rPr>
            <w:rStyle w:val="a3"/>
            <w:rFonts w:ascii="Times New Roman" w:hAnsi="Times New Roman" w:cs="Times New Roman"/>
            <w:sz w:val="24"/>
            <w:szCs w:val="24"/>
          </w:rPr>
          <w:t>http://pochaiv-rada.gov.ua/strategiya-rozvytku-pochavsko-motg/programa-sotsialno-ekonomichnogo-ta-kulturnogo-rozvytku/</w:t>
        </w:r>
      </w:hyperlink>
      <w:r w:rsidRPr="00F55D6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4060E" w:rsidRPr="00F55D6D" w:rsidRDefault="0004060E" w:rsidP="004269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n21"/>
      <w:bookmarkEnd w:id="2"/>
      <w:r w:rsidRPr="00F55D6D">
        <w:rPr>
          <w:rFonts w:ascii="Times New Roman" w:hAnsi="Times New Roman" w:cs="Times New Roman"/>
          <w:b/>
          <w:sz w:val="28"/>
          <w:szCs w:val="28"/>
        </w:rPr>
        <w:t>2. Детальний опис проекту:</w:t>
      </w:r>
    </w:p>
    <w:p w:rsidR="0004060E" w:rsidRDefault="0004060E" w:rsidP="000406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n22"/>
      <w:bookmarkEnd w:id="3"/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2.1. Опис проблеми, на вирішення якої спрямований проект</w:t>
      </w:r>
      <w:r w:rsidRPr="00F55D6D">
        <w:rPr>
          <w:rFonts w:ascii="Times New Roman" w:hAnsi="Times New Roman" w:cs="Times New Roman"/>
          <w:sz w:val="24"/>
          <w:szCs w:val="24"/>
        </w:rPr>
        <w:t>.</w:t>
      </w:r>
    </w:p>
    <w:p w:rsidR="00BA3950" w:rsidRPr="00F55D6D" w:rsidRDefault="00BA3950" w:rsidP="000F09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Почаївська міська об’єднана територіальна громада </w:t>
      </w:r>
      <w:r w:rsidR="004B7DF5">
        <w:rPr>
          <w:rFonts w:ascii="Times New Roman" w:hAnsi="Times New Roman" w:cs="Times New Roman"/>
          <w:sz w:val="24"/>
          <w:szCs w:val="24"/>
        </w:rPr>
        <w:t>утворена у жовтні 2015 року. М</w:t>
      </w:r>
      <w:r w:rsidR="000F096F">
        <w:rPr>
          <w:rFonts w:ascii="Times New Roman" w:hAnsi="Times New Roman" w:cs="Times New Roman"/>
          <w:sz w:val="24"/>
          <w:szCs w:val="24"/>
        </w:rPr>
        <w:t xml:space="preserve">.Почаїв всім відоме за рахунок розміщення на території міста Свято-Успенської </w:t>
      </w:r>
      <w:r w:rsidR="000F096F" w:rsidRPr="000F096F">
        <w:rPr>
          <w:rFonts w:ascii="Times New Roman" w:hAnsi="Times New Roman" w:cs="Times New Roman"/>
          <w:sz w:val="24"/>
          <w:szCs w:val="24"/>
        </w:rPr>
        <w:t xml:space="preserve">Почаївської </w:t>
      </w:r>
      <w:r w:rsidR="000F096F">
        <w:rPr>
          <w:rFonts w:ascii="Times New Roman" w:hAnsi="Times New Roman" w:cs="Times New Roman"/>
          <w:sz w:val="24"/>
          <w:szCs w:val="24"/>
        </w:rPr>
        <w:t>лаври. Щорічно місто відвідує тисячі туристів та паломників, тому завдання місцевих органів влади підвищувати загальну туристичну привабливість міста, покращувати стан благоустрою.</w:t>
      </w:r>
    </w:p>
    <w:p w:rsidR="00BA3950" w:rsidRDefault="0004060E" w:rsidP="00BC4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</w:r>
      <w:r w:rsidR="00BA3950">
        <w:rPr>
          <w:rFonts w:ascii="Times New Roman" w:hAnsi="Times New Roman" w:cs="Times New Roman"/>
          <w:sz w:val="24"/>
          <w:szCs w:val="24"/>
        </w:rPr>
        <w:t>В</w:t>
      </w:r>
      <w:r w:rsidR="00BC4D89">
        <w:rPr>
          <w:rFonts w:ascii="Times New Roman" w:hAnsi="Times New Roman" w:cs="Times New Roman"/>
          <w:sz w:val="24"/>
          <w:szCs w:val="24"/>
        </w:rPr>
        <w:t xml:space="preserve"> м. Почаїв налічується 72 вулиці. Вул. </w:t>
      </w:r>
      <w:proofErr w:type="spellStart"/>
      <w:r w:rsidR="00BC4D89">
        <w:rPr>
          <w:rFonts w:ascii="Times New Roman" w:hAnsi="Times New Roman" w:cs="Times New Roman"/>
          <w:sz w:val="24"/>
          <w:szCs w:val="24"/>
        </w:rPr>
        <w:t>Лосятинська</w:t>
      </w:r>
      <w:proofErr w:type="spellEnd"/>
      <w:r w:rsidR="00BC4D89">
        <w:rPr>
          <w:rFonts w:ascii="Times New Roman" w:hAnsi="Times New Roman" w:cs="Times New Roman"/>
          <w:sz w:val="24"/>
          <w:szCs w:val="24"/>
        </w:rPr>
        <w:t xml:space="preserve"> од</w:t>
      </w:r>
      <w:r w:rsidR="00BC7CE8">
        <w:rPr>
          <w:rFonts w:ascii="Times New Roman" w:hAnsi="Times New Roman" w:cs="Times New Roman"/>
          <w:sz w:val="24"/>
          <w:szCs w:val="24"/>
        </w:rPr>
        <w:t>н</w:t>
      </w:r>
      <w:r w:rsidR="00BC4D89">
        <w:rPr>
          <w:rFonts w:ascii="Times New Roman" w:hAnsi="Times New Roman" w:cs="Times New Roman"/>
          <w:sz w:val="24"/>
          <w:szCs w:val="24"/>
        </w:rPr>
        <w:t xml:space="preserve">а і головних вулиць </w:t>
      </w:r>
      <w:r w:rsidR="00BC7CE8">
        <w:rPr>
          <w:rFonts w:ascii="Times New Roman" w:hAnsi="Times New Roman" w:cs="Times New Roman"/>
          <w:sz w:val="24"/>
          <w:szCs w:val="24"/>
        </w:rPr>
        <w:t xml:space="preserve">міста та розташована у його центральній частині. Рух пішоходів проходить по тротуару вздовж </w:t>
      </w:r>
      <w:r w:rsidR="00BA3950">
        <w:rPr>
          <w:rFonts w:ascii="Times New Roman" w:hAnsi="Times New Roman" w:cs="Times New Roman"/>
          <w:sz w:val="24"/>
          <w:szCs w:val="24"/>
        </w:rPr>
        <w:t xml:space="preserve">даної </w:t>
      </w:r>
      <w:r w:rsidR="00BC7CE8">
        <w:rPr>
          <w:rFonts w:ascii="Times New Roman" w:hAnsi="Times New Roman" w:cs="Times New Roman"/>
          <w:sz w:val="24"/>
          <w:szCs w:val="24"/>
        </w:rPr>
        <w:t xml:space="preserve">вулиці. </w:t>
      </w:r>
      <w:r w:rsidR="00E747DB">
        <w:rPr>
          <w:rFonts w:ascii="Times New Roman" w:hAnsi="Times New Roman" w:cs="Times New Roman"/>
          <w:sz w:val="24"/>
          <w:szCs w:val="24"/>
        </w:rPr>
        <w:t xml:space="preserve">На частині вулиці від. вул. Банкова до вул. </w:t>
      </w:r>
      <w:proofErr w:type="spellStart"/>
      <w:r w:rsidR="00E747DB">
        <w:rPr>
          <w:rFonts w:ascii="Times New Roman" w:hAnsi="Times New Roman" w:cs="Times New Roman"/>
          <w:sz w:val="24"/>
          <w:szCs w:val="24"/>
        </w:rPr>
        <w:t>Плетянка</w:t>
      </w:r>
      <w:proofErr w:type="spellEnd"/>
      <w:r w:rsidR="00E747DB">
        <w:rPr>
          <w:rFonts w:ascii="Times New Roman" w:hAnsi="Times New Roman" w:cs="Times New Roman"/>
          <w:sz w:val="24"/>
          <w:szCs w:val="24"/>
        </w:rPr>
        <w:t xml:space="preserve"> (орієнтовно 409 м) р</w:t>
      </w:r>
      <w:r w:rsidR="00BA3950">
        <w:rPr>
          <w:rFonts w:ascii="Times New Roman" w:hAnsi="Times New Roman" w:cs="Times New Roman"/>
          <w:sz w:val="24"/>
          <w:szCs w:val="24"/>
        </w:rPr>
        <w:t>ух по тротуа</w:t>
      </w:r>
      <w:r w:rsidR="004B7DF5">
        <w:rPr>
          <w:rFonts w:ascii="Times New Roman" w:hAnsi="Times New Roman" w:cs="Times New Roman"/>
          <w:sz w:val="24"/>
          <w:szCs w:val="24"/>
        </w:rPr>
        <w:t xml:space="preserve">ру характеризується підвищеною </w:t>
      </w:r>
      <w:proofErr w:type="spellStart"/>
      <w:r w:rsidR="004B7DF5">
        <w:rPr>
          <w:rFonts w:ascii="Times New Roman" w:hAnsi="Times New Roman" w:cs="Times New Roman"/>
          <w:sz w:val="24"/>
          <w:szCs w:val="24"/>
        </w:rPr>
        <w:t>н</w:t>
      </w:r>
      <w:r w:rsidR="00BA3950">
        <w:rPr>
          <w:rFonts w:ascii="Times New Roman" w:hAnsi="Times New Roman" w:cs="Times New Roman"/>
          <w:sz w:val="24"/>
          <w:szCs w:val="24"/>
        </w:rPr>
        <w:t>авантаженістю</w:t>
      </w:r>
      <w:proofErr w:type="spellEnd"/>
      <w:r w:rsidR="00BA3950">
        <w:rPr>
          <w:rFonts w:ascii="Times New Roman" w:hAnsi="Times New Roman" w:cs="Times New Roman"/>
          <w:sz w:val="24"/>
          <w:szCs w:val="24"/>
        </w:rPr>
        <w:t xml:space="preserve">, оскільки на даній </w:t>
      </w:r>
      <w:r w:rsidR="00E747DB">
        <w:rPr>
          <w:rFonts w:ascii="Times New Roman" w:hAnsi="Times New Roman" w:cs="Times New Roman"/>
          <w:sz w:val="24"/>
          <w:szCs w:val="24"/>
        </w:rPr>
        <w:t xml:space="preserve">ділянці </w:t>
      </w:r>
      <w:r w:rsidR="00BA3950">
        <w:rPr>
          <w:rFonts w:ascii="Times New Roman" w:hAnsi="Times New Roman" w:cs="Times New Roman"/>
          <w:sz w:val="24"/>
          <w:szCs w:val="24"/>
        </w:rPr>
        <w:t xml:space="preserve">вулиці розміщений місцевий ринок (базар). </w:t>
      </w:r>
      <w:r w:rsidR="00BC7CE8">
        <w:rPr>
          <w:rFonts w:ascii="Times New Roman" w:hAnsi="Times New Roman" w:cs="Times New Roman"/>
          <w:sz w:val="24"/>
          <w:szCs w:val="24"/>
        </w:rPr>
        <w:t xml:space="preserve">На даний час покриття </w:t>
      </w:r>
      <w:r w:rsidR="00E747DB">
        <w:rPr>
          <w:rFonts w:ascii="Times New Roman" w:hAnsi="Times New Roman" w:cs="Times New Roman"/>
          <w:sz w:val="24"/>
          <w:szCs w:val="24"/>
        </w:rPr>
        <w:t xml:space="preserve">у цьому районі </w:t>
      </w:r>
      <w:r w:rsidR="00BC7CE8">
        <w:rPr>
          <w:rFonts w:ascii="Times New Roman" w:hAnsi="Times New Roman" w:cs="Times New Roman"/>
          <w:sz w:val="24"/>
          <w:szCs w:val="24"/>
        </w:rPr>
        <w:t xml:space="preserve">тротуару майже повністю зруйноване, що призводить до того, що </w:t>
      </w:r>
      <w:r w:rsidR="00BA3950">
        <w:rPr>
          <w:rFonts w:ascii="Times New Roman" w:hAnsi="Times New Roman" w:cs="Times New Roman"/>
          <w:sz w:val="24"/>
          <w:szCs w:val="24"/>
        </w:rPr>
        <w:t xml:space="preserve">для зручності пресування </w:t>
      </w:r>
      <w:r w:rsidR="00BC7CE8">
        <w:rPr>
          <w:rFonts w:ascii="Times New Roman" w:hAnsi="Times New Roman" w:cs="Times New Roman"/>
          <w:sz w:val="24"/>
          <w:szCs w:val="24"/>
        </w:rPr>
        <w:t>пішоходи  рухаються проїжджою частиною, підвищуючи таким чином рівень небезпеки</w:t>
      </w:r>
      <w:r w:rsidR="00BA3950">
        <w:rPr>
          <w:rFonts w:ascii="Times New Roman" w:hAnsi="Times New Roman" w:cs="Times New Roman"/>
          <w:sz w:val="24"/>
          <w:szCs w:val="24"/>
        </w:rPr>
        <w:t xml:space="preserve"> для себе та вод</w:t>
      </w:r>
      <w:r w:rsidR="00BC7CE8">
        <w:rPr>
          <w:rFonts w:ascii="Times New Roman" w:hAnsi="Times New Roman" w:cs="Times New Roman"/>
          <w:sz w:val="24"/>
          <w:szCs w:val="24"/>
        </w:rPr>
        <w:t xml:space="preserve">іїв транспортних засобів. </w:t>
      </w:r>
      <w:r w:rsidR="00BA3950">
        <w:rPr>
          <w:rFonts w:ascii="Times New Roman" w:hAnsi="Times New Roman" w:cs="Times New Roman"/>
          <w:sz w:val="24"/>
          <w:szCs w:val="24"/>
        </w:rPr>
        <w:t>Зруйноване покриття тротуару також погіршує загальний естетичний вигляд міста та його благоустрій.</w:t>
      </w:r>
    </w:p>
    <w:p w:rsidR="00BA3950" w:rsidRPr="00F55D6D" w:rsidRDefault="00BA3950" w:rsidP="00BA39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Враховуючи той факт, що загальна стратегія розвитку Почаївської міської об’єднаної територіальної громади спрямована на розвиток туризму, то поліпшення стану об’єктів благоустрою, в тому числі доріг та тротуарів буде  покращувати туристичну привабливіст</w:t>
      </w:r>
      <w:r w:rsidR="000F096F">
        <w:rPr>
          <w:rFonts w:ascii="Times New Roman" w:hAnsi="Times New Roman" w:cs="Times New Roman"/>
          <w:sz w:val="24"/>
          <w:szCs w:val="24"/>
        </w:rPr>
        <w:t>ь міста, його естетичний вигляд, а також створить умови для безпечного руху пішоходів.</w:t>
      </w:r>
    </w:p>
    <w:p w:rsidR="0004060E" w:rsidRPr="00F55D6D" w:rsidRDefault="0004060E" w:rsidP="0004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n23"/>
      <w:bookmarkEnd w:id="4"/>
      <w:r w:rsidRPr="00F55D6D">
        <w:rPr>
          <w:rFonts w:ascii="Times New Roman" w:hAnsi="Times New Roman" w:cs="Times New Roman"/>
          <w:b/>
          <w:sz w:val="28"/>
          <w:szCs w:val="28"/>
        </w:rPr>
        <w:t>2.2. мета та завдання проекту</w:t>
      </w:r>
      <w:r w:rsidRPr="00F55D6D">
        <w:rPr>
          <w:rFonts w:ascii="Times New Roman" w:hAnsi="Times New Roman" w:cs="Times New Roman"/>
          <w:sz w:val="24"/>
          <w:szCs w:val="24"/>
        </w:rPr>
        <w:t>;</w:t>
      </w:r>
    </w:p>
    <w:p w:rsidR="0004060E" w:rsidRDefault="0004060E" w:rsidP="000406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Мета проекту: </w:t>
      </w:r>
      <w:r w:rsidR="00E747DB">
        <w:rPr>
          <w:rFonts w:ascii="Times New Roman" w:hAnsi="Times New Roman" w:cs="Times New Roman"/>
          <w:sz w:val="24"/>
          <w:szCs w:val="24"/>
        </w:rPr>
        <w:t xml:space="preserve">Забезпечити безпеку та зручність руху пішоходів вздовж частини вул. </w:t>
      </w:r>
      <w:proofErr w:type="spellStart"/>
      <w:r w:rsidR="00E747DB">
        <w:rPr>
          <w:rFonts w:ascii="Times New Roman" w:hAnsi="Times New Roman" w:cs="Times New Roman"/>
          <w:sz w:val="24"/>
          <w:szCs w:val="24"/>
        </w:rPr>
        <w:t>Лосятинська</w:t>
      </w:r>
      <w:proofErr w:type="spellEnd"/>
      <w:r w:rsidR="00E747DB">
        <w:rPr>
          <w:rFonts w:ascii="Times New Roman" w:hAnsi="Times New Roman" w:cs="Times New Roman"/>
          <w:sz w:val="24"/>
          <w:szCs w:val="24"/>
        </w:rPr>
        <w:t xml:space="preserve"> в м. Почаїв, шляхом відновлення якісного стану тротуару.</w:t>
      </w:r>
      <w:r w:rsidR="000F096F">
        <w:rPr>
          <w:rFonts w:ascii="Times New Roman" w:hAnsi="Times New Roman" w:cs="Times New Roman"/>
          <w:sz w:val="24"/>
          <w:szCs w:val="24"/>
        </w:rPr>
        <w:t xml:space="preserve"> </w:t>
      </w:r>
      <w:r w:rsidRPr="00F55D6D">
        <w:rPr>
          <w:rFonts w:ascii="Times New Roman" w:hAnsi="Times New Roman" w:cs="Times New Roman"/>
          <w:sz w:val="24"/>
          <w:szCs w:val="24"/>
        </w:rPr>
        <w:tab/>
      </w:r>
    </w:p>
    <w:p w:rsidR="0004060E" w:rsidRPr="00F55D6D" w:rsidRDefault="0004060E" w:rsidP="000406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Основним завданнями проекту є:</w:t>
      </w:r>
    </w:p>
    <w:p w:rsidR="0004060E" w:rsidRPr="00F55D6D" w:rsidRDefault="0004060E" w:rsidP="000406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- </w:t>
      </w:r>
      <w:r w:rsidR="00E747DB">
        <w:rPr>
          <w:rFonts w:ascii="Times New Roman" w:hAnsi="Times New Roman" w:cs="Times New Roman"/>
          <w:sz w:val="24"/>
          <w:szCs w:val="24"/>
        </w:rPr>
        <w:t xml:space="preserve">Провести капітальній ремонт тротуару по вул. </w:t>
      </w:r>
      <w:proofErr w:type="spellStart"/>
      <w:r w:rsidR="00E747DB">
        <w:rPr>
          <w:rFonts w:ascii="Times New Roman" w:hAnsi="Times New Roman" w:cs="Times New Roman"/>
          <w:sz w:val="24"/>
          <w:szCs w:val="24"/>
        </w:rPr>
        <w:t>Лосятинська</w:t>
      </w:r>
      <w:proofErr w:type="spellEnd"/>
      <w:r w:rsidR="00E747DB">
        <w:rPr>
          <w:rFonts w:ascii="Times New Roman" w:hAnsi="Times New Roman" w:cs="Times New Roman"/>
          <w:sz w:val="24"/>
          <w:szCs w:val="24"/>
        </w:rPr>
        <w:t xml:space="preserve"> в м. Почаїв</w:t>
      </w: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5" w:name="n24"/>
      <w:bookmarkEnd w:id="5"/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2.3. Основні заходи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4060E" w:rsidRPr="00F55D6D" w:rsidTr="00F3611C">
        <w:tc>
          <w:tcPr>
            <w:tcW w:w="3285" w:type="dxa"/>
          </w:tcPr>
          <w:p w:rsidR="0004060E" w:rsidRPr="00F55D6D" w:rsidRDefault="0004060E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Завдання проекту</w:t>
            </w:r>
          </w:p>
        </w:tc>
        <w:tc>
          <w:tcPr>
            <w:tcW w:w="3285" w:type="dxa"/>
          </w:tcPr>
          <w:p w:rsidR="0004060E" w:rsidRPr="00F55D6D" w:rsidRDefault="0004060E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Заходи проекту</w:t>
            </w:r>
          </w:p>
        </w:tc>
        <w:tc>
          <w:tcPr>
            <w:tcW w:w="3285" w:type="dxa"/>
          </w:tcPr>
          <w:p w:rsidR="0004060E" w:rsidRPr="00F55D6D" w:rsidRDefault="0004060E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Виконавці проекту</w:t>
            </w:r>
          </w:p>
        </w:tc>
      </w:tr>
      <w:tr w:rsidR="00DB1306" w:rsidRPr="00F55D6D" w:rsidTr="00F3611C">
        <w:tc>
          <w:tcPr>
            <w:tcW w:w="3285" w:type="dxa"/>
            <w:vMerge w:val="restart"/>
          </w:tcPr>
          <w:p w:rsidR="00DB1306" w:rsidRPr="00F55D6D" w:rsidRDefault="00DB1306" w:rsidP="00E7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капітальний ремонту тротуару по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Лосятинська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м. Почаїв</w:t>
            </w:r>
          </w:p>
        </w:tc>
        <w:tc>
          <w:tcPr>
            <w:tcW w:w="328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. 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затвердження проектно-кошторисної документації</w:t>
            </w:r>
          </w:p>
        </w:tc>
        <w:tc>
          <w:tcPr>
            <w:tcW w:w="3285" w:type="dxa"/>
          </w:tcPr>
          <w:p w:rsidR="00DB1306" w:rsidRPr="00E747DB" w:rsidRDefault="00DB1306" w:rsidP="00F361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підрядна організація</w:t>
            </w:r>
          </w:p>
        </w:tc>
      </w:tr>
      <w:tr w:rsidR="00DB1306" w:rsidRPr="00F55D6D" w:rsidTr="00F3611C">
        <w:tc>
          <w:tcPr>
            <w:tcW w:w="3285" w:type="dxa"/>
            <w:vMerge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. Укладення договору підряду із підрядною організацією на виконання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біт згідно проектно-кошторисної документації</w:t>
            </w:r>
          </w:p>
        </w:tc>
        <w:tc>
          <w:tcPr>
            <w:tcW w:w="328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Почаївський ККП</w:t>
            </w:r>
          </w:p>
        </w:tc>
      </w:tr>
      <w:tr w:rsidR="00DB1306" w:rsidRPr="00F55D6D" w:rsidTr="00F3611C">
        <w:tc>
          <w:tcPr>
            <w:tcW w:w="3285" w:type="dxa"/>
            <w:vMerge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B1306" w:rsidRPr="00F55D6D" w:rsidRDefault="00DB1306" w:rsidP="00DB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Демонтаж старого покриття тротуару</w:t>
            </w:r>
          </w:p>
        </w:tc>
        <w:tc>
          <w:tcPr>
            <w:tcW w:w="328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Підрядна організація</w:t>
            </w:r>
          </w:p>
        </w:tc>
      </w:tr>
      <w:tr w:rsidR="00DB1306" w:rsidRPr="00F55D6D" w:rsidTr="00F3611C">
        <w:tc>
          <w:tcPr>
            <w:tcW w:w="3285" w:type="dxa"/>
            <w:vMerge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B1306" w:rsidRDefault="00DB1306" w:rsidP="00DB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Встановлення бортових каменів</w:t>
            </w:r>
          </w:p>
        </w:tc>
        <w:tc>
          <w:tcPr>
            <w:tcW w:w="3285" w:type="dxa"/>
          </w:tcPr>
          <w:p w:rsidR="00DB1306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Підрядна організація</w:t>
            </w:r>
          </w:p>
        </w:tc>
      </w:tr>
      <w:tr w:rsidR="00DB1306" w:rsidRPr="00F55D6D" w:rsidTr="00F3611C">
        <w:tc>
          <w:tcPr>
            <w:tcW w:w="3285" w:type="dxa"/>
            <w:vMerge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B1306" w:rsidRDefault="00DB1306" w:rsidP="00DB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Вирівнювання основи щебенем</w:t>
            </w:r>
            <w:r>
              <w:t xml:space="preserve"> </w:t>
            </w:r>
          </w:p>
        </w:tc>
        <w:tc>
          <w:tcPr>
            <w:tcW w:w="3285" w:type="dxa"/>
          </w:tcPr>
          <w:p w:rsidR="00DB1306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06">
              <w:rPr>
                <w:rFonts w:ascii="Times New Roman" w:hAnsi="Times New Roman" w:cs="Times New Roman"/>
                <w:sz w:val="24"/>
                <w:szCs w:val="24"/>
              </w:rPr>
              <w:t>Підрядна організація</w:t>
            </w:r>
          </w:p>
        </w:tc>
      </w:tr>
      <w:tr w:rsidR="00DB1306" w:rsidRPr="00F55D6D" w:rsidTr="00F3611C">
        <w:tc>
          <w:tcPr>
            <w:tcW w:w="3285" w:type="dxa"/>
            <w:vMerge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B1306" w:rsidRDefault="00DB1306" w:rsidP="00DB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Влаштування асфальтобетонного покриття</w:t>
            </w:r>
          </w:p>
        </w:tc>
        <w:tc>
          <w:tcPr>
            <w:tcW w:w="3285" w:type="dxa"/>
          </w:tcPr>
          <w:p w:rsidR="00DB1306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06">
              <w:rPr>
                <w:rFonts w:ascii="Times New Roman" w:hAnsi="Times New Roman" w:cs="Times New Roman"/>
                <w:sz w:val="24"/>
                <w:szCs w:val="24"/>
              </w:rPr>
              <w:t>Підрядна організація</w:t>
            </w:r>
          </w:p>
        </w:tc>
      </w:tr>
    </w:tbl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" w:name="n25"/>
      <w:bookmarkEnd w:id="6"/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2.4. План-графік реалізації заходів проекту.</w:t>
      </w:r>
    </w:p>
    <w:p w:rsidR="0004060E" w:rsidRPr="00F55D6D" w:rsidRDefault="0004060E" w:rsidP="000406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Орієн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B1306">
        <w:rPr>
          <w:rFonts w:ascii="Times New Roman" w:hAnsi="Times New Roman" w:cs="Times New Roman"/>
          <w:sz w:val="24"/>
          <w:szCs w:val="24"/>
        </w:rPr>
        <w:t>овний термін виконання проекту 2</w:t>
      </w:r>
      <w:r w:rsidRPr="00F55D6D">
        <w:rPr>
          <w:rFonts w:ascii="Times New Roman" w:hAnsi="Times New Roman" w:cs="Times New Roman"/>
          <w:sz w:val="24"/>
          <w:szCs w:val="24"/>
        </w:rPr>
        <w:t xml:space="preserve"> місяці </w:t>
      </w:r>
    </w:p>
    <w:p w:rsidR="0004060E" w:rsidRPr="00F55D6D" w:rsidRDefault="0004060E" w:rsidP="000406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Початок прое</w:t>
      </w:r>
      <w:r>
        <w:rPr>
          <w:rFonts w:ascii="Times New Roman" w:hAnsi="Times New Roman" w:cs="Times New Roman"/>
          <w:sz w:val="24"/>
          <w:szCs w:val="24"/>
        </w:rPr>
        <w:t>кту</w:t>
      </w:r>
      <w:r w:rsidRPr="00F55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вересень </w:t>
      </w:r>
      <w:r w:rsidRPr="00F55D6D">
        <w:rPr>
          <w:rFonts w:ascii="Times New Roman" w:hAnsi="Times New Roman" w:cs="Times New Roman"/>
          <w:sz w:val="24"/>
          <w:szCs w:val="24"/>
        </w:rPr>
        <w:t>2017 року</w:t>
      </w:r>
    </w:p>
    <w:p w:rsidR="0004060E" w:rsidRPr="00F55D6D" w:rsidRDefault="0004060E" w:rsidP="000406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 xml:space="preserve">Закінчення </w:t>
      </w:r>
      <w:r w:rsidR="00DB1306">
        <w:rPr>
          <w:rFonts w:ascii="Times New Roman" w:hAnsi="Times New Roman" w:cs="Times New Roman"/>
          <w:sz w:val="24"/>
          <w:szCs w:val="24"/>
        </w:rPr>
        <w:t>листопад</w:t>
      </w:r>
      <w:r w:rsidRPr="00F55D6D">
        <w:rPr>
          <w:rFonts w:ascii="Times New Roman" w:hAnsi="Times New Roman" w:cs="Times New Roman"/>
          <w:sz w:val="24"/>
          <w:szCs w:val="24"/>
        </w:rPr>
        <w:t xml:space="preserve"> 2017 року</w:t>
      </w:r>
    </w:p>
    <w:tbl>
      <w:tblPr>
        <w:tblStyle w:val="a4"/>
        <w:tblpPr w:leftFromText="180" w:rightFromText="180" w:vertAnchor="text" w:horzAnchor="margin" w:tblpXSpec="center" w:tblpY="429"/>
        <w:tblW w:w="8046" w:type="dxa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B1306" w:rsidRPr="00F55D6D" w:rsidTr="00DB1306">
        <w:tc>
          <w:tcPr>
            <w:tcW w:w="4644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6E2012" wp14:editId="0BD1269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2924175" cy="335916"/>
                      <wp:effectExtent l="0" t="0" r="28575" b="2603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3359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15pt" to="225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" strokecolor="black [3040]"/>
                  </w:pict>
                </mc:Fallback>
              </mc:AlternateConten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  <w:p w:rsidR="00DB1306" w:rsidRPr="00F55D6D" w:rsidRDefault="00DB1306" w:rsidP="00DB1306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тижні</w:t>
            </w:r>
          </w:p>
        </w:tc>
        <w:tc>
          <w:tcPr>
            <w:tcW w:w="426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1306" w:rsidRPr="00F55D6D" w:rsidTr="00DB1306">
        <w:tc>
          <w:tcPr>
            <w:tcW w:w="4644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затвердження проектно-кошторисних документацій 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306" w:rsidRPr="00F55D6D" w:rsidTr="00DB1306">
        <w:tc>
          <w:tcPr>
            <w:tcW w:w="4644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Укладення договору підряду із підрядною організацією на виконання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обіт згідно проектно-кошторисної документації</w:t>
            </w:r>
          </w:p>
        </w:tc>
        <w:tc>
          <w:tcPr>
            <w:tcW w:w="426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306" w:rsidRPr="00F55D6D" w:rsidTr="00A96FF2">
        <w:tc>
          <w:tcPr>
            <w:tcW w:w="4644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06">
              <w:rPr>
                <w:rFonts w:ascii="Times New Roman" w:hAnsi="Times New Roman" w:cs="Times New Roman"/>
                <w:sz w:val="24"/>
                <w:szCs w:val="24"/>
              </w:rPr>
              <w:t>Демонтаж старого покриття тротуару</w:t>
            </w:r>
          </w:p>
        </w:tc>
        <w:tc>
          <w:tcPr>
            <w:tcW w:w="426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306" w:rsidRPr="00F55D6D" w:rsidTr="00A96FF2">
        <w:tc>
          <w:tcPr>
            <w:tcW w:w="4644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06">
              <w:rPr>
                <w:rFonts w:ascii="Times New Roman" w:hAnsi="Times New Roman" w:cs="Times New Roman"/>
                <w:sz w:val="24"/>
                <w:szCs w:val="24"/>
              </w:rPr>
              <w:t>Встановлення бортових каменів</w:t>
            </w:r>
          </w:p>
        </w:tc>
        <w:tc>
          <w:tcPr>
            <w:tcW w:w="426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DB1306" w:rsidRPr="00F55D6D" w:rsidRDefault="00DB1306" w:rsidP="00F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F2" w:rsidRPr="00F55D6D" w:rsidTr="00A96FF2">
        <w:tc>
          <w:tcPr>
            <w:tcW w:w="4644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06">
              <w:rPr>
                <w:rFonts w:ascii="Times New Roman" w:hAnsi="Times New Roman" w:cs="Times New Roman"/>
                <w:sz w:val="24"/>
                <w:szCs w:val="24"/>
              </w:rPr>
              <w:t>Вирівнювання основи щебенем</w:t>
            </w:r>
          </w:p>
        </w:tc>
        <w:tc>
          <w:tcPr>
            <w:tcW w:w="426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FF2" w:rsidRPr="00F55D6D" w:rsidTr="00A96FF2">
        <w:tc>
          <w:tcPr>
            <w:tcW w:w="4644" w:type="dxa"/>
          </w:tcPr>
          <w:p w:rsidR="00A96FF2" w:rsidRPr="00DB1306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306">
              <w:rPr>
                <w:rFonts w:ascii="Times New Roman" w:hAnsi="Times New Roman" w:cs="Times New Roman"/>
                <w:sz w:val="24"/>
                <w:szCs w:val="24"/>
              </w:rPr>
              <w:t>Влаштування асфальтобетонного покриття</w:t>
            </w:r>
          </w:p>
        </w:tc>
        <w:tc>
          <w:tcPr>
            <w:tcW w:w="426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A96FF2" w:rsidRPr="00F55D6D" w:rsidRDefault="00A96FF2" w:rsidP="00A9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60E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n26"/>
      <w:bookmarkEnd w:id="7"/>
    </w:p>
    <w:p w:rsidR="0004060E" w:rsidRPr="00F55D6D" w:rsidRDefault="00BF19A8" w:rsidP="000406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04060E" w:rsidRPr="00F55D6D">
        <w:rPr>
          <w:rFonts w:ascii="Times New Roman" w:hAnsi="Times New Roman" w:cs="Times New Roman"/>
          <w:b/>
          <w:sz w:val="28"/>
          <w:szCs w:val="28"/>
        </w:rPr>
        <w:t>Очікувані кількісні та якісні результати від реалізації проекту</w:t>
      </w:r>
      <w:r w:rsidR="0004060E" w:rsidRPr="00F55D6D">
        <w:rPr>
          <w:rFonts w:ascii="Times New Roman" w:hAnsi="Times New Roman" w:cs="Times New Roman"/>
          <w:sz w:val="24"/>
          <w:szCs w:val="24"/>
        </w:rPr>
        <w:t>.</w:t>
      </w: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Кількісні показники:</w:t>
      </w:r>
    </w:p>
    <w:p w:rsidR="0004060E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 xml:space="preserve">В результаті реалізації заходів проекту </w:t>
      </w:r>
      <w:r w:rsidR="00A96FF2">
        <w:rPr>
          <w:rFonts w:ascii="Times New Roman" w:hAnsi="Times New Roman" w:cs="Times New Roman"/>
          <w:sz w:val="24"/>
          <w:szCs w:val="24"/>
        </w:rPr>
        <w:t>відновлено 409 м тротуару площею 625 м2 по вул.</w:t>
      </w:r>
      <w:r w:rsidR="004B7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DF5">
        <w:rPr>
          <w:rFonts w:ascii="Times New Roman" w:hAnsi="Times New Roman" w:cs="Times New Roman"/>
          <w:sz w:val="24"/>
          <w:szCs w:val="24"/>
        </w:rPr>
        <w:t>Лосятинська</w:t>
      </w:r>
      <w:proofErr w:type="spellEnd"/>
      <w:r w:rsidR="004B7DF5">
        <w:rPr>
          <w:rFonts w:ascii="Times New Roman" w:hAnsi="Times New Roman" w:cs="Times New Roman"/>
          <w:sz w:val="24"/>
          <w:szCs w:val="24"/>
        </w:rPr>
        <w:t xml:space="preserve"> в м. Почаїв, та </w:t>
      </w:r>
      <w:proofErr w:type="spellStart"/>
      <w:r w:rsidR="004B7DF5">
        <w:rPr>
          <w:rFonts w:ascii="Times New Roman" w:hAnsi="Times New Roman" w:cs="Times New Roman"/>
          <w:sz w:val="24"/>
          <w:szCs w:val="24"/>
        </w:rPr>
        <w:t>облаштовано</w:t>
      </w:r>
      <w:proofErr w:type="spellEnd"/>
      <w:r w:rsidR="00A96FF2">
        <w:rPr>
          <w:rFonts w:ascii="Times New Roman" w:hAnsi="Times New Roman" w:cs="Times New Roman"/>
          <w:sz w:val="24"/>
          <w:szCs w:val="24"/>
        </w:rPr>
        <w:t xml:space="preserve"> асфальтобетонним покриттям.</w:t>
      </w:r>
    </w:p>
    <w:p w:rsidR="00A96FF2" w:rsidRDefault="00A96FF2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Якісні показники:</w:t>
      </w:r>
    </w:p>
    <w:p w:rsidR="0004060E" w:rsidRPr="00F55D6D" w:rsidRDefault="0004060E" w:rsidP="000406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ab/>
        <w:t xml:space="preserve"> В результа</w:t>
      </w:r>
      <w:r w:rsidR="00A96FF2">
        <w:rPr>
          <w:rFonts w:ascii="Times New Roman" w:hAnsi="Times New Roman" w:cs="Times New Roman"/>
          <w:sz w:val="24"/>
          <w:szCs w:val="24"/>
        </w:rPr>
        <w:t>ті реалізації проекту покращено</w:t>
      </w:r>
      <w:r w:rsidR="00A96FF2" w:rsidRPr="00A96FF2">
        <w:rPr>
          <w:rFonts w:ascii="Times New Roman" w:hAnsi="Times New Roman" w:cs="Times New Roman"/>
          <w:sz w:val="24"/>
          <w:szCs w:val="24"/>
        </w:rPr>
        <w:t xml:space="preserve"> туристичну привабливість міста, його ест</w:t>
      </w:r>
      <w:r w:rsidR="00A96FF2">
        <w:rPr>
          <w:rFonts w:ascii="Times New Roman" w:hAnsi="Times New Roman" w:cs="Times New Roman"/>
          <w:sz w:val="24"/>
          <w:szCs w:val="24"/>
        </w:rPr>
        <w:t xml:space="preserve">етичний вигляд, а також створено </w:t>
      </w:r>
      <w:r w:rsidR="00A96FF2" w:rsidRPr="00A96FF2">
        <w:rPr>
          <w:rFonts w:ascii="Times New Roman" w:hAnsi="Times New Roman" w:cs="Times New Roman"/>
          <w:sz w:val="24"/>
          <w:szCs w:val="24"/>
        </w:rPr>
        <w:t xml:space="preserve"> умови для безпечного руху пішоходів</w:t>
      </w:r>
      <w:r w:rsidR="00A96FF2">
        <w:rPr>
          <w:rFonts w:ascii="Times New Roman" w:hAnsi="Times New Roman" w:cs="Times New Roman"/>
          <w:sz w:val="24"/>
          <w:szCs w:val="24"/>
        </w:rPr>
        <w:t xml:space="preserve"> по вул.. </w:t>
      </w:r>
      <w:proofErr w:type="spellStart"/>
      <w:r w:rsidR="00A96FF2">
        <w:rPr>
          <w:rFonts w:ascii="Times New Roman" w:hAnsi="Times New Roman" w:cs="Times New Roman"/>
          <w:sz w:val="24"/>
          <w:szCs w:val="24"/>
        </w:rPr>
        <w:t>Лосятинська</w:t>
      </w:r>
      <w:proofErr w:type="spellEnd"/>
      <w:r w:rsidR="00A96FF2">
        <w:rPr>
          <w:rFonts w:ascii="Times New Roman" w:hAnsi="Times New Roman" w:cs="Times New Roman"/>
          <w:sz w:val="24"/>
          <w:szCs w:val="24"/>
        </w:rPr>
        <w:t xml:space="preserve"> в м. Почаїв</w:t>
      </w: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n27"/>
      <w:bookmarkEnd w:id="8"/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4. БЮДЖЕТ ПРОЕКТУ</w:t>
      </w:r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n28"/>
      <w:bookmarkEnd w:id="9"/>
      <w:r w:rsidRPr="00F55D6D">
        <w:rPr>
          <w:rFonts w:ascii="Times New Roman" w:hAnsi="Times New Roman" w:cs="Times New Roman"/>
          <w:b/>
          <w:sz w:val="28"/>
          <w:szCs w:val="28"/>
        </w:rPr>
        <w:t>4.1. Загальний бюджет проекту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570"/>
        <w:gridCol w:w="1820"/>
        <w:gridCol w:w="1701"/>
        <w:gridCol w:w="1559"/>
        <w:gridCol w:w="1574"/>
      </w:tblGrid>
      <w:tr w:rsidR="0004060E" w:rsidRPr="00F55D6D" w:rsidTr="00F3611C">
        <w:trPr>
          <w:trHeight w:val="465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n29"/>
            <w:bookmarkEnd w:id="10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Назви заходів, що здійснюватимуться за проектом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 (тис.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Джерела фінансування,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04060E" w:rsidRPr="00F55D6D" w:rsidTr="00F3611C">
        <w:trPr>
          <w:trHeight w:val="1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інші учасники проекту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060E" w:rsidRPr="00F55D6D" w:rsidTr="00F3611C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6FF2">
              <w:rPr>
                <w:rFonts w:ascii="Times New Roman" w:hAnsi="Times New Roman" w:cs="Times New Roman"/>
                <w:sz w:val="24"/>
                <w:szCs w:val="24"/>
              </w:rPr>
              <w:t>иготовлення та затвердження проектно-кошторисної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F2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r w:rsidR="00C8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A96FF2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2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A96FF2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A96FF2" w:rsidP="00962D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9A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840D5" w:rsidRPr="00F55D6D" w:rsidTr="00F3611C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D5" w:rsidRDefault="00C840D5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D5" w:rsidRPr="00F55D6D" w:rsidRDefault="00C840D5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експертизи проекту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D5" w:rsidRDefault="00C840D5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D5" w:rsidRDefault="00C840D5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D5" w:rsidRPr="00F55D6D" w:rsidRDefault="00C840D5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0D5" w:rsidRDefault="00C840D5" w:rsidP="00962D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62DA3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04060E" w:rsidRPr="00F55D6D" w:rsidTr="00F3611C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Укладення договору підряду із підрядною організацією на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робіт згідно проектно</w:t>
            </w:r>
            <w:r w:rsidR="00A96FF2">
              <w:rPr>
                <w:rFonts w:ascii="Times New Roman" w:hAnsi="Times New Roman" w:cs="Times New Roman"/>
                <w:sz w:val="24"/>
                <w:szCs w:val="24"/>
              </w:rPr>
              <w:t>-кошторисної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60E" w:rsidRPr="00F55D6D" w:rsidTr="00F3611C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9326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r w:rsidR="009326BE">
              <w:rPr>
                <w:rFonts w:ascii="Times New Roman" w:hAnsi="Times New Roman" w:cs="Times New Roman"/>
                <w:sz w:val="24"/>
                <w:szCs w:val="24"/>
              </w:rPr>
              <w:t xml:space="preserve">будівельно-монтажних 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робіт згідно проектно</w:t>
            </w:r>
            <w:r w:rsidR="009326BE">
              <w:rPr>
                <w:rFonts w:ascii="Times New Roman" w:hAnsi="Times New Roman" w:cs="Times New Roman"/>
                <w:sz w:val="24"/>
                <w:szCs w:val="24"/>
              </w:rPr>
              <w:t>-кошторисної</w:t>
            </w: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6BE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9326B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306,9662</w:t>
            </w:r>
            <w:r w:rsidR="00040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35,81</w:t>
            </w:r>
            <w:r w:rsidR="009326BE" w:rsidRPr="009326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0">
              <w:rPr>
                <w:rFonts w:ascii="Times New Roman" w:hAnsi="Times New Roman" w:cs="Times New Roman"/>
                <w:sz w:val="24"/>
                <w:szCs w:val="24"/>
              </w:rPr>
              <w:t>271,154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60E" w:rsidRPr="00F55D6D" w:rsidTr="00F3611C">
        <w:trPr>
          <w:trHeight w:val="119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ВИТРАТИ </w:t>
            </w:r>
            <w:r w:rsidR="009326BE">
              <w:rPr>
                <w:rFonts w:ascii="Times New Roman" w:hAnsi="Times New Roman" w:cs="Times New Roman"/>
                <w:sz w:val="24"/>
                <w:szCs w:val="24"/>
              </w:rPr>
              <w:t>(Експертиза проектно-кошторисної документації, технагляд, авторський нагляд, ПДВ та інші витрати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Default="00962DA3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962DA3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D62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60E" w:rsidRPr="00F55D6D" w:rsidTr="00F3611C">
        <w:trPr>
          <w:trHeight w:val="1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962DA3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0">
              <w:rPr>
                <w:rFonts w:ascii="Times New Roman" w:hAnsi="Times New Roman" w:cs="Times New Roman"/>
                <w:sz w:val="24"/>
                <w:szCs w:val="24"/>
              </w:rPr>
              <w:t>271,154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962DA3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</w:tbl>
    <w:p w:rsidR="0004060E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n30"/>
      <w:bookmarkEnd w:id="11"/>
    </w:p>
    <w:p w:rsidR="0004060E" w:rsidRPr="00E63489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89">
        <w:rPr>
          <w:rFonts w:ascii="Times New Roman" w:hAnsi="Times New Roman" w:cs="Times New Roman"/>
          <w:b/>
          <w:sz w:val="28"/>
          <w:szCs w:val="28"/>
        </w:rPr>
        <w:t>4.2. Розклад бюджету за статтями видатків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04060E" w:rsidRPr="00F55D6D" w:rsidTr="00F3611C">
        <w:trPr>
          <w:trHeight w:val="555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n31"/>
            <w:bookmarkEnd w:id="12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Статті видатків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сума,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Джерела фінансування, 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04060E" w:rsidRPr="00F55D6D" w:rsidTr="00F3611C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субвенція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місцевий бюджет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інші учасники проекту (у разі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060E" w:rsidRPr="00F55D6D" w:rsidTr="00F36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Видатки споживання: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060E" w:rsidRPr="00F55D6D" w:rsidTr="00F36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Видатки розвитку: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D62C0C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C">
              <w:rPr>
                <w:rFonts w:ascii="Times New Roman" w:hAnsi="Times New Roman" w:cs="Times New Roman"/>
                <w:sz w:val="24"/>
                <w:szCs w:val="24"/>
              </w:rPr>
              <w:t>123,342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0">
              <w:rPr>
                <w:rFonts w:ascii="Times New Roman" w:hAnsi="Times New Roman" w:cs="Times New Roman"/>
                <w:sz w:val="24"/>
                <w:szCs w:val="24"/>
              </w:rPr>
              <w:t>271,154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7,594</w:t>
            </w:r>
          </w:p>
        </w:tc>
      </w:tr>
      <w:tr w:rsidR="0004060E" w:rsidRPr="00F55D6D" w:rsidTr="00F36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D62C0C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C">
              <w:rPr>
                <w:rFonts w:ascii="Times New Roman" w:hAnsi="Times New Roman" w:cs="Times New Roman"/>
                <w:sz w:val="24"/>
                <w:szCs w:val="24"/>
              </w:rPr>
              <w:t>123,342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0">
              <w:rPr>
                <w:rFonts w:ascii="Times New Roman" w:hAnsi="Times New Roman" w:cs="Times New Roman"/>
                <w:sz w:val="24"/>
                <w:szCs w:val="24"/>
              </w:rPr>
              <w:t>271,154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7,594</w:t>
            </w:r>
          </w:p>
        </w:tc>
      </w:tr>
    </w:tbl>
    <w:p w:rsidR="0004060E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n32"/>
      <w:bookmarkEnd w:id="13"/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4.3. Очікувані джерела фінансування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04060E" w:rsidRPr="00F55D6D" w:rsidTr="00F3611C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n33"/>
            <w:bookmarkEnd w:id="14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 xml:space="preserve">Сума (тис. </w:t>
            </w:r>
            <w:proofErr w:type="spellStart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Частка у % від загального обсягу фінансування проекту</w:t>
            </w:r>
          </w:p>
        </w:tc>
      </w:tr>
      <w:tr w:rsidR="0004060E" w:rsidRPr="00F55D6D" w:rsidTr="00F3611C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D62C0C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C0C">
              <w:rPr>
                <w:rFonts w:ascii="Times New Roman" w:hAnsi="Times New Roman" w:cs="Times New Roman"/>
                <w:sz w:val="24"/>
                <w:szCs w:val="24"/>
              </w:rPr>
              <w:t>123,342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BE23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04060E" w:rsidRPr="00F55D6D" w:rsidTr="00F3611C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0">
              <w:rPr>
                <w:rFonts w:ascii="Times New Roman" w:hAnsi="Times New Roman" w:cs="Times New Roman"/>
                <w:sz w:val="24"/>
                <w:szCs w:val="24"/>
              </w:rPr>
              <w:t>271,154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04060E" w:rsidRPr="00F55D6D" w:rsidTr="00F3611C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04060E" w:rsidRPr="00F55D6D" w:rsidTr="00F3611C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BE2330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60E" w:rsidRPr="00F55D6D" w:rsidRDefault="0004060E" w:rsidP="00F361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D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n34"/>
      <w:bookmarkStart w:id="16" w:name="n36"/>
      <w:bookmarkEnd w:id="15"/>
      <w:bookmarkEnd w:id="16"/>
    </w:p>
    <w:p w:rsidR="00BE2330" w:rsidRDefault="00BE2330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30" w:rsidRDefault="00BE2330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60E" w:rsidRPr="002D0C32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GoBack"/>
      <w:bookmarkEnd w:id="17"/>
      <w:r w:rsidRPr="00F55D6D">
        <w:rPr>
          <w:rFonts w:ascii="Times New Roman" w:hAnsi="Times New Roman" w:cs="Times New Roman"/>
          <w:b/>
          <w:sz w:val="28"/>
          <w:szCs w:val="28"/>
        </w:rPr>
        <w:lastRenderedPageBreak/>
        <w:t>4.4. Розрахунок вартості проекту</w:t>
      </w:r>
    </w:p>
    <w:p w:rsidR="0004060E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Зведені та локальні кошториси додаються .</w:t>
      </w:r>
    </w:p>
    <w:p w:rsidR="0004060E" w:rsidRPr="00F55D6D" w:rsidRDefault="0004060E" w:rsidP="000406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60E" w:rsidRPr="00F55D6D" w:rsidRDefault="0004060E" w:rsidP="00040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6D">
        <w:rPr>
          <w:rFonts w:ascii="Times New Roman" w:hAnsi="Times New Roman" w:cs="Times New Roman"/>
          <w:b/>
          <w:sz w:val="28"/>
          <w:szCs w:val="28"/>
        </w:rPr>
        <w:t>5. Інформація про учасників реалізації проекту.</w:t>
      </w:r>
    </w:p>
    <w:p w:rsidR="0004060E" w:rsidRPr="00F55D6D" w:rsidRDefault="0004060E" w:rsidP="0004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Почаївська міська рада: Тернопільська область, Кременецький район, м. Почаїв, в</w:t>
      </w:r>
      <w:r>
        <w:rPr>
          <w:rFonts w:ascii="Times New Roman" w:hAnsi="Times New Roman" w:cs="Times New Roman"/>
          <w:sz w:val="24"/>
          <w:szCs w:val="24"/>
        </w:rPr>
        <w:t>ул. Возз’єднання, 16 ( замовник</w:t>
      </w:r>
      <w:r w:rsidRPr="00F55D6D">
        <w:rPr>
          <w:rFonts w:ascii="Times New Roman" w:hAnsi="Times New Roman" w:cs="Times New Roman"/>
          <w:sz w:val="24"/>
          <w:szCs w:val="24"/>
        </w:rPr>
        <w:t xml:space="preserve"> проекту, здійснює безпосередній контроль за виконанням заходів проекту)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60E" w:rsidRPr="002D0C32" w:rsidRDefault="0004060E" w:rsidP="0004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5D6D">
        <w:rPr>
          <w:rFonts w:ascii="Times New Roman" w:hAnsi="Times New Roman" w:cs="Times New Roman"/>
          <w:sz w:val="24"/>
          <w:szCs w:val="24"/>
        </w:rPr>
        <w:t>-</w:t>
      </w:r>
      <w:r w:rsidRPr="00F55D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5D6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pochaiv_rada@ukr.net</w:t>
        </w:r>
      </w:hyperlink>
      <w:r w:rsidRPr="00F55D6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http://pochaiv-rada@ukr.net</w:t>
        </w:r>
      </w:hyperlink>
      <w:r w:rsidRPr="00F55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5D6D">
        <w:rPr>
          <w:rFonts w:ascii="Times New Roman" w:hAnsi="Times New Roman" w:cs="Times New Roman"/>
          <w:sz w:val="24"/>
          <w:szCs w:val="24"/>
        </w:rPr>
        <w:t>тел.(035 46) 61168</w:t>
      </w:r>
    </w:p>
    <w:p w:rsidR="0004060E" w:rsidRPr="00F55D6D" w:rsidRDefault="0004060E" w:rsidP="00040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D6D">
        <w:rPr>
          <w:rFonts w:ascii="Times New Roman" w:hAnsi="Times New Roman" w:cs="Times New Roman"/>
          <w:sz w:val="24"/>
          <w:szCs w:val="24"/>
        </w:rPr>
        <w:t>Почаївський комбінат комунальних підприємств: Тернопільська область, Кременецький район, м. Почаїв, вул. Шевченка,33 ( замовник проектно-коштор</w:t>
      </w:r>
      <w:r w:rsidR="00D62C0C">
        <w:rPr>
          <w:rFonts w:ascii="Times New Roman" w:hAnsi="Times New Roman" w:cs="Times New Roman"/>
          <w:sz w:val="24"/>
          <w:szCs w:val="24"/>
        </w:rPr>
        <w:t>исної документації</w:t>
      </w:r>
      <w:r w:rsidRPr="00F55D6D">
        <w:rPr>
          <w:rFonts w:ascii="Times New Roman" w:hAnsi="Times New Roman" w:cs="Times New Roman"/>
          <w:sz w:val="24"/>
          <w:szCs w:val="24"/>
        </w:rPr>
        <w:t xml:space="preserve">, виконавець заходів, </w:t>
      </w:r>
      <w:proofErr w:type="spellStart"/>
      <w:r w:rsidRPr="00F55D6D">
        <w:rPr>
          <w:rFonts w:ascii="Times New Roman" w:hAnsi="Times New Roman" w:cs="Times New Roman"/>
          <w:sz w:val="24"/>
          <w:szCs w:val="24"/>
        </w:rPr>
        <w:t>балансоутримувач</w:t>
      </w:r>
      <w:proofErr w:type="spellEnd"/>
      <w:r w:rsidR="0091721A">
        <w:rPr>
          <w:rFonts w:ascii="Times New Roman" w:hAnsi="Times New Roman" w:cs="Times New Roman"/>
          <w:sz w:val="24"/>
          <w:szCs w:val="24"/>
        </w:rPr>
        <w:t>, учасник, що спів фінансує проект</w:t>
      </w:r>
      <w:r w:rsidRPr="00F55D6D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60E" w:rsidRDefault="0004060E" w:rsidP="0004060E">
      <w:pPr>
        <w:spacing w:after="0" w:line="240" w:lineRule="auto"/>
        <w:jc w:val="both"/>
      </w:pPr>
      <w:proofErr w:type="gramStart"/>
      <w:r w:rsidRPr="00F55D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7DF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55D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55D6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55D6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kkp5@ukr.net</w:t>
        </w:r>
      </w:hyperlink>
      <w:r w:rsidRPr="00F55D6D">
        <w:rPr>
          <w:rFonts w:ascii="Times New Roman" w:hAnsi="Times New Roman" w:cs="Times New Roman"/>
          <w:sz w:val="24"/>
          <w:szCs w:val="24"/>
        </w:rPr>
        <w:t>, тел. (03546) 61292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8" w:name="n37"/>
      <w:bookmarkEnd w:id="18"/>
    </w:p>
    <w:p w:rsidR="003752D2" w:rsidRDefault="003752D2"/>
    <w:sectPr w:rsidR="003752D2" w:rsidSect="002D0C32">
      <w:headerReference w:type="default" r:id="rId13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1C" w:rsidRDefault="00080002">
      <w:pPr>
        <w:spacing w:after="0" w:line="240" w:lineRule="auto"/>
      </w:pPr>
      <w:r>
        <w:separator/>
      </w:r>
    </w:p>
  </w:endnote>
  <w:endnote w:type="continuationSeparator" w:id="0">
    <w:p w:rsidR="0089131C" w:rsidRDefault="0008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1C" w:rsidRDefault="00080002">
      <w:pPr>
        <w:spacing w:after="0" w:line="240" w:lineRule="auto"/>
      </w:pPr>
      <w:r>
        <w:separator/>
      </w:r>
    </w:p>
  </w:footnote>
  <w:footnote w:type="continuationSeparator" w:id="0">
    <w:p w:rsidR="0089131C" w:rsidRDefault="0008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54621"/>
      <w:docPartObj>
        <w:docPartGallery w:val="Page Numbers (Top of Page)"/>
        <w:docPartUnique/>
      </w:docPartObj>
    </w:sdtPr>
    <w:sdtEndPr/>
    <w:sdtContent>
      <w:p w:rsidR="002D0C32" w:rsidRDefault="00BF19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21A" w:rsidRPr="0091721A">
          <w:rPr>
            <w:noProof/>
            <w:lang w:val="ru-RU"/>
          </w:rPr>
          <w:t>6</w:t>
        </w:r>
        <w:r>
          <w:fldChar w:fldCharType="end"/>
        </w:r>
      </w:p>
    </w:sdtContent>
  </w:sdt>
  <w:p w:rsidR="002D0C32" w:rsidRDefault="009172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92456"/>
    <w:multiLevelType w:val="hybridMultilevel"/>
    <w:tmpl w:val="6DD8598E"/>
    <w:lvl w:ilvl="0" w:tplc="199837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0E"/>
    <w:rsid w:val="0004060E"/>
    <w:rsid w:val="00080002"/>
    <w:rsid w:val="000F096F"/>
    <w:rsid w:val="003752D2"/>
    <w:rsid w:val="004269B4"/>
    <w:rsid w:val="004B7DF5"/>
    <w:rsid w:val="00881DCA"/>
    <w:rsid w:val="0089131C"/>
    <w:rsid w:val="0091721A"/>
    <w:rsid w:val="009326BE"/>
    <w:rsid w:val="00962DA3"/>
    <w:rsid w:val="00A96FF2"/>
    <w:rsid w:val="00B5762D"/>
    <w:rsid w:val="00BA3950"/>
    <w:rsid w:val="00BC4D89"/>
    <w:rsid w:val="00BC7CE8"/>
    <w:rsid w:val="00BE2330"/>
    <w:rsid w:val="00BF19A8"/>
    <w:rsid w:val="00C35285"/>
    <w:rsid w:val="00C840D5"/>
    <w:rsid w:val="00D62C0C"/>
    <w:rsid w:val="00DB1099"/>
    <w:rsid w:val="00DB1306"/>
    <w:rsid w:val="00E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6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06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6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60E"/>
  </w:style>
  <w:style w:type="paragraph" w:styleId="a8">
    <w:name w:val="Balloon Text"/>
    <w:basedOn w:val="a"/>
    <w:link w:val="a9"/>
    <w:uiPriority w:val="99"/>
    <w:semiHidden/>
    <w:unhideWhenUsed/>
    <w:rsid w:val="000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6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06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6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60E"/>
  </w:style>
  <w:style w:type="paragraph" w:styleId="a8">
    <w:name w:val="Balloon Text"/>
    <w:basedOn w:val="a"/>
    <w:link w:val="a9"/>
    <w:uiPriority w:val="99"/>
    <w:semiHidden/>
    <w:unhideWhenUsed/>
    <w:rsid w:val="000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00-2016-%D0%BF/paran17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kp5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chaiv-rada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chaiv_rad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aiv-rada.gov.ua/strategiya-rozvytku-pochavsko-motg/programa-sotsialno-ekonomichnogo-ta-kulturnogo-rozvytk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7089</Words>
  <Characters>4042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Андрій</cp:lastModifiedBy>
  <cp:revision>3</cp:revision>
  <cp:lastPrinted>2017-09-13T06:37:00Z</cp:lastPrinted>
  <dcterms:created xsi:type="dcterms:W3CDTF">2017-09-05T16:08:00Z</dcterms:created>
  <dcterms:modified xsi:type="dcterms:W3CDTF">2017-09-13T06:40:00Z</dcterms:modified>
</cp:coreProperties>
</file>