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448" w:rsidRPr="004D0572" w:rsidRDefault="00BB5448" w:rsidP="00B83E3C">
      <w:pPr>
        <w:spacing w:after="0"/>
        <w:jc w:val="center"/>
        <w:rPr>
          <w:b/>
          <w:sz w:val="28"/>
          <w:szCs w:val="28"/>
        </w:rPr>
      </w:pPr>
      <w:r w:rsidRPr="004D0572">
        <w:rPr>
          <w:b/>
          <w:noProof/>
          <w:sz w:val="28"/>
          <w:szCs w:val="28"/>
          <w:lang w:val="ru-RU" w:eastAsia="ru-RU"/>
        </w:rPr>
        <w:drawing>
          <wp:inline distT="0" distB="0" distL="0" distR="0" wp14:anchorId="16B46DCA" wp14:editId="22E49C20">
            <wp:extent cx="400050" cy="485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0050" cy="485775"/>
                    </a:xfrm>
                    <a:prstGeom prst="rect">
                      <a:avLst/>
                    </a:prstGeom>
                    <a:noFill/>
                    <a:ln>
                      <a:noFill/>
                    </a:ln>
                  </pic:spPr>
                </pic:pic>
              </a:graphicData>
            </a:graphic>
          </wp:inline>
        </w:drawing>
      </w:r>
    </w:p>
    <w:p w:rsidR="00BB5448" w:rsidRPr="004D0572" w:rsidRDefault="00BB5448" w:rsidP="00B83E3C">
      <w:pPr>
        <w:spacing w:after="0"/>
        <w:jc w:val="center"/>
        <w:rPr>
          <w:rFonts w:ascii="Times New Roman" w:hAnsi="Times New Roman" w:cs="Times New Roman"/>
          <w:b/>
          <w:bCs/>
          <w:sz w:val="28"/>
          <w:szCs w:val="28"/>
        </w:rPr>
      </w:pPr>
      <w:r w:rsidRPr="004D0572">
        <w:rPr>
          <w:rFonts w:ascii="Times New Roman" w:hAnsi="Times New Roman" w:cs="Times New Roman"/>
          <w:b/>
          <w:bCs/>
          <w:sz w:val="28"/>
          <w:szCs w:val="28"/>
        </w:rPr>
        <w:t>УКРАЇНА</w:t>
      </w:r>
    </w:p>
    <w:p w:rsidR="00BB5448" w:rsidRPr="004D0572" w:rsidRDefault="00BB5448" w:rsidP="00B83E3C">
      <w:pPr>
        <w:spacing w:after="0"/>
        <w:jc w:val="center"/>
        <w:rPr>
          <w:rFonts w:ascii="Times New Roman" w:hAnsi="Times New Roman" w:cs="Times New Roman"/>
          <w:b/>
          <w:bCs/>
          <w:sz w:val="28"/>
          <w:szCs w:val="28"/>
        </w:rPr>
      </w:pPr>
      <w:r w:rsidRPr="004D0572">
        <w:rPr>
          <w:rFonts w:ascii="Times New Roman" w:hAnsi="Times New Roman" w:cs="Times New Roman"/>
          <w:b/>
          <w:bCs/>
          <w:sz w:val="28"/>
          <w:szCs w:val="28"/>
        </w:rPr>
        <w:t>ПОЧАЇВСЬКА  МІСЬКА  РАДА</w:t>
      </w:r>
    </w:p>
    <w:p w:rsidR="00BB5448" w:rsidRPr="004D0572" w:rsidRDefault="00BB5448" w:rsidP="00B83E3C">
      <w:pPr>
        <w:keepNext/>
        <w:spacing w:after="0"/>
        <w:jc w:val="center"/>
        <w:outlineLvl w:val="8"/>
        <w:rPr>
          <w:rFonts w:ascii="Times New Roman" w:hAnsi="Times New Roman" w:cs="Times New Roman"/>
          <w:b/>
          <w:sz w:val="28"/>
          <w:szCs w:val="28"/>
        </w:rPr>
      </w:pPr>
      <w:r w:rsidRPr="004D0572">
        <w:rPr>
          <w:rFonts w:ascii="Times New Roman" w:hAnsi="Times New Roman" w:cs="Times New Roman"/>
          <w:b/>
          <w:bCs/>
          <w:sz w:val="28"/>
          <w:szCs w:val="28"/>
        </w:rPr>
        <w:t>СЬОМЕ  СКЛИКАННЯ</w:t>
      </w:r>
    </w:p>
    <w:p w:rsidR="00BB5448" w:rsidRPr="00E87C49" w:rsidRDefault="00BB5448" w:rsidP="00B83E3C">
      <w:pPr>
        <w:spacing w:after="0"/>
        <w:jc w:val="center"/>
        <w:rPr>
          <w:rFonts w:ascii="Times New Roman" w:hAnsi="Times New Roman" w:cs="Times New Roman"/>
          <w:b/>
          <w:sz w:val="28"/>
          <w:szCs w:val="28"/>
        </w:rPr>
      </w:pPr>
      <w:r>
        <w:rPr>
          <w:rFonts w:ascii="Times New Roman" w:hAnsi="Times New Roman" w:cs="Times New Roman"/>
          <w:b/>
          <w:bCs/>
          <w:sz w:val="28"/>
          <w:szCs w:val="28"/>
        </w:rPr>
        <w:t>ДВАДЦЯТЬ ДЕВ’ЯТА</w:t>
      </w:r>
      <w:r w:rsidRPr="004D0572">
        <w:rPr>
          <w:rFonts w:ascii="Times New Roman" w:hAnsi="Times New Roman" w:cs="Times New Roman"/>
          <w:b/>
          <w:bCs/>
          <w:sz w:val="28"/>
          <w:szCs w:val="28"/>
        </w:rPr>
        <w:t xml:space="preserve"> СЕСІЯ</w:t>
      </w:r>
    </w:p>
    <w:p w:rsidR="00BB5448" w:rsidRPr="00250A0B" w:rsidRDefault="00BB5448" w:rsidP="00B83E3C">
      <w:pPr>
        <w:spacing w:after="0"/>
        <w:jc w:val="center"/>
        <w:rPr>
          <w:rStyle w:val="32pt"/>
          <w:rFonts w:eastAsiaTheme="minorHAnsi"/>
          <w:bCs w:val="0"/>
          <w:shd w:val="clear" w:color="auto" w:fill="auto"/>
        </w:rPr>
      </w:pPr>
    </w:p>
    <w:p w:rsidR="00BB5448" w:rsidRPr="00250A0B" w:rsidRDefault="00BB5448" w:rsidP="00BB5448">
      <w:pPr>
        <w:pStyle w:val="30"/>
        <w:shd w:val="clear" w:color="auto" w:fill="auto"/>
        <w:spacing w:after="290" w:line="240" w:lineRule="exact"/>
        <w:ind w:right="20"/>
        <w:rPr>
          <w:sz w:val="28"/>
          <w:szCs w:val="28"/>
        </w:rPr>
      </w:pPr>
      <w:r w:rsidRPr="00250A0B">
        <w:rPr>
          <w:rStyle w:val="32pt"/>
          <w:b/>
          <w:sz w:val="28"/>
          <w:szCs w:val="28"/>
        </w:rPr>
        <w:t>РІШЕННЯ</w:t>
      </w:r>
    </w:p>
    <w:p w:rsidR="00BB5448" w:rsidRPr="00B83E3C" w:rsidRDefault="00BB5448" w:rsidP="00B83E3C">
      <w:pPr>
        <w:pStyle w:val="20"/>
        <w:shd w:val="clear" w:color="auto" w:fill="auto"/>
        <w:spacing w:before="0" w:after="0" w:line="240" w:lineRule="auto"/>
        <w:rPr>
          <w:b/>
        </w:rPr>
      </w:pPr>
      <w:r>
        <w:rPr>
          <w:b/>
          <w:color w:val="000000"/>
          <w:lang w:eastAsia="uk-UA" w:bidi="uk-UA"/>
        </w:rPr>
        <w:t xml:space="preserve">Від «____ </w:t>
      </w:r>
      <w:r w:rsidRPr="00C15BA6">
        <w:rPr>
          <w:b/>
          <w:color w:val="000000"/>
          <w:lang w:eastAsia="uk-UA" w:bidi="uk-UA"/>
        </w:rPr>
        <w:t>»</w:t>
      </w:r>
      <w:r>
        <w:rPr>
          <w:rStyle w:val="21"/>
          <w:rFonts w:eastAsia="Verdana"/>
        </w:rPr>
        <w:t xml:space="preserve"> квітня</w:t>
      </w:r>
      <w:r w:rsidRPr="00C15BA6">
        <w:rPr>
          <w:rStyle w:val="21"/>
          <w:rFonts w:eastAsia="Verdana"/>
        </w:rPr>
        <w:t xml:space="preserve"> 2018 </w:t>
      </w:r>
      <w:r>
        <w:rPr>
          <w:b/>
          <w:color w:val="000000"/>
          <w:lang w:eastAsia="uk-UA" w:bidi="uk-UA"/>
        </w:rPr>
        <w:t>року</w:t>
      </w:r>
      <w:r>
        <w:rPr>
          <w:b/>
          <w:color w:val="000000"/>
          <w:lang w:eastAsia="uk-UA" w:bidi="uk-UA"/>
        </w:rPr>
        <w:tab/>
      </w:r>
      <w:r w:rsidR="00B83E3C">
        <w:rPr>
          <w:b/>
          <w:color w:val="000000"/>
          <w:lang w:eastAsia="uk-UA" w:bidi="uk-UA"/>
        </w:rPr>
        <w:tab/>
      </w:r>
      <w:r w:rsidR="00B83E3C">
        <w:rPr>
          <w:b/>
          <w:color w:val="000000"/>
          <w:lang w:eastAsia="uk-UA" w:bidi="uk-UA"/>
        </w:rPr>
        <w:tab/>
      </w:r>
      <w:r w:rsidR="00B83E3C">
        <w:rPr>
          <w:b/>
          <w:color w:val="000000"/>
          <w:lang w:eastAsia="uk-UA" w:bidi="uk-UA"/>
        </w:rPr>
        <w:tab/>
      </w:r>
      <w:r w:rsidR="00B83E3C">
        <w:rPr>
          <w:b/>
          <w:color w:val="000000"/>
          <w:lang w:eastAsia="uk-UA" w:bidi="uk-UA"/>
        </w:rPr>
        <w:tab/>
      </w:r>
      <w:r>
        <w:rPr>
          <w:b/>
          <w:color w:val="000000"/>
          <w:lang w:eastAsia="uk-UA" w:bidi="uk-UA"/>
        </w:rPr>
        <w:tab/>
        <w:t xml:space="preserve">№ </w:t>
      </w:r>
      <w:r w:rsidR="00B83E3C">
        <w:rPr>
          <w:b/>
          <w:color w:val="000000"/>
          <w:lang w:val="en-US" w:eastAsia="uk-UA" w:bidi="uk-UA"/>
        </w:rPr>
        <w:t xml:space="preserve"> </w:t>
      </w:r>
      <w:r w:rsidR="00B83E3C">
        <w:rPr>
          <w:b/>
          <w:color w:val="000000"/>
          <w:lang w:eastAsia="uk-UA" w:bidi="uk-UA"/>
        </w:rPr>
        <w:t>ПРОЕКТ</w:t>
      </w:r>
    </w:p>
    <w:p w:rsidR="00BB5448" w:rsidRPr="00C15BA6" w:rsidRDefault="00BB5448" w:rsidP="00BB5448">
      <w:pPr>
        <w:spacing w:after="0" w:line="240" w:lineRule="auto"/>
        <w:ind w:right="5160"/>
        <w:rPr>
          <w:rFonts w:ascii="Times New Roman" w:eastAsia="Times New Roman" w:hAnsi="Times New Roman" w:cs="Arial"/>
          <w:b/>
          <w:sz w:val="28"/>
          <w:szCs w:val="28"/>
          <w:lang w:eastAsia="uk-UA"/>
        </w:rPr>
      </w:pPr>
      <w:bookmarkStart w:id="0" w:name="bookmark1"/>
    </w:p>
    <w:p w:rsidR="00BB5448" w:rsidRDefault="00BB5448" w:rsidP="00BB5448">
      <w:pPr>
        <w:spacing w:after="0" w:line="240" w:lineRule="auto"/>
        <w:ind w:right="5160"/>
        <w:rPr>
          <w:rFonts w:ascii="Times New Roman" w:eastAsia="Times New Roman" w:hAnsi="Times New Roman" w:cs="Arial"/>
          <w:b/>
          <w:sz w:val="28"/>
          <w:szCs w:val="28"/>
          <w:lang w:eastAsia="uk-UA"/>
        </w:rPr>
      </w:pPr>
      <w:bookmarkStart w:id="1" w:name="_GoBack"/>
      <w:r>
        <w:rPr>
          <w:rFonts w:ascii="Times New Roman" w:eastAsia="Times New Roman" w:hAnsi="Times New Roman" w:cs="Arial"/>
          <w:b/>
          <w:sz w:val="28"/>
          <w:szCs w:val="28"/>
          <w:lang w:eastAsia="uk-UA"/>
        </w:rPr>
        <w:t xml:space="preserve">Про затвердження </w:t>
      </w:r>
    </w:p>
    <w:p w:rsidR="00BB5448" w:rsidRDefault="00BB5448" w:rsidP="00BB5448">
      <w:pPr>
        <w:spacing w:after="0" w:line="240" w:lineRule="auto"/>
        <w:ind w:right="5160"/>
        <w:rPr>
          <w:rFonts w:ascii="Times New Roman" w:eastAsia="Times New Roman" w:hAnsi="Times New Roman" w:cs="Arial"/>
          <w:b/>
          <w:sz w:val="28"/>
          <w:szCs w:val="28"/>
          <w:lang w:eastAsia="uk-UA"/>
        </w:rPr>
      </w:pPr>
      <w:r>
        <w:rPr>
          <w:rFonts w:ascii="Times New Roman" w:eastAsia="Times New Roman" w:hAnsi="Times New Roman" w:cs="Arial"/>
          <w:b/>
          <w:sz w:val="28"/>
          <w:szCs w:val="28"/>
          <w:lang w:eastAsia="uk-UA"/>
        </w:rPr>
        <w:t xml:space="preserve">Програми щодо забезпечення </w:t>
      </w:r>
    </w:p>
    <w:p w:rsidR="00BB5448" w:rsidRDefault="00D74A6A" w:rsidP="00BB5448">
      <w:pPr>
        <w:spacing w:after="0" w:line="240" w:lineRule="auto"/>
        <w:ind w:right="5160"/>
        <w:rPr>
          <w:rFonts w:ascii="Times New Roman" w:eastAsia="Times New Roman" w:hAnsi="Times New Roman" w:cs="Arial"/>
          <w:b/>
          <w:sz w:val="28"/>
          <w:szCs w:val="28"/>
          <w:lang w:eastAsia="uk-UA"/>
        </w:rPr>
      </w:pPr>
      <w:r>
        <w:rPr>
          <w:rFonts w:ascii="Times New Roman" w:eastAsia="Times New Roman" w:hAnsi="Times New Roman" w:cs="Arial"/>
          <w:b/>
          <w:sz w:val="28"/>
          <w:szCs w:val="28"/>
          <w:lang w:eastAsia="uk-UA"/>
        </w:rPr>
        <w:t>з</w:t>
      </w:r>
      <w:r w:rsidR="00BB5448">
        <w:rPr>
          <w:rFonts w:ascii="Times New Roman" w:eastAsia="Times New Roman" w:hAnsi="Times New Roman" w:cs="Arial"/>
          <w:b/>
          <w:sz w:val="28"/>
          <w:szCs w:val="28"/>
          <w:lang w:eastAsia="uk-UA"/>
        </w:rPr>
        <w:t>аходів обороноздатності Держави</w:t>
      </w:r>
    </w:p>
    <w:p w:rsidR="00BB5448" w:rsidRDefault="00BB5448" w:rsidP="00BB5448">
      <w:pPr>
        <w:spacing w:after="0" w:line="240" w:lineRule="auto"/>
        <w:ind w:right="5160"/>
        <w:rPr>
          <w:rFonts w:ascii="Times New Roman" w:eastAsia="Times New Roman" w:hAnsi="Times New Roman" w:cs="Arial"/>
          <w:b/>
          <w:sz w:val="28"/>
          <w:szCs w:val="28"/>
          <w:lang w:eastAsia="uk-UA"/>
        </w:rPr>
      </w:pPr>
      <w:r>
        <w:rPr>
          <w:rFonts w:ascii="Times New Roman" w:eastAsia="Times New Roman" w:hAnsi="Times New Roman" w:cs="Arial"/>
          <w:b/>
          <w:sz w:val="28"/>
          <w:szCs w:val="28"/>
          <w:lang w:eastAsia="uk-UA"/>
        </w:rPr>
        <w:t>на території Почаївської міської об’єднаної територіальної громади</w:t>
      </w:r>
    </w:p>
    <w:p w:rsidR="00BB5448" w:rsidRPr="00C15BA6" w:rsidRDefault="00BB5448" w:rsidP="00BB5448">
      <w:pPr>
        <w:spacing w:after="0" w:line="240" w:lineRule="auto"/>
        <w:ind w:right="5160"/>
        <w:rPr>
          <w:rFonts w:ascii="Times New Roman" w:eastAsia="Times New Roman" w:hAnsi="Times New Roman" w:cs="Arial"/>
          <w:b/>
          <w:sz w:val="28"/>
          <w:szCs w:val="28"/>
          <w:lang w:eastAsia="uk-UA"/>
        </w:rPr>
      </w:pPr>
      <w:r>
        <w:rPr>
          <w:rFonts w:ascii="Times New Roman" w:eastAsia="Times New Roman" w:hAnsi="Times New Roman" w:cs="Arial"/>
          <w:b/>
          <w:sz w:val="28"/>
          <w:szCs w:val="28"/>
          <w:lang w:eastAsia="uk-UA"/>
        </w:rPr>
        <w:t>на 2018-2019 роки</w:t>
      </w:r>
      <w:bookmarkEnd w:id="1"/>
    </w:p>
    <w:p w:rsidR="00BB5448" w:rsidRPr="00C15BA6" w:rsidRDefault="00BB5448" w:rsidP="00BB5448">
      <w:pPr>
        <w:spacing w:after="0" w:line="240" w:lineRule="auto"/>
        <w:ind w:right="5160"/>
        <w:rPr>
          <w:rFonts w:ascii="Times New Roman" w:eastAsia="Times New Roman" w:hAnsi="Times New Roman" w:cs="Arial"/>
          <w:b/>
          <w:sz w:val="28"/>
          <w:szCs w:val="28"/>
          <w:lang w:eastAsia="uk-UA"/>
        </w:rPr>
      </w:pPr>
    </w:p>
    <w:p w:rsidR="00BB5448" w:rsidRDefault="00BB5448" w:rsidP="00BB5448">
      <w:pPr>
        <w:pStyle w:val="20"/>
        <w:shd w:val="clear" w:color="auto" w:fill="auto"/>
        <w:spacing w:before="0" w:after="0" w:line="240" w:lineRule="auto"/>
        <w:ind w:firstLine="1000"/>
        <w:rPr>
          <w:color w:val="000000"/>
          <w:lang w:eastAsia="uk-UA" w:bidi="uk-UA"/>
        </w:rPr>
      </w:pPr>
      <w:bookmarkStart w:id="2" w:name="bookmark2"/>
      <w:bookmarkEnd w:id="0"/>
      <w:r>
        <w:rPr>
          <w:color w:val="000000"/>
          <w:lang w:eastAsia="uk-UA" w:bidi="uk-UA"/>
        </w:rPr>
        <w:t>Керуючись Порядком розроблення та виконання місцевих цільових програм, рішенням виконавчого комітету Почаївської міської ради №29 від 14 березня 2018 року, п.22 ст.26 Закону України «Про місцеве самоврядування в Україні», з метою забезпечення організації мобілізаційних заходів на території Почаївської міської об’єднаної територіальної громади спря</w:t>
      </w:r>
      <w:r w:rsidR="00D74A6A">
        <w:rPr>
          <w:color w:val="000000"/>
          <w:lang w:eastAsia="uk-UA" w:bidi="uk-UA"/>
        </w:rPr>
        <w:t>мованих на підвищення обороноздатності Держави, сесія Почаївської міської ради</w:t>
      </w:r>
    </w:p>
    <w:p w:rsidR="00BB5448" w:rsidRPr="00C15BA6" w:rsidRDefault="00BB5448" w:rsidP="00BB5448">
      <w:pPr>
        <w:pStyle w:val="20"/>
        <w:shd w:val="clear" w:color="auto" w:fill="auto"/>
        <w:spacing w:before="0" w:after="0" w:line="240" w:lineRule="auto"/>
        <w:ind w:firstLine="1000"/>
        <w:rPr>
          <w:color w:val="000000"/>
          <w:lang w:eastAsia="uk-UA" w:bidi="uk-UA"/>
        </w:rPr>
      </w:pPr>
    </w:p>
    <w:p w:rsidR="00BB5448" w:rsidRPr="00C15BA6" w:rsidRDefault="00BB5448" w:rsidP="00BB5448">
      <w:pPr>
        <w:pStyle w:val="10"/>
        <w:keepNext/>
        <w:keepLines/>
        <w:shd w:val="clear" w:color="auto" w:fill="auto"/>
        <w:spacing w:after="257" w:line="240" w:lineRule="auto"/>
        <w:ind w:left="426" w:right="20"/>
        <w:rPr>
          <w:color w:val="000000"/>
          <w:sz w:val="28"/>
          <w:szCs w:val="28"/>
          <w:lang w:eastAsia="uk-UA" w:bidi="uk-UA"/>
        </w:rPr>
      </w:pPr>
      <w:r w:rsidRPr="00C15BA6">
        <w:rPr>
          <w:color w:val="000000"/>
          <w:sz w:val="28"/>
          <w:szCs w:val="28"/>
          <w:lang w:eastAsia="uk-UA" w:bidi="uk-UA"/>
        </w:rPr>
        <w:t>ВИРІШИЛА:</w:t>
      </w:r>
    </w:p>
    <w:p w:rsidR="00BB5448" w:rsidRPr="00C15BA6" w:rsidRDefault="00D74A6A" w:rsidP="00BB5448">
      <w:pPr>
        <w:pStyle w:val="10"/>
        <w:keepNext/>
        <w:keepLines/>
        <w:numPr>
          <w:ilvl w:val="0"/>
          <w:numId w:val="1"/>
        </w:numPr>
        <w:shd w:val="clear" w:color="auto" w:fill="auto"/>
        <w:spacing w:after="257" w:line="240" w:lineRule="auto"/>
        <w:ind w:right="20"/>
        <w:jc w:val="both"/>
        <w:rPr>
          <w:color w:val="000000"/>
          <w:sz w:val="28"/>
          <w:szCs w:val="28"/>
          <w:lang w:eastAsia="uk-UA" w:bidi="uk-UA"/>
        </w:rPr>
      </w:pPr>
      <w:r>
        <w:rPr>
          <w:b w:val="0"/>
          <w:color w:val="000000"/>
          <w:sz w:val="28"/>
          <w:szCs w:val="28"/>
          <w:lang w:eastAsia="uk-UA" w:bidi="uk-UA"/>
        </w:rPr>
        <w:t>Затвердити Програму щодо забезпечення заходів обороноздатності Держави на території Почаївської міської об’єднаної територіальної громади на 2018-2019 роки згідно додатку 1.</w:t>
      </w:r>
    </w:p>
    <w:p w:rsidR="00BB5448" w:rsidRPr="00C15BA6" w:rsidRDefault="00BB5448" w:rsidP="00BB5448">
      <w:pPr>
        <w:numPr>
          <w:ilvl w:val="0"/>
          <w:numId w:val="1"/>
        </w:numPr>
        <w:spacing w:line="240" w:lineRule="auto"/>
        <w:jc w:val="both"/>
        <w:rPr>
          <w:rFonts w:ascii="Times New Roman" w:hAnsi="Times New Roman" w:cs="Times New Roman"/>
          <w:sz w:val="28"/>
          <w:szCs w:val="28"/>
        </w:rPr>
      </w:pPr>
      <w:r w:rsidRPr="00C15BA6">
        <w:rPr>
          <w:rFonts w:ascii="Times New Roman" w:hAnsi="Times New Roman" w:cs="Times New Roman"/>
          <w:sz w:val="28"/>
          <w:szCs w:val="28"/>
        </w:rPr>
        <w:t>Контроль за виконанням даного рішення покласти на постійну комісію</w:t>
      </w:r>
      <w:r>
        <w:rPr>
          <w:rFonts w:ascii="Times New Roman" w:hAnsi="Times New Roman" w:cs="Times New Roman"/>
          <w:sz w:val="28"/>
          <w:szCs w:val="28"/>
        </w:rPr>
        <w:t xml:space="preserve"> з питань</w:t>
      </w:r>
      <w:r>
        <w:rPr>
          <w:rStyle w:val="a3"/>
          <w:color w:val="000000"/>
        </w:rPr>
        <w:t xml:space="preserve"> </w:t>
      </w:r>
      <w:r w:rsidR="00D74A6A">
        <w:rPr>
          <w:rStyle w:val="a3"/>
          <w:rFonts w:ascii="Times New Roman" w:hAnsi="Times New Roman" w:cs="Times New Roman"/>
          <w:b w:val="0"/>
          <w:color w:val="000000"/>
          <w:sz w:val="28"/>
          <w:szCs w:val="28"/>
        </w:rPr>
        <w:t>соціально-економічного розвитку, інвестицій та бюджету.</w:t>
      </w:r>
    </w:p>
    <w:p w:rsidR="00BB5448" w:rsidRPr="00C15BA6" w:rsidRDefault="00BB5448" w:rsidP="00BB5448">
      <w:pPr>
        <w:spacing w:after="0" w:line="240" w:lineRule="auto"/>
        <w:ind w:firstLine="708"/>
        <w:jc w:val="both"/>
        <w:rPr>
          <w:rFonts w:ascii="Times New Roman" w:hAnsi="Times New Roman" w:cs="Times New Roman"/>
          <w:sz w:val="28"/>
          <w:szCs w:val="28"/>
        </w:rPr>
      </w:pPr>
    </w:p>
    <w:p w:rsidR="00BB5448" w:rsidRDefault="00BB5448" w:rsidP="00BB5448">
      <w:pPr>
        <w:spacing w:after="0" w:line="240" w:lineRule="auto"/>
        <w:ind w:firstLine="708"/>
        <w:jc w:val="both"/>
        <w:rPr>
          <w:rFonts w:ascii="Times New Roman" w:hAnsi="Times New Roman" w:cs="Times New Roman"/>
          <w:sz w:val="28"/>
          <w:szCs w:val="28"/>
        </w:rPr>
      </w:pPr>
    </w:p>
    <w:p w:rsidR="00BB5448" w:rsidRPr="00CC0280" w:rsidRDefault="00D74A6A" w:rsidP="00BB5448">
      <w:pPr>
        <w:keepNext/>
        <w:keepLines/>
        <w:widowControl w:val="0"/>
        <w:tabs>
          <w:tab w:val="left" w:pos="7335"/>
        </w:tabs>
        <w:spacing w:after="0" w:line="260" w:lineRule="exact"/>
        <w:jc w:val="both"/>
        <w:outlineLvl w:val="0"/>
        <w:rPr>
          <w:rFonts w:ascii="Times New Roman" w:eastAsia="Times New Roman" w:hAnsi="Times New Roman" w:cs="Times New Roman"/>
          <w:b/>
          <w:bCs/>
          <w:color w:val="000000"/>
          <w:sz w:val="28"/>
          <w:szCs w:val="28"/>
          <w:lang w:eastAsia="uk-UA" w:bidi="uk-UA"/>
        </w:rPr>
      </w:pPr>
      <w:r w:rsidRPr="00CC0280">
        <w:rPr>
          <w:rFonts w:ascii="Times New Roman" w:hAnsi="Times New Roman" w:cs="Times New Roman"/>
          <w:b/>
          <w:sz w:val="28"/>
          <w:szCs w:val="28"/>
        </w:rPr>
        <w:t>Чубик А.В.</w:t>
      </w:r>
    </w:p>
    <w:p w:rsidR="00BB5448" w:rsidRDefault="00BB5448" w:rsidP="00BB5448">
      <w:pPr>
        <w:keepNext/>
        <w:keepLines/>
        <w:widowControl w:val="0"/>
        <w:tabs>
          <w:tab w:val="left" w:pos="7335"/>
        </w:tabs>
        <w:spacing w:after="0" w:line="260" w:lineRule="exact"/>
        <w:jc w:val="both"/>
        <w:outlineLvl w:val="0"/>
        <w:rPr>
          <w:rFonts w:ascii="Times New Roman" w:eastAsia="Times New Roman" w:hAnsi="Times New Roman" w:cs="Times New Roman"/>
          <w:bCs/>
          <w:color w:val="000000"/>
          <w:sz w:val="20"/>
          <w:szCs w:val="20"/>
          <w:lang w:eastAsia="uk-UA" w:bidi="uk-UA"/>
        </w:rPr>
      </w:pPr>
    </w:p>
    <w:p w:rsidR="00BB5448" w:rsidRPr="00C15BA6" w:rsidRDefault="00BB5448" w:rsidP="00BB5448">
      <w:pPr>
        <w:keepNext/>
        <w:keepLines/>
        <w:widowControl w:val="0"/>
        <w:tabs>
          <w:tab w:val="left" w:pos="7335"/>
        </w:tabs>
        <w:spacing w:after="0" w:line="260" w:lineRule="exact"/>
        <w:jc w:val="both"/>
        <w:outlineLvl w:val="0"/>
        <w:rPr>
          <w:rFonts w:ascii="Times New Roman" w:eastAsia="Times New Roman" w:hAnsi="Times New Roman" w:cs="Times New Roman"/>
          <w:bCs/>
          <w:color w:val="000000"/>
          <w:sz w:val="20"/>
          <w:szCs w:val="20"/>
          <w:lang w:eastAsia="uk-UA" w:bidi="uk-UA"/>
        </w:rPr>
      </w:pPr>
    </w:p>
    <w:bookmarkEnd w:id="2"/>
    <w:p w:rsidR="00BB5448" w:rsidRDefault="00BB5448" w:rsidP="00BB5448"/>
    <w:p w:rsidR="00BB5448" w:rsidRDefault="00BB5448" w:rsidP="00BB5448"/>
    <w:p w:rsidR="00BB5448" w:rsidRPr="008C7EEC" w:rsidRDefault="00BB5448" w:rsidP="00BB5448">
      <w:pPr>
        <w:rPr>
          <w:lang w:val="ru-RU"/>
        </w:rPr>
      </w:pPr>
    </w:p>
    <w:p w:rsidR="00E35406" w:rsidRDefault="00B83E3C"/>
    <w:p w:rsidR="0060317D" w:rsidRDefault="0060317D"/>
    <w:p w:rsidR="0060317D" w:rsidRDefault="0060317D"/>
    <w:p w:rsidR="0060317D" w:rsidRDefault="0060317D"/>
    <w:p w:rsidR="0060317D" w:rsidRPr="0060317D" w:rsidRDefault="0060317D" w:rsidP="0060317D">
      <w:pPr>
        <w:widowControl w:val="0"/>
        <w:autoSpaceDE w:val="0"/>
        <w:autoSpaceDN w:val="0"/>
        <w:adjustRightInd w:val="0"/>
        <w:spacing w:after="0" w:line="240" w:lineRule="auto"/>
        <w:ind w:firstLine="4536"/>
        <w:jc w:val="right"/>
        <w:rPr>
          <w:rFonts w:ascii="Times New Roman" w:eastAsia="Times New Roman" w:hAnsi="Times New Roman" w:cs="Times New Roman"/>
          <w:b/>
          <w:color w:val="000000" w:themeColor="text1"/>
          <w:sz w:val="24"/>
          <w:szCs w:val="24"/>
          <w:lang w:eastAsia="ru-RU"/>
        </w:rPr>
      </w:pPr>
      <w:r w:rsidRPr="0060317D">
        <w:rPr>
          <w:rFonts w:ascii="Times New Roman" w:eastAsia="Times New Roman" w:hAnsi="Times New Roman" w:cs="Times New Roman"/>
          <w:b/>
          <w:color w:val="000000" w:themeColor="text1"/>
          <w:sz w:val="24"/>
          <w:szCs w:val="24"/>
          <w:lang w:eastAsia="ru-RU"/>
        </w:rPr>
        <w:lastRenderedPageBreak/>
        <w:t xml:space="preserve">Додаток 1 </w:t>
      </w:r>
    </w:p>
    <w:p w:rsidR="0060317D" w:rsidRDefault="0060317D" w:rsidP="0060317D">
      <w:pPr>
        <w:widowControl w:val="0"/>
        <w:autoSpaceDE w:val="0"/>
        <w:autoSpaceDN w:val="0"/>
        <w:adjustRightInd w:val="0"/>
        <w:spacing w:after="0" w:line="240" w:lineRule="auto"/>
        <w:ind w:firstLine="4536"/>
        <w:jc w:val="right"/>
        <w:rPr>
          <w:rFonts w:ascii="Times New Roman" w:eastAsia="Times New Roman" w:hAnsi="Times New Roman" w:cs="Times New Roman"/>
          <w:b/>
          <w:color w:val="000000" w:themeColor="text1"/>
          <w:sz w:val="24"/>
          <w:szCs w:val="24"/>
          <w:lang w:eastAsia="ru-RU"/>
        </w:rPr>
      </w:pPr>
      <w:r w:rsidRPr="0060317D">
        <w:rPr>
          <w:rFonts w:ascii="Times New Roman" w:eastAsia="Times New Roman" w:hAnsi="Times New Roman" w:cs="Times New Roman"/>
          <w:b/>
          <w:color w:val="000000" w:themeColor="text1"/>
          <w:sz w:val="24"/>
          <w:szCs w:val="24"/>
          <w:lang w:eastAsia="ru-RU"/>
        </w:rPr>
        <w:t>до рішення сесії</w:t>
      </w:r>
    </w:p>
    <w:p w:rsidR="0060317D" w:rsidRDefault="0060317D" w:rsidP="0060317D">
      <w:pPr>
        <w:widowControl w:val="0"/>
        <w:autoSpaceDE w:val="0"/>
        <w:autoSpaceDN w:val="0"/>
        <w:adjustRightInd w:val="0"/>
        <w:spacing w:after="0" w:line="240" w:lineRule="auto"/>
        <w:ind w:firstLine="4536"/>
        <w:jc w:val="right"/>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Почаївської міської ради</w:t>
      </w:r>
    </w:p>
    <w:p w:rsidR="0060317D" w:rsidRPr="0060317D" w:rsidRDefault="0060317D" w:rsidP="0060317D">
      <w:pPr>
        <w:widowControl w:val="0"/>
        <w:autoSpaceDE w:val="0"/>
        <w:autoSpaceDN w:val="0"/>
        <w:adjustRightInd w:val="0"/>
        <w:spacing w:after="0" w:line="240" w:lineRule="auto"/>
        <w:ind w:firstLine="4536"/>
        <w:jc w:val="right"/>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№____від _____________2018 р.</w:t>
      </w:r>
    </w:p>
    <w:p w:rsidR="0060317D" w:rsidRPr="0060317D" w:rsidRDefault="0060317D" w:rsidP="0060317D">
      <w:pPr>
        <w:widowControl w:val="0"/>
        <w:autoSpaceDE w:val="0"/>
        <w:autoSpaceDN w:val="0"/>
        <w:adjustRightInd w:val="0"/>
        <w:spacing w:after="0" w:line="240" w:lineRule="auto"/>
        <w:ind w:left="4248" w:firstLine="708"/>
        <w:jc w:val="center"/>
        <w:rPr>
          <w:rFonts w:ascii="Times New Roman" w:eastAsia="Times New Roman" w:hAnsi="Times New Roman" w:cs="Times New Roman"/>
          <w:b/>
          <w:color w:val="000000" w:themeColor="text1"/>
          <w:sz w:val="28"/>
          <w:szCs w:val="28"/>
          <w:lang w:eastAsia="ru-RU"/>
        </w:rPr>
      </w:pPr>
    </w:p>
    <w:p w:rsidR="00BD03BE" w:rsidRPr="00BD03BE" w:rsidRDefault="00BD03BE" w:rsidP="00BD03BE">
      <w:pPr>
        <w:spacing w:after="120"/>
        <w:ind w:left="360" w:right="-143"/>
        <w:jc w:val="center"/>
        <w:rPr>
          <w:rFonts w:ascii="Times New Roman" w:eastAsia="Calibri" w:hAnsi="Times New Roman" w:cs="Times New Roman"/>
          <w:b/>
          <w:color w:val="000000"/>
          <w:sz w:val="24"/>
          <w:szCs w:val="24"/>
        </w:rPr>
      </w:pPr>
      <w:r w:rsidRPr="00BD03BE">
        <w:rPr>
          <w:rFonts w:ascii="Times New Roman" w:eastAsia="Calibri" w:hAnsi="Times New Roman" w:cs="Times New Roman"/>
          <w:b/>
          <w:color w:val="000000"/>
          <w:sz w:val="24"/>
          <w:szCs w:val="24"/>
        </w:rPr>
        <w:t>1. ПАСПОРТ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891"/>
        <w:gridCol w:w="4111"/>
      </w:tblGrid>
      <w:tr w:rsidR="00BD03BE" w:rsidRPr="00BD03BE" w:rsidTr="00AF509E">
        <w:tc>
          <w:tcPr>
            <w:tcW w:w="462" w:type="dxa"/>
          </w:tcPr>
          <w:p w:rsidR="00BD03BE" w:rsidRPr="00BD03BE" w:rsidRDefault="00BD03BE" w:rsidP="00BD03BE">
            <w:pPr>
              <w:spacing w:after="0"/>
              <w:ind w:right="-143"/>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1</w:t>
            </w:r>
          </w:p>
        </w:tc>
        <w:tc>
          <w:tcPr>
            <w:tcW w:w="4891" w:type="dxa"/>
          </w:tcPr>
          <w:p w:rsidR="00BD03BE" w:rsidRPr="00BD03BE" w:rsidRDefault="00BD03BE" w:rsidP="00BD03BE">
            <w:pPr>
              <w:spacing w:after="0"/>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Назва програми</w:t>
            </w:r>
          </w:p>
        </w:tc>
        <w:tc>
          <w:tcPr>
            <w:tcW w:w="4111" w:type="dxa"/>
          </w:tcPr>
          <w:p w:rsidR="00BD03BE" w:rsidRPr="00BD03BE" w:rsidRDefault="00BD03BE" w:rsidP="00BD03BE">
            <w:pPr>
              <w:spacing w:after="0"/>
              <w:ind w:right="3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Програма</w:t>
            </w:r>
            <w:r w:rsidRPr="00BD03BE">
              <w:rPr>
                <w:rFonts w:ascii="Times New Roman" w:eastAsia="Calibri" w:hAnsi="Times New Roman" w:cs="Times New Roman"/>
                <w:color w:val="000000"/>
                <w:sz w:val="24"/>
                <w:szCs w:val="24"/>
              </w:rPr>
              <w:t xml:space="preserve"> щодо забезпечення заходів обороноздатності Держави на території Почаївської міської об’єднаної територіальної громади на 2018-2019 роки</w:t>
            </w:r>
          </w:p>
        </w:tc>
      </w:tr>
      <w:tr w:rsidR="00BD03BE" w:rsidRPr="00BD03BE" w:rsidTr="00AF509E">
        <w:tc>
          <w:tcPr>
            <w:tcW w:w="462" w:type="dxa"/>
          </w:tcPr>
          <w:p w:rsidR="00BD03BE" w:rsidRPr="00BD03BE" w:rsidRDefault="00BD03BE" w:rsidP="00BD03BE">
            <w:pPr>
              <w:spacing w:after="0"/>
              <w:ind w:right="-143"/>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2</w:t>
            </w:r>
          </w:p>
        </w:tc>
        <w:tc>
          <w:tcPr>
            <w:tcW w:w="4891" w:type="dxa"/>
          </w:tcPr>
          <w:p w:rsidR="00BD03BE" w:rsidRPr="00BD03BE" w:rsidRDefault="00BD03BE" w:rsidP="00BD03BE">
            <w:pPr>
              <w:spacing w:after="0"/>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Ініціатор розроблення Програми</w:t>
            </w:r>
          </w:p>
        </w:tc>
        <w:tc>
          <w:tcPr>
            <w:tcW w:w="4111" w:type="dxa"/>
          </w:tcPr>
          <w:p w:rsidR="00BD03BE" w:rsidRPr="00BD03BE" w:rsidRDefault="00BD03BE" w:rsidP="00BD03BE">
            <w:pPr>
              <w:spacing w:after="0"/>
              <w:ind w:right="34"/>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Кременецький об’єднаний міський військовий комісаріат</w:t>
            </w:r>
          </w:p>
        </w:tc>
      </w:tr>
      <w:tr w:rsidR="00BD03BE" w:rsidRPr="00BD03BE" w:rsidTr="00AF509E">
        <w:tc>
          <w:tcPr>
            <w:tcW w:w="462" w:type="dxa"/>
          </w:tcPr>
          <w:p w:rsidR="00BD03BE" w:rsidRPr="00BD03BE" w:rsidRDefault="00BD03BE" w:rsidP="00BD03BE">
            <w:pPr>
              <w:spacing w:after="0"/>
              <w:ind w:right="-143"/>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3</w:t>
            </w:r>
          </w:p>
        </w:tc>
        <w:tc>
          <w:tcPr>
            <w:tcW w:w="4891" w:type="dxa"/>
          </w:tcPr>
          <w:p w:rsidR="00BD03BE" w:rsidRPr="00BD03BE" w:rsidRDefault="00BD03BE" w:rsidP="00BD03BE">
            <w:pPr>
              <w:spacing w:after="0"/>
              <w:jc w:val="both"/>
              <w:rPr>
                <w:rFonts w:ascii="Times New Roman" w:eastAsia="Calibri" w:hAnsi="Times New Roman" w:cs="Times New Roman"/>
                <w:color w:val="000000"/>
                <w:sz w:val="24"/>
                <w:szCs w:val="24"/>
              </w:rPr>
            </w:pPr>
            <w:r w:rsidRPr="00BD03BE">
              <w:rPr>
                <w:rFonts w:ascii="Times New Roman" w:eastAsia="Times New Roman" w:hAnsi="Times New Roman" w:cs="Times New Roman"/>
                <w:color w:val="000000"/>
                <w:sz w:val="24"/>
                <w:szCs w:val="24"/>
                <w:lang w:eastAsia="uk-UA"/>
              </w:rPr>
              <w:t>Дата, номер і назва розпорядчого документа на підставі якого розроблено програму</w:t>
            </w:r>
          </w:p>
        </w:tc>
        <w:tc>
          <w:tcPr>
            <w:tcW w:w="4111" w:type="dxa"/>
          </w:tcPr>
          <w:p w:rsidR="00BD03BE" w:rsidRPr="00BD03BE" w:rsidRDefault="00BD03BE" w:rsidP="00BD03BE">
            <w:pPr>
              <w:spacing w:after="0"/>
              <w:ind w:right="34"/>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Рішення виконавчого комітету</w:t>
            </w:r>
            <w:r>
              <w:rPr>
                <w:rFonts w:ascii="Times New Roman" w:eastAsia="Calibri" w:hAnsi="Times New Roman" w:cs="Times New Roman"/>
                <w:color w:val="000000"/>
                <w:sz w:val="24"/>
                <w:szCs w:val="24"/>
              </w:rPr>
              <w:t xml:space="preserve"> №29 від 14 березня 2018 року</w:t>
            </w:r>
          </w:p>
        </w:tc>
      </w:tr>
      <w:tr w:rsidR="00BD03BE" w:rsidRPr="00BD03BE" w:rsidTr="00AF509E">
        <w:tc>
          <w:tcPr>
            <w:tcW w:w="462" w:type="dxa"/>
          </w:tcPr>
          <w:p w:rsidR="00BD03BE" w:rsidRPr="00BD03BE" w:rsidRDefault="00BD03BE" w:rsidP="00BD03BE">
            <w:pPr>
              <w:spacing w:after="0"/>
              <w:ind w:right="-143"/>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4</w:t>
            </w:r>
          </w:p>
        </w:tc>
        <w:tc>
          <w:tcPr>
            <w:tcW w:w="4891" w:type="dxa"/>
          </w:tcPr>
          <w:p w:rsidR="00BD03BE" w:rsidRPr="00BD03BE" w:rsidRDefault="00BD03BE" w:rsidP="00BD03BE">
            <w:pPr>
              <w:spacing w:after="0"/>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Розробник Програми</w:t>
            </w:r>
          </w:p>
        </w:tc>
        <w:tc>
          <w:tcPr>
            <w:tcW w:w="4111" w:type="dxa"/>
          </w:tcPr>
          <w:p w:rsidR="00BD03BE" w:rsidRPr="00BD03BE" w:rsidRDefault="00BD03BE" w:rsidP="00BD03BE">
            <w:pPr>
              <w:spacing w:after="0"/>
              <w:ind w:right="3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Виконавчий комітет Почаївської міської ради</w:t>
            </w:r>
          </w:p>
        </w:tc>
      </w:tr>
      <w:tr w:rsidR="00BD03BE" w:rsidRPr="00BD03BE" w:rsidTr="00AF509E">
        <w:tc>
          <w:tcPr>
            <w:tcW w:w="462" w:type="dxa"/>
          </w:tcPr>
          <w:p w:rsidR="00BD03BE" w:rsidRPr="00BD03BE" w:rsidRDefault="00BD03BE" w:rsidP="00BD03BE">
            <w:pPr>
              <w:spacing w:after="0"/>
              <w:ind w:right="-143"/>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5</w:t>
            </w:r>
          </w:p>
        </w:tc>
        <w:tc>
          <w:tcPr>
            <w:tcW w:w="4891" w:type="dxa"/>
          </w:tcPr>
          <w:p w:rsidR="00BD03BE" w:rsidRPr="00BD03BE" w:rsidRDefault="00BD03BE" w:rsidP="00BD03BE">
            <w:pPr>
              <w:spacing w:after="0"/>
              <w:jc w:val="both"/>
              <w:rPr>
                <w:rFonts w:ascii="Times New Roman" w:eastAsia="Calibri" w:hAnsi="Times New Roman" w:cs="Times New Roman"/>
                <w:color w:val="000000"/>
                <w:sz w:val="24"/>
                <w:szCs w:val="24"/>
              </w:rPr>
            </w:pPr>
            <w:proofErr w:type="spellStart"/>
            <w:r w:rsidRPr="00BD03BE">
              <w:rPr>
                <w:rFonts w:ascii="Times New Roman" w:eastAsia="Calibri" w:hAnsi="Times New Roman" w:cs="Times New Roman"/>
                <w:color w:val="000000"/>
                <w:sz w:val="24"/>
                <w:szCs w:val="24"/>
              </w:rPr>
              <w:t>Співрозробник</w:t>
            </w:r>
            <w:proofErr w:type="spellEnd"/>
            <w:r w:rsidRPr="00BD03BE">
              <w:rPr>
                <w:rFonts w:ascii="Times New Roman" w:eastAsia="Calibri" w:hAnsi="Times New Roman" w:cs="Times New Roman"/>
                <w:color w:val="000000"/>
                <w:sz w:val="24"/>
                <w:szCs w:val="24"/>
              </w:rPr>
              <w:t xml:space="preserve"> Програми</w:t>
            </w:r>
          </w:p>
        </w:tc>
        <w:tc>
          <w:tcPr>
            <w:tcW w:w="4111" w:type="dxa"/>
          </w:tcPr>
          <w:p w:rsidR="00BD03BE" w:rsidRPr="00BD03BE" w:rsidRDefault="00BD03BE" w:rsidP="00BD03BE">
            <w:pPr>
              <w:spacing w:after="0"/>
              <w:ind w:right="34"/>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Кременецький об’єднаний міський військовий комісаріат</w:t>
            </w:r>
          </w:p>
        </w:tc>
      </w:tr>
      <w:tr w:rsidR="00BD03BE" w:rsidRPr="00BD03BE" w:rsidTr="00AF509E">
        <w:tc>
          <w:tcPr>
            <w:tcW w:w="462" w:type="dxa"/>
          </w:tcPr>
          <w:p w:rsidR="00BD03BE" w:rsidRPr="00BD03BE" w:rsidRDefault="00BD03BE" w:rsidP="00BD03BE">
            <w:pPr>
              <w:spacing w:after="0"/>
              <w:ind w:right="-143"/>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6</w:t>
            </w:r>
          </w:p>
        </w:tc>
        <w:tc>
          <w:tcPr>
            <w:tcW w:w="4891" w:type="dxa"/>
          </w:tcPr>
          <w:p w:rsidR="00BD03BE" w:rsidRPr="00BD03BE" w:rsidRDefault="00BD03BE" w:rsidP="00BD03BE">
            <w:pPr>
              <w:spacing w:after="0"/>
              <w:jc w:val="both"/>
              <w:rPr>
                <w:rFonts w:ascii="Times New Roman" w:eastAsia="Calibri" w:hAnsi="Times New Roman" w:cs="Times New Roman"/>
                <w:color w:val="000000"/>
                <w:sz w:val="24"/>
                <w:szCs w:val="24"/>
              </w:rPr>
            </w:pPr>
            <w:r w:rsidRPr="00BD03BE">
              <w:rPr>
                <w:rFonts w:ascii="Times New Roman" w:eastAsia="Times New Roman" w:hAnsi="Times New Roman" w:cs="Times New Roman"/>
                <w:color w:val="000000"/>
                <w:sz w:val="24"/>
                <w:szCs w:val="24"/>
                <w:lang w:eastAsia="uk-UA"/>
              </w:rPr>
              <w:t>Відповідальний виконавець програми</w:t>
            </w:r>
          </w:p>
        </w:tc>
        <w:tc>
          <w:tcPr>
            <w:tcW w:w="4111" w:type="dxa"/>
          </w:tcPr>
          <w:p w:rsidR="00BD03BE" w:rsidRPr="00BD03BE" w:rsidRDefault="00BD03BE" w:rsidP="00BD03BE">
            <w:pPr>
              <w:spacing w:after="0"/>
              <w:ind w:right="34"/>
              <w:jc w:val="both"/>
              <w:rPr>
                <w:rFonts w:ascii="Times New Roman" w:eastAsia="Calibri" w:hAnsi="Times New Roman" w:cs="Times New Roman"/>
                <w:color w:val="000000"/>
                <w:sz w:val="24"/>
                <w:szCs w:val="24"/>
                <w:lang w:val="ru-RU"/>
              </w:rPr>
            </w:pPr>
            <w:r w:rsidRPr="00BD03BE">
              <w:rPr>
                <w:rFonts w:ascii="Times New Roman" w:eastAsia="Calibri" w:hAnsi="Times New Roman" w:cs="Times New Roman"/>
                <w:color w:val="000000"/>
                <w:sz w:val="24"/>
                <w:szCs w:val="24"/>
              </w:rPr>
              <w:t>Кременецький об’єднаний міський військовий комісаріат</w:t>
            </w:r>
          </w:p>
        </w:tc>
      </w:tr>
      <w:tr w:rsidR="00BD03BE" w:rsidRPr="00BD03BE" w:rsidTr="00AF509E">
        <w:tc>
          <w:tcPr>
            <w:tcW w:w="462" w:type="dxa"/>
          </w:tcPr>
          <w:p w:rsidR="00BD03BE" w:rsidRPr="00BD03BE" w:rsidRDefault="00BD03BE" w:rsidP="00BD03BE">
            <w:pPr>
              <w:spacing w:after="0"/>
              <w:ind w:right="-143"/>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7</w:t>
            </w:r>
          </w:p>
        </w:tc>
        <w:tc>
          <w:tcPr>
            <w:tcW w:w="4891" w:type="dxa"/>
          </w:tcPr>
          <w:p w:rsidR="00BD03BE" w:rsidRPr="00BD03BE" w:rsidRDefault="00BD03BE" w:rsidP="00BD03BE">
            <w:pPr>
              <w:spacing w:after="0"/>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Учасники Програми</w:t>
            </w:r>
          </w:p>
        </w:tc>
        <w:tc>
          <w:tcPr>
            <w:tcW w:w="4111" w:type="dxa"/>
            <w:shd w:val="clear" w:color="auto" w:fill="auto"/>
          </w:tcPr>
          <w:p w:rsidR="00BD03BE" w:rsidRPr="00BD03BE" w:rsidRDefault="00BD03BE" w:rsidP="00BD03BE">
            <w:pPr>
              <w:spacing w:after="0"/>
              <w:ind w:right="3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Виконавчий комітет Почаївської міської ради, Почаївська міська рада, Кременецький об’єднаний міський військовий комісаріат</w:t>
            </w:r>
          </w:p>
        </w:tc>
      </w:tr>
      <w:tr w:rsidR="00BD03BE" w:rsidRPr="00BD03BE" w:rsidTr="00AF509E">
        <w:tc>
          <w:tcPr>
            <w:tcW w:w="462" w:type="dxa"/>
          </w:tcPr>
          <w:p w:rsidR="00BD03BE" w:rsidRPr="00BD03BE" w:rsidRDefault="00BD03BE" w:rsidP="00BD03BE">
            <w:pPr>
              <w:spacing w:after="0"/>
              <w:ind w:right="-143"/>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8</w:t>
            </w:r>
          </w:p>
        </w:tc>
        <w:tc>
          <w:tcPr>
            <w:tcW w:w="4891" w:type="dxa"/>
          </w:tcPr>
          <w:p w:rsidR="00BD03BE" w:rsidRPr="00BD03BE" w:rsidRDefault="00BD03BE" w:rsidP="00BD03BE">
            <w:pPr>
              <w:spacing w:after="0"/>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Термін реалізації Програми</w:t>
            </w:r>
          </w:p>
        </w:tc>
        <w:tc>
          <w:tcPr>
            <w:tcW w:w="4111" w:type="dxa"/>
          </w:tcPr>
          <w:p w:rsidR="00BD03BE" w:rsidRPr="00BD03BE" w:rsidRDefault="00BD03BE" w:rsidP="00BD03BE">
            <w:pPr>
              <w:spacing w:after="0"/>
              <w:ind w:right="3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2018 р.-2019</w:t>
            </w:r>
            <w:r w:rsidRPr="00BD03BE">
              <w:rPr>
                <w:rFonts w:ascii="Times New Roman" w:eastAsia="Calibri" w:hAnsi="Times New Roman" w:cs="Times New Roman"/>
                <w:color w:val="000000"/>
                <w:sz w:val="24"/>
                <w:szCs w:val="24"/>
              </w:rPr>
              <w:t xml:space="preserve"> р.</w:t>
            </w:r>
          </w:p>
        </w:tc>
      </w:tr>
      <w:tr w:rsidR="00BD03BE" w:rsidRPr="00BD03BE" w:rsidTr="00AF509E">
        <w:tc>
          <w:tcPr>
            <w:tcW w:w="462" w:type="dxa"/>
          </w:tcPr>
          <w:p w:rsidR="00BD03BE" w:rsidRPr="00BD03BE" w:rsidRDefault="00BD03BE" w:rsidP="00BD03BE">
            <w:pPr>
              <w:spacing w:after="0"/>
              <w:ind w:right="-143"/>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9</w:t>
            </w:r>
          </w:p>
        </w:tc>
        <w:tc>
          <w:tcPr>
            <w:tcW w:w="4891" w:type="dxa"/>
          </w:tcPr>
          <w:p w:rsidR="00BD03BE" w:rsidRPr="00BD03BE" w:rsidRDefault="00BD03BE" w:rsidP="00BD03BE">
            <w:pPr>
              <w:spacing w:after="0"/>
              <w:jc w:val="both"/>
              <w:rPr>
                <w:rFonts w:ascii="Times New Roman" w:eastAsia="Calibri" w:hAnsi="Times New Roman" w:cs="Times New Roman"/>
                <w:color w:val="000000"/>
                <w:sz w:val="24"/>
                <w:szCs w:val="24"/>
              </w:rPr>
            </w:pPr>
            <w:r w:rsidRPr="00BD03BE">
              <w:rPr>
                <w:rFonts w:ascii="Times New Roman" w:eastAsia="Times New Roman" w:hAnsi="Times New Roman" w:cs="Times New Roman"/>
                <w:color w:val="000000"/>
                <w:sz w:val="24"/>
                <w:szCs w:val="24"/>
                <w:lang w:eastAsia="uk-UA"/>
              </w:rPr>
              <w:t>Перелік місцевих бюджетів, які беруть участь у виконанні програми</w:t>
            </w:r>
          </w:p>
        </w:tc>
        <w:tc>
          <w:tcPr>
            <w:tcW w:w="4111" w:type="dxa"/>
          </w:tcPr>
          <w:p w:rsidR="00BD03BE" w:rsidRPr="00BD03BE" w:rsidRDefault="001A0A8D" w:rsidP="00BD03BE">
            <w:pPr>
              <w:spacing w:after="0"/>
              <w:ind w:right="3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Місцевий бюджет Почаївської МОТГ</w:t>
            </w:r>
          </w:p>
        </w:tc>
      </w:tr>
      <w:tr w:rsidR="00BD03BE" w:rsidRPr="00BD03BE" w:rsidTr="00AF509E">
        <w:tc>
          <w:tcPr>
            <w:tcW w:w="462" w:type="dxa"/>
          </w:tcPr>
          <w:p w:rsidR="00BD03BE" w:rsidRPr="00BD03BE" w:rsidRDefault="00BD03BE" w:rsidP="00BD03BE">
            <w:pPr>
              <w:spacing w:after="0"/>
              <w:ind w:right="-143"/>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10</w:t>
            </w:r>
          </w:p>
        </w:tc>
        <w:tc>
          <w:tcPr>
            <w:tcW w:w="4891" w:type="dxa"/>
          </w:tcPr>
          <w:p w:rsidR="00BD03BE" w:rsidRPr="00BD03BE" w:rsidRDefault="00BD03BE" w:rsidP="00BD03BE">
            <w:pPr>
              <w:spacing w:after="0"/>
              <w:jc w:val="both"/>
              <w:rPr>
                <w:rFonts w:ascii="Times New Roman" w:eastAsia="Calibri" w:hAnsi="Times New Roman" w:cs="Times New Roman"/>
                <w:color w:val="000000"/>
                <w:sz w:val="24"/>
                <w:szCs w:val="24"/>
              </w:rPr>
            </w:pPr>
            <w:r w:rsidRPr="00BD03BE">
              <w:rPr>
                <w:rFonts w:ascii="Times New Roman" w:eastAsia="Times New Roman" w:hAnsi="Times New Roman" w:cs="Times New Roman"/>
                <w:color w:val="000000"/>
                <w:sz w:val="24"/>
                <w:szCs w:val="24"/>
                <w:lang w:eastAsia="uk-UA"/>
              </w:rPr>
              <w:t>Загальний обсяг фінансових ресурсів, необхідних для реалізації програми</w:t>
            </w:r>
          </w:p>
        </w:tc>
        <w:tc>
          <w:tcPr>
            <w:tcW w:w="4111" w:type="dxa"/>
          </w:tcPr>
          <w:p w:rsidR="00BD03BE" w:rsidRPr="00BD03BE" w:rsidRDefault="001A0A8D" w:rsidP="00BD03BE">
            <w:pPr>
              <w:spacing w:after="0"/>
              <w:ind w:right="3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40,00 тис. грн..</w:t>
            </w:r>
          </w:p>
        </w:tc>
      </w:tr>
    </w:tbl>
    <w:p w:rsidR="0060317D" w:rsidRPr="0060317D" w:rsidRDefault="0060317D" w:rsidP="0060317D">
      <w:pPr>
        <w:spacing w:after="0" w:line="240" w:lineRule="auto"/>
        <w:jc w:val="both"/>
        <w:rPr>
          <w:rFonts w:ascii="Times New Roman" w:eastAsia="Times New Roman" w:hAnsi="Times New Roman" w:cs="Times New Roman"/>
          <w:b/>
          <w:bCs/>
          <w:sz w:val="28"/>
          <w:szCs w:val="28"/>
          <w:lang w:eastAsia="ru-RU"/>
        </w:rPr>
      </w:pPr>
    </w:p>
    <w:p w:rsidR="0060317D" w:rsidRPr="0060317D" w:rsidRDefault="0060317D" w:rsidP="0060317D">
      <w:pPr>
        <w:spacing w:after="0" w:line="240" w:lineRule="auto"/>
        <w:ind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b/>
          <w:bCs/>
          <w:sz w:val="28"/>
          <w:szCs w:val="28"/>
          <w:lang w:eastAsia="ru-RU"/>
        </w:rPr>
        <w:t>2. Визначення проблеми, на розв’язання якої спрямована програма</w:t>
      </w:r>
    </w:p>
    <w:p w:rsidR="0060317D" w:rsidRPr="0060317D" w:rsidRDefault="0060317D" w:rsidP="0060317D">
      <w:pPr>
        <w:spacing w:after="0" w:line="285" w:lineRule="atLeast"/>
        <w:ind w:firstLine="709"/>
        <w:jc w:val="both"/>
        <w:textAlignment w:val="baseline"/>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Законом України «Про мобілізаційну підготовку та мобілізацію» від 21.10.1993  (із змінами та доповненнями) встановлені правові основи мобілізаційної підготовки та мобілізації в Україні, визначені засади організації цієї роботи, повноваження органів державної влади, інших державних органів, органів місцевого самоврядування щодо здійснення мобілізаційних заходів.</w:t>
      </w:r>
    </w:p>
    <w:p w:rsidR="0060317D" w:rsidRPr="0060317D" w:rsidRDefault="0060317D" w:rsidP="0060317D">
      <w:pPr>
        <w:spacing w:after="0" w:line="285" w:lineRule="atLeast"/>
        <w:ind w:firstLine="709"/>
        <w:jc w:val="both"/>
        <w:textAlignment w:val="baseline"/>
        <w:rPr>
          <w:rFonts w:ascii="Times New Roman" w:eastAsia="Times New Roman" w:hAnsi="Times New Roman" w:cs="Times New Roman"/>
          <w:color w:val="000000"/>
          <w:sz w:val="28"/>
          <w:szCs w:val="28"/>
          <w:lang w:eastAsia="ru-RU"/>
        </w:rPr>
      </w:pPr>
      <w:r w:rsidRPr="0060317D">
        <w:rPr>
          <w:rFonts w:ascii="Times New Roman" w:eastAsia="Times New Roman" w:hAnsi="Times New Roman" w:cs="Times New Roman"/>
          <w:color w:val="000000"/>
          <w:sz w:val="28"/>
          <w:szCs w:val="28"/>
          <w:lang w:eastAsia="ru-RU"/>
        </w:rPr>
        <w:t xml:space="preserve">Розпорядженням Президента України від 16 травня 2005 року №1043/2005-рп «Про заходи щодо переходу підрозділів Збройних Сил України до комплектування військовослужбовцями за контрактом», Державною програмою розвитку Збройних Сил України на період до 2020 року, затвердженою указом Президента України від 22.03.2017 № 73/2017, листами Першого заступника Глави Адміністрації Президента України від 05 лютого 2016 року №03-01/255 та обласної державної адміністрації від 09.03.2016 №02-1185/18-22  визначені завдання для органів виконавчої влади та місцевого самоврядування щодо призову громадян на службу за контрактом. </w:t>
      </w:r>
    </w:p>
    <w:p w:rsidR="0060317D" w:rsidRPr="0060317D" w:rsidRDefault="0060317D" w:rsidP="0060317D">
      <w:pPr>
        <w:spacing w:after="0" w:line="285" w:lineRule="atLeast"/>
        <w:ind w:firstLine="709"/>
        <w:jc w:val="both"/>
        <w:textAlignment w:val="baseline"/>
        <w:rPr>
          <w:rFonts w:ascii="Times New Roman" w:eastAsia="Times New Roman" w:hAnsi="Times New Roman" w:cs="Times New Roman"/>
          <w:color w:val="000000"/>
          <w:sz w:val="28"/>
          <w:szCs w:val="28"/>
          <w:lang w:eastAsia="ru-RU"/>
        </w:rPr>
      </w:pPr>
      <w:r w:rsidRPr="0060317D">
        <w:rPr>
          <w:rFonts w:ascii="Times New Roman" w:eastAsia="Times New Roman" w:hAnsi="Times New Roman" w:cs="Times New Roman"/>
          <w:sz w:val="28"/>
          <w:szCs w:val="24"/>
          <w:lang w:eastAsia="ru-RU"/>
        </w:rPr>
        <w:t>Законом України «Про військовий обов’язок і військову службу» від 25.03.1992   та постановою Кабінету Міністрів України від 21.03.2002р. №352-</w:t>
      </w:r>
      <w:r w:rsidRPr="0060317D">
        <w:rPr>
          <w:rFonts w:ascii="Times New Roman" w:eastAsia="Times New Roman" w:hAnsi="Times New Roman" w:cs="Times New Roman"/>
          <w:sz w:val="28"/>
          <w:szCs w:val="24"/>
          <w:lang w:eastAsia="ru-RU"/>
        </w:rPr>
        <w:lastRenderedPageBreak/>
        <w:t>2002-п «Про затвердження Положення про підготовку і проведення призову громадян на строкову військову службу та прийняття призовників на військову службу за контрактом»,</w:t>
      </w:r>
      <w:r w:rsidRPr="0060317D">
        <w:rPr>
          <w:rFonts w:ascii="Times New Roman" w:eastAsia="Times New Roman" w:hAnsi="Times New Roman" w:cs="Arial"/>
          <w:sz w:val="28"/>
          <w:szCs w:val="24"/>
          <w:lang w:eastAsia="ru-RU"/>
        </w:rPr>
        <w:t xml:space="preserve"> порядок </w:t>
      </w:r>
      <w:r w:rsidRPr="0060317D">
        <w:rPr>
          <w:rFonts w:ascii="Times New Roman" w:eastAsia="Times New Roman" w:hAnsi="Times New Roman" w:cs="Times New Roman"/>
          <w:sz w:val="28"/>
          <w:szCs w:val="24"/>
          <w:lang w:eastAsia="ru-RU"/>
        </w:rPr>
        <w:t>призову і</w:t>
      </w:r>
      <w:r w:rsidRPr="0060317D">
        <w:rPr>
          <w:rFonts w:ascii="Times New Roman" w:eastAsia="Times New Roman" w:hAnsi="Times New Roman" w:cs="Times New Roman"/>
          <w:sz w:val="28"/>
          <w:szCs w:val="24"/>
          <w:lang w:val="ru-RU" w:eastAsia="ru-RU"/>
        </w:rPr>
        <w:t> </w:t>
      </w:r>
      <w:r w:rsidRPr="0060317D">
        <w:rPr>
          <w:rFonts w:ascii="Times New Roman" w:eastAsia="Times New Roman" w:hAnsi="Times New Roman" w:cs="Times New Roman"/>
          <w:sz w:val="28"/>
          <w:szCs w:val="24"/>
          <w:lang w:eastAsia="ru-RU"/>
        </w:rPr>
        <w:t>проходження військової служби за</w:t>
      </w:r>
      <w:r w:rsidRPr="0060317D">
        <w:rPr>
          <w:rFonts w:ascii="Times New Roman" w:eastAsia="Times New Roman" w:hAnsi="Times New Roman" w:cs="Times New Roman"/>
          <w:sz w:val="28"/>
          <w:szCs w:val="24"/>
          <w:lang w:val="ru-RU" w:eastAsia="ru-RU"/>
        </w:rPr>
        <w:t> </w:t>
      </w:r>
      <w:r w:rsidRPr="0060317D">
        <w:rPr>
          <w:rFonts w:ascii="Times New Roman" w:eastAsia="Times New Roman" w:hAnsi="Times New Roman" w:cs="Times New Roman"/>
          <w:sz w:val="28"/>
          <w:szCs w:val="24"/>
          <w:lang w:eastAsia="ru-RU"/>
        </w:rPr>
        <w:t>призовом осіб офіцерського складу встановлений наказом Міністерства оборони України від 10.04.2009 року №</w:t>
      </w:r>
      <w:r w:rsidRPr="0060317D">
        <w:rPr>
          <w:rFonts w:ascii="Times New Roman" w:eastAsia="Times New Roman" w:hAnsi="Times New Roman" w:cs="Times New Roman"/>
          <w:sz w:val="28"/>
          <w:szCs w:val="24"/>
          <w:lang w:val="ru-RU" w:eastAsia="ru-RU"/>
        </w:rPr>
        <w:t> </w:t>
      </w:r>
      <w:r w:rsidRPr="0060317D">
        <w:rPr>
          <w:rFonts w:ascii="Times New Roman" w:eastAsia="Times New Roman" w:hAnsi="Times New Roman" w:cs="Times New Roman"/>
          <w:sz w:val="28"/>
          <w:szCs w:val="24"/>
          <w:lang w:eastAsia="ru-RU"/>
        </w:rPr>
        <w:t>170 «Про затвердження Інструкції про організацію виконання Положення про проходження громадянами України військової служби у</w:t>
      </w:r>
      <w:r w:rsidRPr="0060317D">
        <w:rPr>
          <w:rFonts w:ascii="Times New Roman" w:eastAsia="Times New Roman" w:hAnsi="Times New Roman" w:cs="Times New Roman"/>
          <w:sz w:val="28"/>
          <w:szCs w:val="24"/>
          <w:lang w:val="ru-RU" w:eastAsia="ru-RU"/>
        </w:rPr>
        <w:t> </w:t>
      </w:r>
      <w:r w:rsidRPr="0060317D">
        <w:rPr>
          <w:rFonts w:ascii="Times New Roman" w:eastAsia="Times New Roman" w:hAnsi="Times New Roman" w:cs="Times New Roman"/>
          <w:sz w:val="28"/>
          <w:szCs w:val="24"/>
          <w:lang w:eastAsia="ru-RU"/>
        </w:rPr>
        <w:t xml:space="preserve">Збройних Силах України» </w:t>
      </w:r>
      <w:r w:rsidRPr="0060317D">
        <w:rPr>
          <w:rFonts w:ascii="Times New Roman" w:eastAsia="Times New Roman" w:hAnsi="Times New Roman" w:cs="Times New Roman"/>
          <w:color w:val="000000"/>
          <w:sz w:val="28"/>
          <w:szCs w:val="28"/>
          <w:lang w:eastAsia="ru-RU"/>
        </w:rPr>
        <w:t xml:space="preserve"> </w:t>
      </w:r>
      <w:r w:rsidRPr="0060317D">
        <w:rPr>
          <w:rFonts w:ascii="Times New Roman" w:eastAsia="Times New Roman" w:hAnsi="Times New Roman" w:cs="Times New Roman"/>
          <w:sz w:val="28"/>
          <w:szCs w:val="28"/>
          <w:lang w:eastAsia="ru-RU"/>
        </w:rPr>
        <w:t>визначені основні завдання військових комісаріатів у забезпеченні захисту Вітчизни, її незалежності та територіальної цілісності, проходження  військової служби, правове регулювання питань військового обов’язку і військової служби, повноваження органів військового управління, порядку приписки громадян до призовних дільниць, ведення військового обліку, підготовки і призову громадян на військову службу, призову на збори з резервістами та взаємодії військових комісаріатів з органами місцевого самоврядування, фінансове і матеріальне забезпечення заходів, пов’язаних з організацією військової служби і виконанням військового обов’язку.</w:t>
      </w:r>
    </w:p>
    <w:p w:rsidR="0060317D" w:rsidRPr="0060317D" w:rsidRDefault="0060317D" w:rsidP="0060317D">
      <w:pPr>
        <w:spacing w:after="0" w:line="285" w:lineRule="atLeast"/>
        <w:ind w:firstLine="709"/>
        <w:jc w:val="both"/>
        <w:textAlignment w:val="baseline"/>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Для виконання цих важливих державних завдань на військовий комісаріат відповідно до Положення про військові комісаріати,  покладено ряд основних завдань та функцій, виконання яких можливе тільки при надійному функціонуванні системи військового обліку, бронювання військовозобов’язаних на воєнний час, забезпеченні належних умов функціонування призовної комісії, медичного персоналу та достатньому фінансуванні.</w:t>
      </w:r>
    </w:p>
    <w:p w:rsidR="0060317D" w:rsidRPr="0060317D" w:rsidRDefault="0060317D" w:rsidP="0060317D">
      <w:pPr>
        <w:spacing w:after="0" w:line="285" w:lineRule="atLeast"/>
        <w:ind w:firstLine="709"/>
        <w:jc w:val="both"/>
        <w:textAlignment w:val="baseline"/>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Незважаючи на низький рівень фінансового та матеріально-технічного забезпечення, існуючі проблеми Кременецьким об’єднаним міським військовим комісаріатом спільно з місцевими органами виконавчої влади було здійснено необхідні заходи, спрямовані на виконання законів України «Про внесення змін до статті 23 Закону України «Про мобілізаційну підготовку та мобілізацію», «Про військовий обов’язок та військову службу».</w:t>
      </w:r>
    </w:p>
    <w:p w:rsidR="0060317D" w:rsidRPr="0060317D" w:rsidRDefault="0060317D" w:rsidP="0060317D">
      <w:pPr>
        <w:spacing w:after="0" w:line="240" w:lineRule="auto"/>
        <w:ind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Однак, повністю вирішити питання підготовки молоді до військової служби, мобілізації військовозобов’язаних до Збройних Сил України, ведення військового обліку, медичного огляду громадян, призову на строкову військову службу та військову службу за контрактом, відправки призовників та військовозобов’язаних до обласного збірного пункту в м. Тернопіль, осіб офіцерського складу, які призвані на дійсну військову службу до місць несення служби у бойових частинах, а резервістів - у військові частини та полігони в сучасних складних економічних умовах без фінансування із місцевого бюджету неможливо.</w:t>
      </w:r>
    </w:p>
    <w:p w:rsidR="0060317D" w:rsidRPr="0060317D" w:rsidRDefault="0060317D" w:rsidP="0060317D">
      <w:pPr>
        <w:spacing w:after="0" w:line="240" w:lineRule="auto"/>
        <w:ind w:firstLine="720"/>
        <w:jc w:val="both"/>
        <w:rPr>
          <w:rFonts w:ascii="Times New Roman" w:eastAsia="Times New Roman" w:hAnsi="Times New Roman" w:cs="Times New Roman"/>
          <w:b/>
          <w:bCs/>
          <w:sz w:val="28"/>
          <w:szCs w:val="28"/>
          <w:lang w:eastAsia="ru-RU"/>
        </w:rPr>
      </w:pPr>
    </w:p>
    <w:p w:rsidR="0060317D" w:rsidRPr="0060317D" w:rsidRDefault="0060317D" w:rsidP="0060317D">
      <w:pPr>
        <w:spacing w:after="0" w:line="240" w:lineRule="auto"/>
        <w:ind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b/>
          <w:bCs/>
          <w:sz w:val="28"/>
          <w:szCs w:val="28"/>
          <w:lang w:eastAsia="ru-RU"/>
        </w:rPr>
        <w:t>3. Визначення мети програми</w:t>
      </w:r>
    </w:p>
    <w:p w:rsidR="0060317D" w:rsidRPr="0060317D" w:rsidRDefault="0060317D" w:rsidP="0060317D">
      <w:pPr>
        <w:spacing w:after="0" w:line="240" w:lineRule="auto"/>
        <w:ind w:firstLine="709"/>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Основною метою програми є:</w:t>
      </w:r>
    </w:p>
    <w:p w:rsidR="0060317D" w:rsidRPr="0060317D" w:rsidRDefault="0060317D" w:rsidP="0060317D">
      <w:pPr>
        <w:spacing w:after="0" w:line="240" w:lineRule="auto"/>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xml:space="preserve">         -  підтримання мобілізаційної готовності військового комісаріату  на належному рівні, необхідному для виконання завдань за призначенням;</w:t>
      </w:r>
    </w:p>
    <w:p w:rsidR="0060317D" w:rsidRPr="0060317D" w:rsidRDefault="0060317D" w:rsidP="0060317D">
      <w:pPr>
        <w:spacing w:after="0" w:line="240" w:lineRule="auto"/>
        <w:ind w:firstLine="708"/>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здійснення заходів матеріально-технічного забезпечення потреб Кременецького ОМВК з метою підтримання боєздатності та ефективного виконання завдань щодо захисту державного суверенітету і незалежності України;</w:t>
      </w:r>
    </w:p>
    <w:p w:rsidR="0060317D" w:rsidRPr="0060317D" w:rsidRDefault="0060317D" w:rsidP="0060317D">
      <w:pPr>
        <w:spacing w:after="0" w:line="240" w:lineRule="auto"/>
        <w:ind w:firstLine="708"/>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lastRenderedPageBreak/>
        <w:t xml:space="preserve">- підвищення ролі місцевих </w:t>
      </w:r>
      <w:r w:rsidR="001A0A8D">
        <w:rPr>
          <w:rFonts w:ascii="Times New Roman" w:eastAsia="Times New Roman" w:hAnsi="Times New Roman" w:cs="Times New Roman"/>
          <w:color w:val="000000" w:themeColor="text1"/>
          <w:sz w:val="28"/>
          <w:szCs w:val="28"/>
          <w:lang w:eastAsia="ru-RU"/>
        </w:rPr>
        <w:t xml:space="preserve">органів місцевого самоврядування </w:t>
      </w:r>
      <w:r w:rsidRPr="0060317D">
        <w:rPr>
          <w:rFonts w:ascii="Times New Roman" w:eastAsia="Times New Roman" w:hAnsi="Times New Roman" w:cs="Times New Roman"/>
          <w:color w:val="000000" w:themeColor="text1"/>
          <w:sz w:val="28"/>
          <w:szCs w:val="28"/>
          <w:lang w:eastAsia="ru-RU"/>
        </w:rPr>
        <w:t xml:space="preserve">в проведенні військово-облікової роботи на </w:t>
      </w:r>
      <w:r w:rsidR="001A0A8D">
        <w:rPr>
          <w:rFonts w:ascii="Times New Roman" w:eastAsia="Times New Roman" w:hAnsi="Times New Roman" w:cs="Times New Roman"/>
          <w:color w:val="000000" w:themeColor="text1"/>
          <w:sz w:val="28"/>
          <w:szCs w:val="28"/>
          <w:lang w:eastAsia="ru-RU"/>
        </w:rPr>
        <w:t>території Почаївської міської об’єднаної територіальної громади</w:t>
      </w:r>
      <w:r w:rsidRPr="0060317D">
        <w:rPr>
          <w:rFonts w:ascii="Times New Roman" w:eastAsia="Times New Roman" w:hAnsi="Times New Roman" w:cs="Times New Roman"/>
          <w:color w:val="000000" w:themeColor="text1"/>
          <w:sz w:val="28"/>
          <w:szCs w:val="28"/>
          <w:lang w:eastAsia="ru-RU"/>
        </w:rPr>
        <w:t xml:space="preserve">, </w:t>
      </w:r>
      <w:r w:rsidRPr="0060317D">
        <w:rPr>
          <w:rFonts w:ascii="Times New Roman" w:eastAsia="Times New Roman" w:hAnsi="Times New Roman" w:cs="Times New Roman"/>
          <w:sz w:val="28"/>
          <w:szCs w:val="28"/>
          <w:lang w:eastAsia="ru-RU"/>
        </w:rPr>
        <w:t>залучення до комплектування військ мобілізаційних ресурсів та резерву в повному обсязі, що дасть змогу якісного комплектування Збройних Сил України та інших військових формувань молодим поповненням під час призовів громадян на строкову військову службу, осіб офіцерського складу та військовозобов’язаних  для проходження служби за контрактом в Збройних Силах України;</w:t>
      </w:r>
    </w:p>
    <w:p w:rsidR="0060317D" w:rsidRPr="0060317D" w:rsidRDefault="001A0A8D" w:rsidP="006031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0317D" w:rsidRPr="0060317D">
        <w:rPr>
          <w:rFonts w:ascii="Times New Roman" w:eastAsia="Times New Roman" w:hAnsi="Times New Roman" w:cs="Times New Roman"/>
          <w:sz w:val="28"/>
          <w:szCs w:val="28"/>
          <w:lang w:eastAsia="ru-RU"/>
        </w:rPr>
        <w:t>- координація спільних зусиль районної виконавчої влади, органів місцевого самоврядування, об’єднаного міського військового комісаріату, правоохоронних органів та галузі охорони здоров’я  з метою належного матеріально-технічного забезпечення для організації роботи призовної дільниці та проведення мобілізаційної підготовки;</w:t>
      </w:r>
    </w:p>
    <w:p w:rsidR="0060317D" w:rsidRPr="0060317D" w:rsidRDefault="001A0A8D" w:rsidP="006031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0317D" w:rsidRPr="0060317D">
        <w:rPr>
          <w:rFonts w:ascii="Times New Roman" w:eastAsia="Times New Roman" w:hAnsi="Times New Roman" w:cs="Times New Roman"/>
          <w:sz w:val="28"/>
          <w:szCs w:val="28"/>
          <w:lang w:eastAsia="ru-RU"/>
        </w:rPr>
        <w:t>- вирішення проблеми забезпечення паливно-мастильними матеріалами та транспортом для оповіщення військовозобов’язаних, резервістів та призовників, доставки їх до обласного збірного пункту в м. Тернопіль та у військові частини.</w:t>
      </w:r>
    </w:p>
    <w:p w:rsidR="0060317D" w:rsidRPr="0060317D" w:rsidRDefault="0060317D" w:rsidP="0060317D">
      <w:pPr>
        <w:spacing w:after="0" w:line="240" w:lineRule="auto"/>
        <w:jc w:val="both"/>
        <w:rPr>
          <w:rFonts w:ascii="Times New Roman" w:eastAsia="Times New Roman" w:hAnsi="Times New Roman" w:cs="Times New Roman"/>
          <w:sz w:val="28"/>
          <w:szCs w:val="28"/>
          <w:lang w:eastAsia="ru-RU"/>
        </w:rPr>
      </w:pPr>
    </w:p>
    <w:p w:rsidR="0060317D" w:rsidRPr="0060317D" w:rsidRDefault="0060317D" w:rsidP="0060317D">
      <w:pPr>
        <w:spacing w:after="0" w:line="240" w:lineRule="auto"/>
        <w:ind w:firstLine="709"/>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b/>
          <w:bCs/>
          <w:sz w:val="28"/>
          <w:szCs w:val="28"/>
          <w:lang w:eastAsia="ru-RU"/>
        </w:rPr>
        <w:t xml:space="preserve">4. </w:t>
      </w:r>
      <w:r w:rsidR="001A0A8D" w:rsidRPr="001A0A8D">
        <w:rPr>
          <w:rFonts w:ascii="Times New Roman" w:hAnsi="Times New Roman" w:cs="Times New Roman"/>
          <w:b/>
          <w:bCs/>
          <w:color w:val="000000"/>
        </w:rPr>
        <w:t>ОБҐРУНТУВАННЯ ШЛЯХІВ І ЗАСОБІВ РОЗВ’ЯЗАННЯ ПРОБЛЕМИ, ОБСЯГІВ</w:t>
      </w:r>
      <w:r w:rsidR="001A0A8D" w:rsidRPr="001A0A8D">
        <w:rPr>
          <w:rFonts w:ascii="Times New Roman" w:hAnsi="Times New Roman" w:cs="Times New Roman"/>
          <w:b/>
          <w:bCs/>
          <w:color w:val="000000"/>
        </w:rPr>
        <w:br/>
        <w:t>ТА ДЖЕРЕЛ ФІНАНСУВАННЯ; СТРОКИ ТА ЕТАПИ ВИКОНАННЯ ПРОГРАМИ</w:t>
      </w:r>
    </w:p>
    <w:p w:rsidR="0060317D" w:rsidRPr="008C7EEC" w:rsidRDefault="0060317D" w:rsidP="0060317D">
      <w:pPr>
        <w:spacing w:after="0" w:line="240" w:lineRule="auto"/>
        <w:ind w:firstLine="708"/>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xml:space="preserve">Фінансування програми проводиться за </w:t>
      </w:r>
      <w:r w:rsidR="001A0A8D">
        <w:rPr>
          <w:rFonts w:ascii="Times New Roman" w:eastAsia="Times New Roman" w:hAnsi="Times New Roman" w:cs="Times New Roman"/>
          <w:sz w:val="28"/>
          <w:szCs w:val="28"/>
          <w:lang w:eastAsia="ru-RU"/>
        </w:rPr>
        <w:t>рахунок коштів міського бюджету Почаївської МОТГ</w:t>
      </w:r>
      <w:r w:rsidRPr="0060317D">
        <w:rPr>
          <w:rFonts w:ascii="Times New Roman" w:eastAsia="Times New Roman" w:hAnsi="Times New Roman" w:cs="Times New Roman"/>
          <w:sz w:val="28"/>
          <w:szCs w:val="28"/>
          <w:lang w:eastAsia="ru-RU"/>
        </w:rPr>
        <w:t>. Розпорядником коштів з виконання програми є</w:t>
      </w:r>
      <w:r w:rsidR="008C7EEC">
        <w:rPr>
          <w:rFonts w:ascii="Times New Roman" w:eastAsia="Times New Roman" w:hAnsi="Times New Roman" w:cs="Times New Roman"/>
          <w:sz w:val="28"/>
          <w:szCs w:val="28"/>
          <w:lang w:eastAsia="ru-RU"/>
        </w:rPr>
        <w:t xml:space="preserve"> Кременецький ОМВК.</w:t>
      </w:r>
    </w:p>
    <w:p w:rsidR="0060317D" w:rsidRPr="0060317D" w:rsidRDefault="0060317D" w:rsidP="0060317D">
      <w:pPr>
        <w:spacing w:after="0" w:line="240" w:lineRule="auto"/>
        <w:ind w:firstLine="708"/>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Всього на реалізацію програми на 2018 - 2019 роки необхідно   80    тис. гривень, в тому числі - 40 тисяч гривень на 2018 рік.</w:t>
      </w:r>
    </w:p>
    <w:p w:rsidR="0060317D" w:rsidRPr="0060317D" w:rsidRDefault="0060317D" w:rsidP="0060317D">
      <w:pPr>
        <w:spacing w:after="0" w:line="240" w:lineRule="auto"/>
        <w:ind w:firstLine="708"/>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Показники програми при необхідності  можуть коригуватися у випадках:</w:t>
      </w:r>
    </w:p>
    <w:p w:rsidR="0060317D" w:rsidRPr="0060317D" w:rsidRDefault="0060317D" w:rsidP="0060317D">
      <w:pPr>
        <w:spacing w:after="0" w:line="240" w:lineRule="auto"/>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xml:space="preserve">        - зміни кількості населених пунктів, які обслуговуються військовим комісаріатом;</w:t>
      </w:r>
    </w:p>
    <w:p w:rsidR="0060317D" w:rsidRPr="0060317D" w:rsidRDefault="0060317D" w:rsidP="0060317D">
      <w:pPr>
        <w:spacing w:after="0" w:line="240" w:lineRule="auto"/>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xml:space="preserve">        - під впливом зовнішніх факторів (зміни в законодавстві, економічних та соціальних умов, тощо).</w:t>
      </w:r>
    </w:p>
    <w:p w:rsidR="0060317D" w:rsidRPr="0060317D" w:rsidRDefault="0060317D" w:rsidP="0060317D">
      <w:pPr>
        <w:spacing w:after="0" w:line="240" w:lineRule="auto"/>
        <w:jc w:val="both"/>
        <w:rPr>
          <w:rFonts w:ascii="Times New Roman" w:eastAsia="Times New Roman" w:hAnsi="Times New Roman" w:cs="Times New Roman"/>
          <w:sz w:val="28"/>
          <w:szCs w:val="28"/>
          <w:lang w:eastAsia="ru-RU"/>
        </w:rPr>
      </w:pPr>
    </w:p>
    <w:p w:rsidR="0060317D" w:rsidRPr="0060317D" w:rsidRDefault="0060317D" w:rsidP="0060317D">
      <w:pPr>
        <w:shd w:val="clear" w:color="auto" w:fill="FFFFFF"/>
        <w:spacing w:after="0" w:line="240" w:lineRule="auto"/>
        <w:jc w:val="center"/>
        <w:rPr>
          <w:rFonts w:ascii="Times New Roman" w:eastAsia="Times New Roman" w:hAnsi="Times New Roman" w:cs="Times New Roman"/>
          <w:b/>
          <w:bCs/>
          <w:sz w:val="28"/>
          <w:szCs w:val="28"/>
          <w:lang w:eastAsia="ru-RU"/>
        </w:rPr>
      </w:pPr>
      <w:r w:rsidRPr="0060317D">
        <w:rPr>
          <w:rFonts w:ascii="Times New Roman" w:eastAsia="Times New Roman" w:hAnsi="Times New Roman" w:cs="Times New Roman"/>
          <w:b/>
          <w:bCs/>
          <w:sz w:val="28"/>
          <w:szCs w:val="28"/>
          <w:lang w:eastAsia="ru-RU"/>
        </w:rPr>
        <w:t>Ресурсне забезпечення програми</w:t>
      </w:r>
    </w:p>
    <w:p w:rsidR="0060317D" w:rsidRPr="0060317D" w:rsidRDefault="0060317D" w:rsidP="0060317D">
      <w:pPr>
        <w:spacing w:after="0" w:line="240" w:lineRule="auto"/>
        <w:rPr>
          <w:rFonts w:ascii="Times New Roman" w:eastAsia="Times New Roman" w:hAnsi="Times New Roman" w:cs="Times New Roman"/>
          <w:snapToGrid w:val="0"/>
          <w:sz w:val="28"/>
          <w:szCs w:val="28"/>
          <w:lang w:eastAsia="ru-RU"/>
        </w:rPr>
      </w:pPr>
      <w:r w:rsidRPr="0060317D">
        <w:rPr>
          <w:rFonts w:ascii="Times New Roman" w:eastAsia="Times New Roman" w:hAnsi="Times New Roman" w:cs="Times New Roman"/>
          <w:snapToGrid w:val="0"/>
          <w:sz w:val="28"/>
          <w:szCs w:val="28"/>
          <w:lang w:eastAsia="ru-RU"/>
        </w:rPr>
        <w:t xml:space="preserve">                                                                                                                (тис. гривень)                                                                                                                                                                                                   </w:t>
      </w:r>
    </w:p>
    <w:tbl>
      <w:tblPr>
        <w:tblW w:w="9811" w:type="dxa"/>
        <w:jc w:val="center"/>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499"/>
        <w:gridCol w:w="2168"/>
        <w:gridCol w:w="2164"/>
        <w:gridCol w:w="1980"/>
      </w:tblGrid>
      <w:tr w:rsidR="0060317D" w:rsidRPr="0060317D" w:rsidTr="00AF509E">
        <w:trPr>
          <w:cantSplit/>
          <w:trHeight w:val="975"/>
          <w:jc w:val="center"/>
        </w:trPr>
        <w:tc>
          <w:tcPr>
            <w:tcW w:w="3499" w:type="dxa"/>
            <w:vAlign w:val="center"/>
          </w:tcPr>
          <w:p w:rsidR="0060317D" w:rsidRPr="0060317D" w:rsidRDefault="0060317D" w:rsidP="0060317D">
            <w:pPr>
              <w:spacing w:after="0" w:line="240" w:lineRule="auto"/>
              <w:rPr>
                <w:rFonts w:ascii="Times New Roman" w:eastAsia="Times New Roman" w:hAnsi="Times New Roman" w:cs="Times New Roman"/>
                <w:snapToGrid w:val="0"/>
                <w:sz w:val="28"/>
                <w:szCs w:val="28"/>
                <w:lang w:eastAsia="ru-RU"/>
              </w:rPr>
            </w:pPr>
            <w:r w:rsidRPr="0060317D">
              <w:rPr>
                <w:rFonts w:ascii="Times New Roman" w:eastAsia="Times New Roman" w:hAnsi="Times New Roman" w:cs="Times New Roman"/>
                <w:snapToGrid w:val="0"/>
                <w:sz w:val="28"/>
                <w:szCs w:val="28"/>
                <w:lang w:eastAsia="ru-RU"/>
              </w:rPr>
              <w:t>Обсяг коштів, які пропонується залучити на виконання програми</w:t>
            </w:r>
          </w:p>
        </w:tc>
        <w:tc>
          <w:tcPr>
            <w:tcW w:w="2168" w:type="dxa"/>
            <w:vAlign w:val="center"/>
          </w:tcPr>
          <w:p w:rsidR="0060317D" w:rsidRPr="0060317D" w:rsidRDefault="0060317D" w:rsidP="0060317D">
            <w:pPr>
              <w:spacing w:after="0" w:line="240" w:lineRule="auto"/>
              <w:jc w:val="center"/>
              <w:rPr>
                <w:rFonts w:ascii="Times New Roman" w:eastAsia="Times New Roman" w:hAnsi="Times New Roman" w:cs="Times New Roman"/>
                <w:snapToGrid w:val="0"/>
                <w:sz w:val="28"/>
                <w:szCs w:val="28"/>
                <w:lang w:eastAsia="ru-RU"/>
              </w:rPr>
            </w:pPr>
            <w:r w:rsidRPr="0060317D">
              <w:rPr>
                <w:rFonts w:ascii="Times New Roman" w:eastAsia="Times New Roman" w:hAnsi="Times New Roman" w:cs="Times New Roman"/>
                <w:snapToGrid w:val="0"/>
                <w:sz w:val="28"/>
                <w:szCs w:val="28"/>
                <w:lang w:eastAsia="ru-RU"/>
              </w:rPr>
              <w:t>2018 рік</w:t>
            </w:r>
          </w:p>
        </w:tc>
        <w:tc>
          <w:tcPr>
            <w:tcW w:w="2164" w:type="dxa"/>
            <w:vAlign w:val="center"/>
          </w:tcPr>
          <w:p w:rsidR="0060317D" w:rsidRPr="0060317D" w:rsidRDefault="0060317D" w:rsidP="0060317D">
            <w:pPr>
              <w:spacing w:after="0" w:line="240" w:lineRule="auto"/>
              <w:jc w:val="center"/>
              <w:rPr>
                <w:rFonts w:ascii="Times New Roman" w:eastAsia="Times New Roman" w:hAnsi="Times New Roman" w:cs="Times New Roman"/>
                <w:snapToGrid w:val="0"/>
                <w:sz w:val="28"/>
                <w:szCs w:val="28"/>
                <w:lang w:eastAsia="ru-RU"/>
              </w:rPr>
            </w:pPr>
            <w:r w:rsidRPr="0060317D">
              <w:rPr>
                <w:rFonts w:ascii="Times New Roman" w:eastAsia="Times New Roman" w:hAnsi="Times New Roman" w:cs="Times New Roman"/>
                <w:snapToGrid w:val="0"/>
                <w:sz w:val="28"/>
                <w:szCs w:val="28"/>
                <w:lang w:eastAsia="ru-RU"/>
              </w:rPr>
              <w:t>2019 рік</w:t>
            </w:r>
          </w:p>
        </w:tc>
        <w:tc>
          <w:tcPr>
            <w:tcW w:w="1980" w:type="dxa"/>
            <w:vAlign w:val="center"/>
          </w:tcPr>
          <w:p w:rsidR="0060317D" w:rsidRPr="0060317D" w:rsidRDefault="0060317D" w:rsidP="0060317D">
            <w:pPr>
              <w:spacing w:after="0" w:line="240" w:lineRule="auto"/>
              <w:jc w:val="both"/>
              <w:rPr>
                <w:rFonts w:ascii="Times New Roman" w:eastAsia="Times New Roman" w:hAnsi="Times New Roman" w:cs="Times New Roman"/>
                <w:snapToGrid w:val="0"/>
                <w:sz w:val="28"/>
                <w:szCs w:val="28"/>
                <w:lang w:eastAsia="ru-RU"/>
              </w:rPr>
            </w:pPr>
            <w:r w:rsidRPr="0060317D">
              <w:rPr>
                <w:rFonts w:ascii="Times New Roman" w:eastAsia="Times New Roman" w:hAnsi="Times New Roman" w:cs="Times New Roman"/>
                <w:snapToGrid w:val="0"/>
                <w:sz w:val="28"/>
                <w:szCs w:val="28"/>
                <w:lang w:eastAsia="ru-RU"/>
              </w:rPr>
              <w:t>Усього витрат на виконання програми</w:t>
            </w:r>
          </w:p>
        </w:tc>
      </w:tr>
      <w:tr w:rsidR="0060317D" w:rsidRPr="0060317D" w:rsidTr="00AF509E">
        <w:trPr>
          <w:trHeight w:val="203"/>
          <w:jc w:val="center"/>
        </w:trPr>
        <w:tc>
          <w:tcPr>
            <w:tcW w:w="3499" w:type="dxa"/>
          </w:tcPr>
          <w:p w:rsidR="0060317D" w:rsidRPr="0060317D" w:rsidRDefault="0060317D" w:rsidP="0060317D">
            <w:pPr>
              <w:spacing w:after="0" w:line="240" w:lineRule="auto"/>
              <w:rPr>
                <w:rFonts w:ascii="Times New Roman" w:eastAsia="Times New Roman" w:hAnsi="Times New Roman" w:cs="Times New Roman"/>
                <w:i/>
                <w:snapToGrid w:val="0"/>
                <w:sz w:val="28"/>
                <w:szCs w:val="28"/>
                <w:lang w:eastAsia="ru-RU"/>
              </w:rPr>
            </w:pPr>
            <w:r w:rsidRPr="0060317D">
              <w:rPr>
                <w:rFonts w:ascii="Times New Roman" w:eastAsia="Times New Roman" w:hAnsi="Times New Roman" w:cs="Times New Roman"/>
                <w:snapToGrid w:val="0"/>
                <w:sz w:val="28"/>
                <w:szCs w:val="28"/>
                <w:lang w:eastAsia="ru-RU"/>
              </w:rPr>
              <w:t>Обсяг ресурсів, усього, у тому числі:</w:t>
            </w:r>
          </w:p>
        </w:tc>
        <w:tc>
          <w:tcPr>
            <w:tcW w:w="2168" w:type="dxa"/>
          </w:tcPr>
          <w:p w:rsidR="0060317D" w:rsidRPr="0060317D" w:rsidRDefault="008C7EEC" w:rsidP="0060317D">
            <w:pPr>
              <w:spacing w:after="0" w:line="240" w:lineRule="auto"/>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val="en-US" w:eastAsia="ru-RU"/>
              </w:rPr>
              <w:t>20</w:t>
            </w:r>
            <w:r w:rsidR="0060317D" w:rsidRPr="0060317D">
              <w:rPr>
                <w:rFonts w:ascii="Times New Roman" w:eastAsia="Times New Roman" w:hAnsi="Times New Roman" w:cs="Times New Roman"/>
                <w:snapToGrid w:val="0"/>
                <w:sz w:val="28"/>
                <w:szCs w:val="28"/>
                <w:lang w:eastAsia="ru-RU"/>
              </w:rPr>
              <w:t xml:space="preserve"> </w:t>
            </w:r>
          </w:p>
        </w:tc>
        <w:tc>
          <w:tcPr>
            <w:tcW w:w="2164" w:type="dxa"/>
          </w:tcPr>
          <w:p w:rsidR="0060317D" w:rsidRPr="008C7EEC" w:rsidRDefault="008C7EEC" w:rsidP="0060317D">
            <w:pPr>
              <w:spacing w:after="0" w:line="240" w:lineRule="auto"/>
              <w:jc w:val="center"/>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20</w:t>
            </w:r>
          </w:p>
        </w:tc>
        <w:tc>
          <w:tcPr>
            <w:tcW w:w="1980" w:type="dxa"/>
          </w:tcPr>
          <w:p w:rsidR="0060317D" w:rsidRPr="0060317D" w:rsidRDefault="008C7EEC" w:rsidP="0060317D">
            <w:pPr>
              <w:spacing w:after="0" w:line="240" w:lineRule="auto"/>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val="en-US" w:eastAsia="ru-RU"/>
              </w:rPr>
              <w:t>4</w:t>
            </w:r>
            <w:r w:rsidR="0060317D" w:rsidRPr="0060317D">
              <w:rPr>
                <w:rFonts w:ascii="Times New Roman" w:eastAsia="Times New Roman" w:hAnsi="Times New Roman" w:cs="Times New Roman"/>
                <w:snapToGrid w:val="0"/>
                <w:sz w:val="28"/>
                <w:szCs w:val="28"/>
                <w:lang w:eastAsia="ru-RU"/>
              </w:rPr>
              <w:t>0</w:t>
            </w:r>
          </w:p>
        </w:tc>
      </w:tr>
      <w:tr w:rsidR="0060317D" w:rsidRPr="0060317D" w:rsidTr="00AF509E">
        <w:trPr>
          <w:trHeight w:val="279"/>
          <w:jc w:val="center"/>
        </w:trPr>
        <w:tc>
          <w:tcPr>
            <w:tcW w:w="3499" w:type="dxa"/>
          </w:tcPr>
          <w:p w:rsidR="0060317D" w:rsidRPr="0060317D" w:rsidRDefault="0060317D" w:rsidP="0060317D">
            <w:pPr>
              <w:spacing w:after="0" w:line="240" w:lineRule="auto"/>
              <w:rPr>
                <w:rFonts w:ascii="Times New Roman" w:eastAsia="Times New Roman" w:hAnsi="Times New Roman" w:cs="Times New Roman"/>
                <w:snapToGrid w:val="0"/>
                <w:sz w:val="28"/>
                <w:szCs w:val="28"/>
                <w:lang w:eastAsia="ru-RU"/>
              </w:rPr>
            </w:pPr>
            <w:r w:rsidRPr="0060317D">
              <w:rPr>
                <w:rFonts w:ascii="Times New Roman" w:eastAsia="Times New Roman" w:hAnsi="Times New Roman" w:cs="Times New Roman"/>
                <w:sz w:val="28"/>
                <w:szCs w:val="28"/>
                <w:lang w:eastAsia="ru-RU"/>
              </w:rPr>
              <w:t>Місцевий  бюджет</w:t>
            </w:r>
          </w:p>
        </w:tc>
        <w:tc>
          <w:tcPr>
            <w:tcW w:w="2168" w:type="dxa"/>
          </w:tcPr>
          <w:p w:rsidR="0060317D" w:rsidRPr="0060317D" w:rsidRDefault="008C7EEC" w:rsidP="0060317D">
            <w:pPr>
              <w:spacing w:after="0" w:line="240" w:lineRule="auto"/>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val="en-US" w:eastAsia="ru-RU"/>
              </w:rPr>
              <w:t>20</w:t>
            </w:r>
            <w:r w:rsidR="0060317D" w:rsidRPr="0060317D">
              <w:rPr>
                <w:rFonts w:ascii="Times New Roman" w:eastAsia="Times New Roman" w:hAnsi="Times New Roman" w:cs="Times New Roman"/>
                <w:snapToGrid w:val="0"/>
                <w:sz w:val="28"/>
                <w:szCs w:val="28"/>
                <w:lang w:eastAsia="ru-RU"/>
              </w:rPr>
              <w:t xml:space="preserve"> </w:t>
            </w:r>
          </w:p>
        </w:tc>
        <w:tc>
          <w:tcPr>
            <w:tcW w:w="2164" w:type="dxa"/>
          </w:tcPr>
          <w:p w:rsidR="0060317D" w:rsidRPr="0060317D" w:rsidRDefault="008C7EEC" w:rsidP="0060317D">
            <w:pPr>
              <w:spacing w:after="0" w:line="240" w:lineRule="auto"/>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val="en-US" w:eastAsia="ru-RU"/>
              </w:rPr>
              <w:t>20</w:t>
            </w:r>
            <w:r w:rsidR="0060317D" w:rsidRPr="0060317D">
              <w:rPr>
                <w:rFonts w:ascii="Times New Roman" w:eastAsia="Times New Roman" w:hAnsi="Times New Roman" w:cs="Times New Roman"/>
                <w:snapToGrid w:val="0"/>
                <w:sz w:val="28"/>
                <w:szCs w:val="28"/>
                <w:lang w:eastAsia="ru-RU"/>
              </w:rPr>
              <w:t xml:space="preserve"> </w:t>
            </w:r>
          </w:p>
        </w:tc>
        <w:tc>
          <w:tcPr>
            <w:tcW w:w="1980" w:type="dxa"/>
          </w:tcPr>
          <w:p w:rsidR="0060317D" w:rsidRPr="0060317D" w:rsidRDefault="008C7EEC" w:rsidP="0060317D">
            <w:pPr>
              <w:spacing w:after="0" w:line="240" w:lineRule="auto"/>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val="en-US" w:eastAsia="ru-RU"/>
              </w:rPr>
              <w:t>4</w:t>
            </w:r>
            <w:r w:rsidR="0060317D" w:rsidRPr="0060317D">
              <w:rPr>
                <w:rFonts w:ascii="Times New Roman" w:eastAsia="Times New Roman" w:hAnsi="Times New Roman" w:cs="Times New Roman"/>
                <w:snapToGrid w:val="0"/>
                <w:sz w:val="28"/>
                <w:szCs w:val="28"/>
                <w:lang w:eastAsia="ru-RU"/>
              </w:rPr>
              <w:t>0</w:t>
            </w:r>
          </w:p>
        </w:tc>
      </w:tr>
    </w:tbl>
    <w:p w:rsidR="0060317D" w:rsidRPr="0060317D" w:rsidRDefault="0060317D" w:rsidP="0060317D">
      <w:pPr>
        <w:spacing w:after="0" w:line="240" w:lineRule="auto"/>
        <w:ind w:firstLine="720"/>
        <w:jc w:val="both"/>
        <w:rPr>
          <w:rFonts w:ascii="Times New Roman" w:eastAsia="Times New Roman" w:hAnsi="Times New Roman" w:cs="Times New Roman"/>
          <w:sz w:val="28"/>
          <w:szCs w:val="28"/>
          <w:lang w:eastAsia="ru-RU"/>
        </w:rPr>
      </w:pPr>
    </w:p>
    <w:p w:rsidR="0060317D" w:rsidRPr="0060317D" w:rsidRDefault="0060317D" w:rsidP="0060317D">
      <w:pPr>
        <w:spacing w:after="0" w:line="240" w:lineRule="auto"/>
        <w:ind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b/>
          <w:bCs/>
          <w:sz w:val="28"/>
          <w:szCs w:val="28"/>
          <w:lang w:eastAsia="ru-RU"/>
        </w:rPr>
        <w:t>5. Перелік завдань і заходів програми та результативні показники</w:t>
      </w:r>
    </w:p>
    <w:p w:rsidR="0060317D" w:rsidRPr="0060317D" w:rsidRDefault="0060317D" w:rsidP="0060317D">
      <w:pPr>
        <w:spacing w:after="0" w:line="240" w:lineRule="auto"/>
        <w:ind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Основними завданнями програми є:</w:t>
      </w:r>
    </w:p>
    <w:p w:rsidR="0060317D" w:rsidRPr="0060317D" w:rsidRDefault="0060317D" w:rsidP="0060317D">
      <w:pPr>
        <w:numPr>
          <w:ilvl w:val="0"/>
          <w:numId w:val="2"/>
        </w:numPr>
        <w:tabs>
          <w:tab w:val="left" w:pos="900"/>
        </w:tabs>
        <w:spacing w:after="0" w:line="240" w:lineRule="auto"/>
        <w:ind w:left="0"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забезпечення паливно-мастильними матеріалами Кременецький об’єднаний міський військовий комісаріат для поставки людських і транспортних ресурсів у військові організаційні структури;</w:t>
      </w:r>
    </w:p>
    <w:p w:rsidR="0060317D" w:rsidRPr="0060317D" w:rsidRDefault="0060317D" w:rsidP="0060317D">
      <w:pPr>
        <w:numPr>
          <w:ilvl w:val="0"/>
          <w:numId w:val="2"/>
        </w:numPr>
        <w:tabs>
          <w:tab w:val="left" w:pos="900"/>
        </w:tabs>
        <w:spacing w:after="0" w:line="240" w:lineRule="auto"/>
        <w:ind w:left="0"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забезпечення постійного контролю і надання дієвої допомоги Кременецькому ОМВК в організації мобілізаційної, допризовної підготовки, проведення призову в районі та залучення на військову службу за контрактом;</w:t>
      </w:r>
    </w:p>
    <w:p w:rsidR="0060317D" w:rsidRPr="0060317D" w:rsidRDefault="0060317D" w:rsidP="0060317D">
      <w:pPr>
        <w:numPr>
          <w:ilvl w:val="0"/>
          <w:numId w:val="2"/>
        </w:numPr>
        <w:tabs>
          <w:tab w:val="left" w:pos="900"/>
        </w:tabs>
        <w:spacing w:after="0" w:line="240" w:lineRule="auto"/>
        <w:ind w:left="0"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lastRenderedPageBreak/>
        <w:t>утримання транспортних засобів об’єднаного міського військового комісаріату в належних технічних умовах та створення резерву паливно-мастильних матеріалів для забезпечення готовності їх до експлуатації та доставки призовників та військовозобов’язаних на збірні пункти та у військові частини Збройних Сил України;</w:t>
      </w:r>
    </w:p>
    <w:p w:rsidR="0060317D" w:rsidRPr="0060317D" w:rsidRDefault="0060317D" w:rsidP="0060317D">
      <w:pPr>
        <w:numPr>
          <w:ilvl w:val="0"/>
          <w:numId w:val="2"/>
        </w:numPr>
        <w:tabs>
          <w:tab w:val="left" w:pos="900"/>
        </w:tabs>
        <w:spacing w:after="0" w:line="240" w:lineRule="auto"/>
        <w:ind w:left="0"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здійснення заходів щодо забезпечення Кременецького ОМВК бланками, журналами та іншими канцтоварами;</w:t>
      </w:r>
    </w:p>
    <w:p w:rsidR="0060317D" w:rsidRPr="0060317D" w:rsidRDefault="0060317D" w:rsidP="0060317D">
      <w:pPr>
        <w:spacing w:after="0" w:line="240" w:lineRule="auto"/>
        <w:ind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сприяння у належній роботі Кременецького об’єднаного міського військового комісаріату під час мобілізаційних заходів;</w:t>
      </w:r>
    </w:p>
    <w:p w:rsidR="0060317D" w:rsidRPr="0060317D" w:rsidRDefault="0060317D" w:rsidP="0060317D">
      <w:pPr>
        <w:spacing w:after="0" w:line="240" w:lineRule="auto"/>
        <w:ind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врахування державних, громадських та приватних інтересів під час призову громадян України на строкову військову службу, осіб офіцерського складу, призов на збори резервістів до лав Збройних Сил України;</w:t>
      </w:r>
    </w:p>
    <w:p w:rsidR="0060317D" w:rsidRPr="0060317D" w:rsidRDefault="0060317D" w:rsidP="0060317D">
      <w:pPr>
        <w:spacing w:after="0" w:line="240" w:lineRule="auto"/>
        <w:ind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проведення заходів бойової та мобілізаційної готовності місцевого значення;</w:t>
      </w:r>
    </w:p>
    <w:p w:rsidR="0060317D" w:rsidRPr="0060317D" w:rsidRDefault="0060317D" w:rsidP="0060317D">
      <w:pPr>
        <w:spacing w:after="0" w:line="240" w:lineRule="auto"/>
        <w:ind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організація широкомасштабних заходів із популяризації та залученню громадян на військову службу за контрактом, проведення офіційних виступів, звернень у районних засобах масової інформації. </w:t>
      </w:r>
    </w:p>
    <w:p w:rsidR="0060317D" w:rsidRPr="0060317D" w:rsidRDefault="0060317D" w:rsidP="0060317D">
      <w:pPr>
        <w:spacing w:after="0" w:line="240" w:lineRule="auto"/>
        <w:ind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xml:space="preserve">   Очікувані результати в ході реалізації програми:</w:t>
      </w:r>
    </w:p>
    <w:p w:rsidR="0060317D" w:rsidRPr="0060317D" w:rsidRDefault="0060317D" w:rsidP="0060317D">
      <w:pPr>
        <w:spacing w:after="0" w:line="240" w:lineRule="auto"/>
        <w:ind w:firstLine="708"/>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забезпечення своєчасної часткової мобілізації;</w:t>
      </w:r>
    </w:p>
    <w:p w:rsidR="0060317D" w:rsidRPr="0060317D" w:rsidRDefault="0060317D" w:rsidP="0060317D">
      <w:pPr>
        <w:spacing w:after="0" w:line="240" w:lineRule="auto"/>
        <w:ind w:firstLine="708"/>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підтримання системи управління району у готовності до роботи в умовах переведення військ на воєнний режим;</w:t>
      </w:r>
    </w:p>
    <w:p w:rsidR="0060317D" w:rsidRPr="0060317D" w:rsidRDefault="0060317D" w:rsidP="0060317D">
      <w:pPr>
        <w:spacing w:after="0" w:line="240" w:lineRule="auto"/>
        <w:ind w:firstLine="708"/>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забезпечення своєчасного оповіщення і прибуття громадян, які призиваються на військову службу, прибуття техніки на збірні пункти та у військові частини;</w:t>
      </w:r>
    </w:p>
    <w:p w:rsidR="0060317D" w:rsidRPr="0060317D" w:rsidRDefault="0060317D" w:rsidP="0060317D">
      <w:pPr>
        <w:spacing w:after="0" w:line="240" w:lineRule="auto"/>
        <w:ind w:firstLine="708"/>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підготовка органів державної влади та місцевого самоврядування до мобілізації та роботи в умовах особливого періоду;</w:t>
      </w:r>
    </w:p>
    <w:p w:rsidR="0060317D" w:rsidRPr="0060317D" w:rsidRDefault="0060317D" w:rsidP="0060317D">
      <w:pPr>
        <w:spacing w:after="0" w:line="240" w:lineRule="auto"/>
        <w:ind w:firstLine="708"/>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виконання мобілізаційних завдань підприємствами, установами, організаціями району у повному обсязі та у встановлені терміни;</w:t>
      </w:r>
    </w:p>
    <w:p w:rsidR="0060317D" w:rsidRPr="0060317D" w:rsidRDefault="0060317D" w:rsidP="0060317D">
      <w:pPr>
        <w:spacing w:after="0" w:line="240" w:lineRule="auto"/>
        <w:ind w:firstLine="708"/>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виконання планового завдання по залученню на військову службу за контрактом;</w:t>
      </w:r>
    </w:p>
    <w:p w:rsidR="0060317D" w:rsidRPr="0060317D" w:rsidRDefault="0060317D" w:rsidP="0060317D">
      <w:pPr>
        <w:spacing w:after="0" w:line="240" w:lineRule="auto"/>
        <w:ind w:firstLine="708"/>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забезпечення створення матеріально-технічного резерву;</w:t>
      </w:r>
    </w:p>
    <w:p w:rsidR="0060317D" w:rsidRPr="0060317D" w:rsidRDefault="0060317D" w:rsidP="0060317D">
      <w:pPr>
        <w:spacing w:after="0" w:line="240" w:lineRule="auto"/>
        <w:ind w:firstLine="708"/>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здійснення заходів у разі загрози виникнення ситуації, пов’язаної з порушенням нормальних умов життя населення.</w:t>
      </w:r>
    </w:p>
    <w:p w:rsidR="0060317D" w:rsidRPr="0060317D" w:rsidRDefault="0060317D" w:rsidP="0060317D">
      <w:pPr>
        <w:spacing w:after="0" w:line="240" w:lineRule="auto"/>
        <w:ind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якісна мобілізаційна підготовка населення і транспортних ресурсів;</w:t>
      </w:r>
    </w:p>
    <w:p w:rsidR="0060317D" w:rsidRPr="0060317D" w:rsidRDefault="0060317D" w:rsidP="0060317D">
      <w:pPr>
        <w:spacing w:after="0" w:line="240" w:lineRule="auto"/>
        <w:ind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підготовка молоді до військової служби та призов громадян на строкову військову службу з метою комплектування військ молодим поповненням;</w:t>
      </w:r>
    </w:p>
    <w:p w:rsidR="0060317D" w:rsidRPr="0060317D" w:rsidRDefault="0060317D" w:rsidP="0060317D">
      <w:pPr>
        <w:spacing w:after="0" w:line="240" w:lineRule="auto"/>
        <w:ind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забезпечення своєчасного та якісного оповіщення осіб офіцерського складу та їх призов  на  військову службу;</w:t>
      </w:r>
    </w:p>
    <w:p w:rsidR="0060317D" w:rsidRPr="0060317D" w:rsidRDefault="0060317D" w:rsidP="0060317D">
      <w:pPr>
        <w:spacing w:after="0" w:line="240" w:lineRule="auto"/>
        <w:ind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забезпечення своєчасного та якісного оповіщення резервістів та їх призов на військові збори;</w:t>
      </w:r>
    </w:p>
    <w:p w:rsidR="0060317D" w:rsidRPr="0060317D" w:rsidRDefault="0060317D" w:rsidP="0060317D">
      <w:pPr>
        <w:spacing w:after="0" w:line="240" w:lineRule="auto"/>
        <w:ind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забезпечення підготовки та формування управлінь кадрів батальйонів ТРО та їх розміщення;</w:t>
      </w:r>
    </w:p>
    <w:p w:rsidR="0060317D" w:rsidRPr="0060317D" w:rsidRDefault="0060317D" w:rsidP="0060317D">
      <w:pPr>
        <w:spacing w:after="0" w:line="240" w:lineRule="auto"/>
        <w:ind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підняття престижу професії військовослужбовця та забезпечення можливостей повноцінного виконання функцій держави з оборони країни;</w:t>
      </w:r>
    </w:p>
    <w:p w:rsidR="0060317D" w:rsidRPr="0060317D" w:rsidRDefault="0060317D" w:rsidP="0060317D">
      <w:pPr>
        <w:spacing w:after="0" w:line="240" w:lineRule="auto"/>
        <w:ind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активне усвідомлення молодим поколінням, що захист України – конституційний обов’язок кожного її громадянина;</w:t>
      </w:r>
    </w:p>
    <w:p w:rsidR="0060317D" w:rsidRPr="0060317D" w:rsidRDefault="0060317D" w:rsidP="0060317D">
      <w:pPr>
        <w:spacing w:after="0" w:line="240" w:lineRule="auto"/>
        <w:ind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lastRenderedPageBreak/>
        <w:t>- створення резерву паливно-мастильних матеріалів та доставка військовозобов’язаних до військового комісаріату, на збірні пункти та військові частини  Збройних Сил України;</w:t>
      </w:r>
    </w:p>
    <w:p w:rsidR="0060317D" w:rsidRPr="0060317D" w:rsidRDefault="0060317D" w:rsidP="0060317D">
      <w:pPr>
        <w:spacing w:after="0" w:line="240" w:lineRule="auto"/>
        <w:ind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забезпечення постійного контролю за проведенням мобілізації в районі;</w:t>
      </w:r>
    </w:p>
    <w:p w:rsidR="0060317D" w:rsidRPr="0060317D" w:rsidRDefault="0060317D" w:rsidP="0060317D">
      <w:pPr>
        <w:spacing w:after="0" w:line="240" w:lineRule="auto"/>
        <w:ind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всебічне забезпечення заходів з популяризації та залученню громадян на військову службу за контрактом;</w:t>
      </w:r>
    </w:p>
    <w:p w:rsidR="0060317D" w:rsidRDefault="0060317D" w:rsidP="0060317D">
      <w:pPr>
        <w:spacing w:after="0" w:line="240" w:lineRule="auto"/>
        <w:ind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забезпечення об’єднаного міського військового комісаріату канцелярською продукцією, друк агітаційних матеріалів.</w:t>
      </w:r>
    </w:p>
    <w:p w:rsidR="001A0A8D" w:rsidRPr="0060317D" w:rsidRDefault="001A0A8D" w:rsidP="0060317D">
      <w:pPr>
        <w:spacing w:after="0" w:line="240" w:lineRule="auto"/>
        <w:ind w:firstLine="720"/>
        <w:jc w:val="both"/>
        <w:rPr>
          <w:rFonts w:ascii="Times New Roman" w:eastAsia="Times New Roman" w:hAnsi="Times New Roman" w:cs="Times New Roman"/>
          <w:sz w:val="28"/>
          <w:szCs w:val="28"/>
          <w:lang w:eastAsia="ru-RU"/>
        </w:rPr>
      </w:pPr>
    </w:p>
    <w:p w:rsidR="0060317D" w:rsidRPr="0060317D" w:rsidRDefault="0060317D" w:rsidP="0060317D">
      <w:pPr>
        <w:spacing w:after="0" w:line="240" w:lineRule="auto"/>
        <w:ind w:firstLine="720"/>
        <w:jc w:val="both"/>
        <w:rPr>
          <w:rFonts w:ascii="Times New Roman" w:eastAsia="Times New Roman" w:hAnsi="Times New Roman" w:cs="Times New Roman"/>
          <w:b/>
          <w:bCs/>
          <w:sz w:val="28"/>
          <w:szCs w:val="28"/>
          <w:lang w:eastAsia="ru-RU"/>
        </w:rPr>
      </w:pPr>
      <w:r w:rsidRPr="0060317D">
        <w:rPr>
          <w:rFonts w:ascii="Times New Roman" w:eastAsia="Times New Roman" w:hAnsi="Times New Roman" w:cs="Times New Roman"/>
          <w:b/>
          <w:bCs/>
          <w:sz w:val="28"/>
          <w:szCs w:val="28"/>
          <w:lang w:eastAsia="ru-RU"/>
        </w:rPr>
        <w:t>6. Напрями діяльності та заходи програми</w:t>
      </w:r>
    </w:p>
    <w:p w:rsidR="0060317D" w:rsidRDefault="0060317D" w:rsidP="0060317D">
      <w:pPr>
        <w:spacing w:after="0" w:line="240" w:lineRule="auto"/>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xml:space="preserve">          Основні напрямами діяльності та заходи програми відображені в додатку до програми.</w:t>
      </w:r>
    </w:p>
    <w:p w:rsidR="001A0A8D" w:rsidRPr="0060317D" w:rsidRDefault="001A0A8D" w:rsidP="0060317D">
      <w:pPr>
        <w:spacing w:after="0" w:line="240" w:lineRule="auto"/>
        <w:jc w:val="both"/>
        <w:rPr>
          <w:rFonts w:ascii="Times New Roman" w:eastAsia="Times New Roman" w:hAnsi="Times New Roman" w:cs="Times New Roman"/>
          <w:sz w:val="28"/>
          <w:szCs w:val="28"/>
          <w:lang w:eastAsia="ru-RU"/>
        </w:rPr>
      </w:pPr>
    </w:p>
    <w:p w:rsidR="0060317D" w:rsidRPr="0060317D" w:rsidRDefault="0060317D" w:rsidP="0060317D">
      <w:pPr>
        <w:spacing w:after="0" w:line="240" w:lineRule="auto"/>
        <w:ind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b/>
          <w:bCs/>
          <w:sz w:val="28"/>
          <w:szCs w:val="28"/>
          <w:lang w:eastAsia="ru-RU"/>
        </w:rPr>
        <w:t>7. Координація та контроль за ходом виконання програми</w:t>
      </w:r>
    </w:p>
    <w:p w:rsidR="0060317D" w:rsidRPr="0060317D" w:rsidRDefault="0060317D" w:rsidP="0060317D">
      <w:pPr>
        <w:spacing w:after="0" w:line="240" w:lineRule="auto"/>
        <w:ind w:firstLine="708"/>
        <w:jc w:val="both"/>
        <w:rPr>
          <w:rFonts w:ascii="Times New Roman" w:eastAsia="Times New Roman" w:hAnsi="Times New Roman" w:cs="Times New Roman"/>
          <w:color w:val="000000" w:themeColor="text1"/>
          <w:sz w:val="28"/>
          <w:szCs w:val="28"/>
          <w:lang w:eastAsia="ru-RU"/>
        </w:rPr>
        <w:sectPr w:rsidR="0060317D" w:rsidRPr="0060317D" w:rsidSect="00F32A14">
          <w:pgSz w:w="11906" w:h="16838"/>
          <w:pgMar w:top="567" w:right="567" w:bottom="567" w:left="1701" w:header="709" w:footer="709" w:gutter="0"/>
          <w:cols w:space="708"/>
          <w:titlePg/>
          <w:docGrid w:linePitch="360"/>
        </w:sectPr>
      </w:pPr>
      <w:r w:rsidRPr="0060317D">
        <w:rPr>
          <w:rFonts w:ascii="Times New Roman" w:eastAsia="Times New Roman" w:hAnsi="Times New Roman" w:cs="Times New Roman"/>
          <w:sz w:val="28"/>
          <w:szCs w:val="28"/>
          <w:lang w:eastAsia="ru-RU"/>
        </w:rPr>
        <w:t xml:space="preserve">Координація, безпосередній контроль за здійсненням заходів, визначених програмою, підготовка інформацій та звітів про стан виконання програмних завдань покладається на Кременецьким об’єднаним військовим комісаріатом. </w:t>
      </w:r>
      <w:r w:rsidRPr="0060317D">
        <w:rPr>
          <w:rFonts w:ascii="Times New Roman" w:eastAsia="Times New Roman" w:hAnsi="Times New Roman" w:cs="Times New Roman"/>
          <w:color w:val="000000" w:themeColor="text1"/>
          <w:sz w:val="28"/>
          <w:szCs w:val="28"/>
          <w:lang w:eastAsia="ru-RU"/>
        </w:rPr>
        <w:t xml:space="preserve">Щорічно до 20 січня забезпечується відповідне інформування </w:t>
      </w:r>
      <w:r w:rsidR="001A0A8D">
        <w:rPr>
          <w:rFonts w:ascii="Times New Roman" w:eastAsia="Times New Roman" w:hAnsi="Times New Roman" w:cs="Times New Roman"/>
          <w:color w:val="000000" w:themeColor="text1"/>
          <w:sz w:val="28"/>
          <w:szCs w:val="28"/>
          <w:lang w:eastAsia="ru-RU"/>
        </w:rPr>
        <w:t>Почаївської міської ради</w:t>
      </w:r>
      <w:r w:rsidRPr="0060317D">
        <w:rPr>
          <w:rFonts w:ascii="Times New Roman" w:eastAsia="Times New Roman" w:hAnsi="Times New Roman" w:cs="Times New Roman"/>
          <w:color w:val="000000" w:themeColor="text1"/>
          <w:sz w:val="28"/>
          <w:szCs w:val="28"/>
          <w:lang w:eastAsia="ru-RU"/>
        </w:rPr>
        <w:t xml:space="preserve"> про виконання заходів програми</w:t>
      </w:r>
    </w:p>
    <w:p w:rsidR="001A0A8D" w:rsidRDefault="001A0A8D" w:rsidP="001A0A8D">
      <w:pPr>
        <w:tabs>
          <w:tab w:val="left" w:pos="16585"/>
          <w:tab w:val="left" w:pos="16727"/>
        </w:tabs>
        <w:spacing w:after="0" w:line="240" w:lineRule="auto"/>
        <w:ind w:left="567"/>
        <w:jc w:val="right"/>
        <w:rPr>
          <w:rFonts w:ascii="Times New Roman" w:eastAsia="MS Mincho" w:hAnsi="Times New Roman" w:cs="Times New Roman"/>
          <w:b/>
          <w:sz w:val="28"/>
          <w:szCs w:val="28"/>
          <w:lang w:eastAsia="ru-RU"/>
        </w:rPr>
      </w:pPr>
    </w:p>
    <w:p w:rsidR="001A0A8D" w:rsidRDefault="001A0A8D" w:rsidP="001A0A8D">
      <w:pPr>
        <w:tabs>
          <w:tab w:val="left" w:pos="10348"/>
          <w:tab w:val="left" w:pos="16585"/>
          <w:tab w:val="left" w:pos="16727"/>
        </w:tabs>
        <w:spacing w:after="0" w:line="240" w:lineRule="auto"/>
        <w:ind w:left="567"/>
        <w:jc w:val="right"/>
        <w:rPr>
          <w:rFonts w:ascii="Times New Roman" w:eastAsia="MS Mincho" w:hAnsi="Times New Roman" w:cs="Times New Roman"/>
          <w:b/>
          <w:sz w:val="28"/>
          <w:szCs w:val="28"/>
          <w:lang w:eastAsia="ru-RU"/>
        </w:rPr>
      </w:pPr>
    </w:p>
    <w:p w:rsidR="001A0A8D" w:rsidRPr="0060317D" w:rsidRDefault="001A0A8D" w:rsidP="001A0A8D">
      <w:pPr>
        <w:tabs>
          <w:tab w:val="left" w:pos="16585"/>
          <w:tab w:val="left" w:pos="16727"/>
        </w:tabs>
        <w:spacing w:after="0" w:line="240" w:lineRule="auto"/>
        <w:ind w:left="567"/>
        <w:jc w:val="right"/>
        <w:rPr>
          <w:rFonts w:ascii="Times New Roman" w:eastAsia="MS Mincho" w:hAnsi="Times New Roman" w:cs="Times New Roman"/>
          <w:b/>
          <w:sz w:val="28"/>
          <w:szCs w:val="28"/>
          <w:lang w:eastAsia="ru-RU"/>
        </w:rPr>
      </w:pPr>
    </w:p>
    <w:tbl>
      <w:tblPr>
        <w:tblpPr w:leftFromText="180" w:rightFromText="180" w:vertAnchor="text" w:tblpX="588" w:tblpY="1"/>
        <w:tblOverlap w:val="never"/>
        <w:tblW w:w="15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2828"/>
        <w:gridCol w:w="3360"/>
        <w:gridCol w:w="1134"/>
        <w:gridCol w:w="2706"/>
        <w:gridCol w:w="1347"/>
        <w:gridCol w:w="993"/>
        <w:gridCol w:w="850"/>
        <w:gridCol w:w="1924"/>
      </w:tblGrid>
      <w:tr w:rsidR="0060317D" w:rsidRPr="0060317D" w:rsidTr="00AF509E">
        <w:trPr>
          <w:trHeight w:val="1065"/>
        </w:trPr>
        <w:tc>
          <w:tcPr>
            <w:tcW w:w="640" w:type="dxa"/>
            <w:vMerge w:val="restart"/>
            <w:vAlign w:val="center"/>
          </w:tcPr>
          <w:p w:rsidR="0060317D" w:rsidRPr="0060317D" w:rsidRDefault="0060317D" w:rsidP="0060317D">
            <w:pPr>
              <w:widowControl w:val="0"/>
              <w:spacing w:after="0" w:line="240" w:lineRule="auto"/>
              <w:jc w:val="center"/>
              <w:rPr>
                <w:rFonts w:ascii="Times New Roman" w:eastAsia="Times New Roman" w:hAnsi="Times New Roman" w:cs="Times New Roman"/>
                <w:b/>
                <w:sz w:val="24"/>
                <w:szCs w:val="24"/>
                <w:lang w:eastAsia="ru-RU"/>
              </w:rPr>
            </w:pPr>
            <w:r w:rsidRPr="0060317D">
              <w:rPr>
                <w:rFonts w:ascii="Times New Roman" w:eastAsia="Times New Roman" w:hAnsi="Times New Roman" w:cs="Times New Roman"/>
                <w:b/>
                <w:sz w:val="24"/>
                <w:szCs w:val="24"/>
                <w:lang w:eastAsia="ru-RU"/>
              </w:rPr>
              <w:t>№ з/п</w:t>
            </w:r>
          </w:p>
        </w:tc>
        <w:tc>
          <w:tcPr>
            <w:tcW w:w="2828" w:type="dxa"/>
            <w:vMerge w:val="restart"/>
            <w:vAlign w:val="center"/>
          </w:tcPr>
          <w:p w:rsidR="0060317D" w:rsidRPr="0060317D" w:rsidRDefault="0060317D" w:rsidP="0060317D">
            <w:pPr>
              <w:widowControl w:val="0"/>
              <w:spacing w:after="0" w:line="240" w:lineRule="auto"/>
              <w:jc w:val="center"/>
              <w:rPr>
                <w:rFonts w:ascii="Times New Roman" w:eastAsia="Times New Roman" w:hAnsi="Times New Roman" w:cs="Times New Roman"/>
                <w:b/>
                <w:sz w:val="24"/>
                <w:szCs w:val="24"/>
                <w:lang w:eastAsia="ru-RU"/>
              </w:rPr>
            </w:pPr>
            <w:r w:rsidRPr="0060317D">
              <w:rPr>
                <w:rFonts w:ascii="Times New Roman" w:eastAsia="Times New Roman" w:hAnsi="Times New Roman" w:cs="Times New Roman"/>
                <w:b/>
                <w:sz w:val="24"/>
                <w:szCs w:val="24"/>
                <w:lang w:eastAsia="ru-RU"/>
              </w:rPr>
              <w:t xml:space="preserve">Назва напрямку діяльності </w:t>
            </w:r>
          </w:p>
          <w:p w:rsidR="0060317D" w:rsidRPr="0060317D" w:rsidRDefault="0060317D" w:rsidP="0060317D">
            <w:pPr>
              <w:widowControl w:val="0"/>
              <w:spacing w:after="0" w:line="240" w:lineRule="auto"/>
              <w:jc w:val="center"/>
              <w:rPr>
                <w:rFonts w:ascii="Times New Roman" w:eastAsia="Times New Roman" w:hAnsi="Times New Roman" w:cs="Times New Roman"/>
                <w:b/>
                <w:sz w:val="24"/>
                <w:szCs w:val="24"/>
                <w:lang w:eastAsia="ru-RU"/>
              </w:rPr>
            </w:pPr>
            <w:r w:rsidRPr="0060317D">
              <w:rPr>
                <w:rFonts w:ascii="Times New Roman" w:eastAsia="Times New Roman" w:hAnsi="Times New Roman" w:cs="Times New Roman"/>
                <w:b/>
                <w:sz w:val="24"/>
                <w:szCs w:val="24"/>
                <w:lang w:eastAsia="ru-RU"/>
              </w:rPr>
              <w:t>(пріоритетні завдання)</w:t>
            </w:r>
          </w:p>
        </w:tc>
        <w:tc>
          <w:tcPr>
            <w:tcW w:w="3360" w:type="dxa"/>
            <w:vMerge w:val="restart"/>
            <w:vAlign w:val="center"/>
          </w:tcPr>
          <w:p w:rsidR="0060317D" w:rsidRPr="0060317D" w:rsidRDefault="0060317D" w:rsidP="0060317D">
            <w:pPr>
              <w:widowControl w:val="0"/>
              <w:spacing w:after="0" w:line="240" w:lineRule="auto"/>
              <w:jc w:val="center"/>
              <w:rPr>
                <w:rFonts w:ascii="Times New Roman" w:eastAsia="Times New Roman" w:hAnsi="Times New Roman" w:cs="Times New Roman"/>
                <w:b/>
                <w:sz w:val="24"/>
                <w:szCs w:val="24"/>
                <w:lang w:eastAsia="ru-RU"/>
              </w:rPr>
            </w:pPr>
            <w:r w:rsidRPr="0060317D">
              <w:rPr>
                <w:rFonts w:ascii="Times New Roman" w:eastAsia="Times New Roman" w:hAnsi="Times New Roman" w:cs="Times New Roman"/>
                <w:b/>
                <w:sz w:val="24"/>
                <w:szCs w:val="24"/>
                <w:lang w:eastAsia="ru-RU"/>
              </w:rPr>
              <w:t>Перелік заходів</w:t>
            </w:r>
          </w:p>
          <w:p w:rsidR="0060317D" w:rsidRPr="0060317D" w:rsidRDefault="0060317D" w:rsidP="0060317D">
            <w:pPr>
              <w:widowControl w:val="0"/>
              <w:spacing w:after="0" w:line="240" w:lineRule="auto"/>
              <w:jc w:val="center"/>
              <w:rPr>
                <w:rFonts w:ascii="Times New Roman" w:eastAsia="Times New Roman" w:hAnsi="Times New Roman" w:cs="Times New Roman"/>
                <w:b/>
                <w:sz w:val="24"/>
                <w:szCs w:val="24"/>
                <w:lang w:eastAsia="ru-RU"/>
              </w:rPr>
            </w:pPr>
            <w:r w:rsidRPr="0060317D">
              <w:rPr>
                <w:rFonts w:ascii="Times New Roman" w:eastAsia="Times New Roman" w:hAnsi="Times New Roman" w:cs="Times New Roman"/>
                <w:b/>
                <w:sz w:val="24"/>
                <w:szCs w:val="24"/>
                <w:lang w:eastAsia="ru-RU"/>
              </w:rPr>
              <w:t>програми</w:t>
            </w:r>
          </w:p>
        </w:tc>
        <w:tc>
          <w:tcPr>
            <w:tcW w:w="1134" w:type="dxa"/>
            <w:vMerge w:val="restart"/>
            <w:vAlign w:val="center"/>
          </w:tcPr>
          <w:p w:rsidR="0060317D" w:rsidRPr="0060317D" w:rsidRDefault="0060317D" w:rsidP="0060317D">
            <w:pPr>
              <w:widowControl w:val="0"/>
              <w:spacing w:after="0" w:line="240" w:lineRule="auto"/>
              <w:jc w:val="center"/>
              <w:rPr>
                <w:rFonts w:ascii="Times New Roman" w:eastAsia="Times New Roman" w:hAnsi="Times New Roman" w:cs="Times New Roman"/>
                <w:b/>
                <w:sz w:val="24"/>
                <w:szCs w:val="24"/>
                <w:lang w:eastAsia="ru-RU"/>
              </w:rPr>
            </w:pPr>
            <w:r w:rsidRPr="0060317D">
              <w:rPr>
                <w:rFonts w:ascii="Times New Roman" w:eastAsia="Times New Roman" w:hAnsi="Times New Roman" w:cs="Times New Roman"/>
                <w:b/>
                <w:sz w:val="24"/>
                <w:szCs w:val="24"/>
                <w:lang w:eastAsia="ru-RU"/>
              </w:rPr>
              <w:t xml:space="preserve">Строк </w:t>
            </w:r>
            <w:proofErr w:type="spellStart"/>
            <w:r w:rsidRPr="0060317D">
              <w:rPr>
                <w:rFonts w:ascii="Times New Roman" w:eastAsia="Times New Roman" w:hAnsi="Times New Roman" w:cs="Times New Roman"/>
                <w:b/>
                <w:sz w:val="24"/>
                <w:szCs w:val="24"/>
                <w:lang w:eastAsia="ru-RU"/>
              </w:rPr>
              <w:t>викона</w:t>
            </w:r>
            <w:proofErr w:type="spellEnd"/>
          </w:p>
          <w:p w:rsidR="0060317D" w:rsidRPr="0060317D" w:rsidRDefault="0060317D" w:rsidP="0060317D">
            <w:pPr>
              <w:widowControl w:val="0"/>
              <w:spacing w:after="0" w:line="240" w:lineRule="auto"/>
              <w:jc w:val="center"/>
              <w:rPr>
                <w:rFonts w:ascii="Times New Roman" w:eastAsia="Times New Roman" w:hAnsi="Times New Roman" w:cs="Times New Roman"/>
                <w:b/>
                <w:sz w:val="24"/>
                <w:szCs w:val="24"/>
                <w:lang w:eastAsia="ru-RU"/>
              </w:rPr>
            </w:pPr>
            <w:proofErr w:type="spellStart"/>
            <w:r w:rsidRPr="0060317D">
              <w:rPr>
                <w:rFonts w:ascii="Times New Roman" w:eastAsia="Times New Roman" w:hAnsi="Times New Roman" w:cs="Times New Roman"/>
                <w:b/>
                <w:sz w:val="24"/>
                <w:szCs w:val="24"/>
                <w:lang w:eastAsia="ru-RU"/>
              </w:rPr>
              <w:t>ння</w:t>
            </w:r>
            <w:proofErr w:type="spellEnd"/>
            <w:r w:rsidRPr="0060317D">
              <w:rPr>
                <w:rFonts w:ascii="Times New Roman" w:eastAsia="Times New Roman" w:hAnsi="Times New Roman" w:cs="Times New Roman"/>
                <w:b/>
                <w:sz w:val="24"/>
                <w:szCs w:val="24"/>
                <w:lang w:eastAsia="ru-RU"/>
              </w:rPr>
              <w:t xml:space="preserve"> заходу</w:t>
            </w:r>
          </w:p>
        </w:tc>
        <w:tc>
          <w:tcPr>
            <w:tcW w:w="2706" w:type="dxa"/>
            <w:vMerge w:val="restart"/>
            <w:vAlign w:val="center"/>
          </w:tcPr>
          <w:p w:rsidR="0060317D" w:rsidRPr="0060317D" w:rsidRDefault="0060317D" w:rsidP="0060317D">
            <w:pPr>
              <w:widowControl w:val="0"/>
              <w:spacing w:after="0" w:line="240" w:lineRule="auto"/>
              <w:jc w:val="center"/>
              <w:rPr>
                <w:rFonts w:ascii="Times New Roman" w:eastAsia="Times New Roman" w:hAnsi="Times New Roman" w:cs="Times New Roman"/>
                <w:b/>
                <w:sz w:val="24"/>
                <w:szCs w:val="24"/>
                <w:lang w:eastAsia="ru-RU"/>
              </w:rPr>
            </w:pPr>
            <w:r w:rsidRPr="0060317D">
              <w:rPr>
                <w:rFonts w:ascii="Times New Roman" w:eastAsia="Times New Roman" w:hAnsi="Times New Roman" w:cs="Times New Roman"/>
                <w:b/>
                <w:sz w:val="24"/>
                <w:szCs w:val="24"/>
                <w:lang w:eastAsia="ru-RU"/>
              </w:rPr>
              <w:t>Виконавці</w:t>
            </w:r>
          </w:p>
        </w:tc>
        <w:tc>
          <w:tcPr>
            <w:tcW w:w="1347" w:type="dxa"/>
            <w:vMerge w:val="restart"/>
            <w:vAlign w:val="center"/>
          </w:tcPr>
          <w:p w:rsidR="0060317D" w:rsidRPr="0060317D" w:rsidRDefault="0060317D" w:rsidP="0060317D">
            <w:pPr>
              <w:widowControl w:val="0"/>
              <w:spacing w:after="0" w:line="240" w:lineRule="auto"/>
              <w:jc w:val="center"/>
              <w:rPr>
                <w:rFonts w:ascii="Times New Roman" w:eastAsia="Times New Roman" w:hAnsi="Times New Roman" w:cs="Times New Roman"/>
                <w:b/>
                <w:sz w:val="24"/>
                <w:szCs w:val="24"/>
                <w:lang w:eastAsia="ru-RU"/>
              </w:rPr>
            </w:pPr>
            <w:r w:rsidRPr="0060317D">
              <w:rPr>
                <w:rFonts w:ascii="Times New Roman" w:eastAsia="Times New Roman" w:hAnsi="Times New Roman" w:cs="Times New Roman"/>
                <w:b/>
                <w:sz w:val="24"/>
                <w:szCs w:val="24"/>
                <w:lang w:eastAsia="ru-RU"/>
              </w:rPr>
              <w:t xml:space="preserve">Джерела </w:t>
            </w:r>
            <w:proofErr w:type="spellStart"/>
            <w:r w:rsidRPr="0060317D">
              <w:rPr>
                <w:rFonts w:ascii="Times New Roman" w:eastAsia="Times New Roman" w:hAnsi="Times New Roman" w:cs="Times New Roman"/>
                <w:b/>
                <w:sz w:val="24"/>
                <w:szCs w:val="24"/>
                <w:lang w:eastAsia="ru-RU"/>
              </w:rPr>
              <w:t>фінансу-вання</w:t>
            </w:r>
            <w:proofErr w:type="spellEnd"/>
          </w:p>
        </w:tc>
        <w:tc>
          <w:tcPr>
            <w:tcW w:w="1843" w:type="dxa"/>
            <w:gridSpan w:val="2"/>
            <w:vAlign w:val="center"/>
          </w:tcPr>
          <w:p w:rsidR="0060317D" w:rsidRPr="0060317D" w:rsidRDefault="0060317D" w:rsidP="0060317D">
            <w:pPr>
              <w:widowControl w:val="0"/>
              <w:adjustRightInd w:val="0"/>
              <w:spacing w:after="0" w:line="240" w:lineRule="auto"/>
              <w:jc w:val="center"/>
              <w:rPr>
                <w:rFonts w:ascii="Times New Roman" w:eastAsia="Times New Roman" w:hAnsi="Times New Roman" w:cs="Times New Roman"/>
                <w:b/>
                <w:sz w:val="24"/>
                <w:szCs w:val="24"/>
                <w:lang w:eastAsia="ru-RU"/>
              </w:rPr>
            </w:pPr>
            <w:r w:rsidRPr="0060317D">
              <w:rPr>
                <w:rFonts w:ascii="Times New Roman" w:eastAsia="Times New Roman" w:hAnsi="Times New Roman" w:cs="Times New Roman"/>
                <w:b/>
                <w:sz w:val="24"/>
                <w:szCs w:val="24"/>
                <w:lang w:eastAsia="ru-RU"/>
              </w:rPr>
              <w:t>Обсяг фінансування  (вартість),</w:t>
            </w:r>
          </w:p>
          <w:p w:rsidR="0060317D" w:rsidRPr="0060317D" w:rsidRDefault="0060317D" w:rsidP="0060317D">
            <w:pPr>
              <w:widowControl w:val="0"/>
              <w:adjustRightInd w:val="0"/>
              <w:spacing w:after="0" w:line="240" w:lineRule="auto"/>
              <w:jc w:val="center"/>
              <w:rPr>
                <w:rFonts w:ascii="Times New Roman" w:eastAsia="Times New Roman" w:hAnsi="Times New Roman" w:cs="Times New Roman"/>
                <w:b/>
                <w:sz w:val="24"/>
                <w:szCs w:val="24"/>
                <w:lang w:eastAsia="ru-RU"/>
              </w:rPr>
            </w:pPr>
            <w:r w:rsidRPr="0060317D">
              <w:rPr>
                <w:rFonts w:ascii="Times New Roman" w:eastAsia="Times New Roman" w:hAnsi="Times New Roman" w:cs="Times New Roman"/>
                <w:b/>
                <w:sz w:val="24"/>
                <w:szCs w:val="24"/>
                <w:lang w:eastAsia="ru-RU"/>
              </w:rPr>
              <w:t>тис. гривень</w:t>
            </w:r>
          </w:p>
        </w:tc>
        <w:tc>
          <w:tcPr>
            <w:tcW w:w="1924" w:type="dxa"/>
            <w:vMerge w:val="restart"/>
            <w:vAlign w:val="center"/>
          </w:tcPr>
          <w:p w:rsidR="0060317D" w:rsidRPr="0060317D" w:rsidRDefault="0060317D" w:rsidP="0060317D">
            <w:pPr>
              <w:widowControl w:val="0"/>
              <w:spacing w:after="0" w:line="240" w:lineRule="auto"/>
              <w:jc w:val="center"/>
              <w:rPr>
                <w:rFonts w:ascii="Times New Roman" w:eastAsia="Times New Roman" w:hAnsi="Times New Roman" w:cs="Times New Roman"/>
                <w:b/>
                <w:sz w:val="24"/>
                <w:szCs w:val="24"/>
                <w:lang w:eastAsia="ru-RU"/>
              </w:rPr>
            </w:pPr>
          </w:p>
          <w:p w:rsidR="0060317D" w:rsidRPr="0060317D" w:rsidRDefault="0060317D" w:rsidP="0060317D">
            <w:pPr>
              <w:widowControl w:val="0"/>
              <w:spacing w:after="0" w:line="240" w:lineRule="auto"/>
              <w:jc w:val="center"/>
              <w:rPr>
                <w:rFonts w:ascii="Times New Roman" w:eastAsia="Times New Roman" w:hAnsi="Times New Roman" w:cs="Times New Roman"/>
                <w:b/>
                <w:sz w:val="24"/>
                <w:szCs w:val="24"/>
                <w:lang w:eastAsia="ru-RU"/>
              </w:rPr>
            </w:pPr>
            <w:r w:rsidRPr="0060317D">
              <w:rPr>
                <w:rFonts w:ascii="Times New Roman" w:eastAsia="Times New Roman" w:hAnsi="Times New Roman" w:cs="Times New Roman"/>
                <w:b/>
                <w:sz w:val="24"/>
                <w:szCs w:val="24"/>
                <w:lang w:eastAsia="ru-RU"/>
              </w:rPr>
              <w:t>Очікуваний</w:t>
            </w:r>
          </w:p>
          <w:p w:rsidR="0060317D" w:rsidRPr="0060317D" w:rsidRDefault="0060317D" w:rsidP="0060317D">
            <w:pPr>
              <w:widowControl w:val="0"/>
              <w:adjustRightInd w:val="0"/>
              <w:spacing w:after="0" w:line="240" w:lineRule="auto"/>
              <w:jc w:val="center"/>
              <w:rPr>
                <w:rFonts w:ascii="Times New Roman" w:eastAsia="Times New Roman" w:hAnsi="Times New Roman" w:cs="Times New Roman"/>
                <w:b/>
                <w:sz w:val="24"/>
                <w:szCs w:val="24"/>
                <w:lang w:eastAsia="ru-RU"/>
              </w:rPr>
            </w:pPr>
            <w:r w:rsidRPr="0060317D">
              <w:rPr>
                <w:rFonts w:ascii="Times New Roman" w:eastAsia="Times New Roman" w:hAnsi="Times New Roman" w:cs="Times New Roman"/>
                <w:b/>
                <w:sz w:val="24"/>
                <w:szCs w:val="24"/>
                <w:lang w:eastAsia="ru-RU"/>
              </w:rPr>
              <w:t>результат</w:t>
            </w:r>
          </w:p>
          <w:p w:rsidR="0060317D" w:rsidRPr="0060317D" w:rsidRDefault="0060317D" w:rsidP="0060317D">
            <w:pPr>
              <w:spacing w:after="0" w:line="240" w:lineRule="auto"/>
              <w:jc w:val="center"/>
              <w:rPr>
                <w:rFonts w:ascii="Times New Roman" w:eastAsia="Times New Roman" w:hAnsi="Times New Roman" w:cs="Times New Roman"/>
                <w:b/>
                <w:sz w:val="24"/>
                <w:szCs w:val="24"/>
                <w:lang w:eastAsia="ru-RU"/>
              </w:rPr>
            </w:pPr>
          </w:p>
        </w:tc>
      </w:tr>
      <w:tr w:rsidR="0060317D" w:rsidRPr="0060317D" w:rsidTr="00AF509E">
        <w:trPr>
          <w:cantSplit/>
          <w:trHeight w:val="134"/>
        </w:trPr>
        <w:tc>
          <w:tcPr>
            <w:tcW w:w="640" w:type="dxa"/>
            <w:vMerge/>
            <w:vAlign w:val="center"/>
          </w:tcPr>
          <w:p w:rsidR="0060317D" w:rsidRPr="0060317D" w:rsidRDefault="0060317D" w:rsidP="0060317D">
            <w:pPr>
              <w:widowControl w:val="0"/>
              <w:spacing w:after="0" w:line="240" w:lineRule="auto"/>
              <w:jc w:val="center"/>
              <w:rPr>
                <w:rFonts w:ascii="Times New Roman" w:eastAsia="Times New Roman" w:hAnsi="Times New Roman" w:cs="Times New Roman"/>
                <w:b/>
                <w:sz w:val="28"/>
                <w:szCs w:val="28"/>
                <w:lang w:eastAsia="ru-RU"/>
              </w:rPr>
            </w:pPr>
          </w:p>
        </w:tc>
        <w:tc>
          <w:tcPr>
            <w:tcW w:w="2828" w:type="dxa"/>
            <w:vMerge/>
            <w:vAlign w:val="center"/>
          </w:tcPr>
          <w:p w:rsidR="0060317D" w:rsidRPr="0060317D" w:rsidRDefault="0060317D" w:rsidP="0060317D">
            <w:pPr>
              <w:widowControl w:val="0"/>
              <w:spacing w:after="0" w:line="240" w:lineRule="auto"/>
              <w:jc w:val="center"/>
              <w:rPr>
                <w:rFonts w:ascii="Times New Roman" w:eastAsia="Times New Roman" w:hAnsi="Times New Roman" w:cs="Times New Roman"/>
                <w:b/>
                <w:sz w:val="28"/>
                <w:szCs w:val="28"/>
                <w:lang w:eastAsia="ru-RU"/>
              </w:rPr>
            </w:pPr>
          </w:p>
        </w:tc>
        <w:tc>
          <w:tcPr>
            <w:tcW w:w="3360" w:type="dxa"/>
            <w:vMerge/>
            <w:vAlign w:val="center"/>
          </w:tcPr>
          <w:p w:rsidR="0060317D" w:rsidRPr="0060317D" w:rsidRDefault="0060317D" w:rsidP="0060317D">
            <w:pPr>
              <w:widowControl w:val="0"/>
              <w:spacing w:after="0" w:line="240" w:lineRule="auto"/>
              <w:jc w:val="center"/>
              <w:rPr>
                <w:rFonts w:ascii="Times New Roman" w:eastAsia="Times New Roman" w:hAnsi="Times New Roman" w:cs="Times New Roman"/>
                <w:b/>
                <w:sz w:val="28"/>
                <w:szCs w:val="28"/>
                <w:lang w:eastAsia="ru-RU"/>
              </w:rPr>
            </w:pPr>
          </w:p>
        </w:tc>
        <w:tc>
          <w:tcPr>
            <w:tcW w:w="1134" w:type="dxa"/>
            <w:vMerge/>
            <w:vAlign w:val="center"/>
          </w:tcPr>
          <w:p w:rsidR="0060317D" w:rsidRPr="0060317D" w:rsidRDefault="0060317D" w:rsidP="0060317D">
            <w:pPr>
              <w:widowControl w:val="0"/>
              <w:spacing w:after="0" w:line="240" w:lineRule="auto"/>
              <w:jc w:val="center"/>
              <w:rPr>
                <w:rFonts w:ascii="Times New Roman" w:eastAsia="Times New Roman" w:hAnsi="Times New Roman" w:cs="Times New Roman"/>
                <w:b/>
                <w:sz w:val="28"/>
                <w:szCs w:val="28"/>
                <w:lang w:eastAsia="ru-RU"/>
              </w:rPr>
            </w:pPr>
          </w:p>
        </w:tc>
        <w:tc>
          <w:tcPr>
            <w:tcW w:w="2706" w:type="dxa"/>
            <w:vMerge/>
            <w:vAlign w:val="center"/>
          </w:tcPr>
          <w:p w:rsidR="0060317D" w:rsidRPr="0060317D" w:rsidRDefault="0060317D" w:rsidP="0060317D">
            <w:pPr>
              <w:widowControl w:val="0"/>
              <w:spacing w:after="0" w:line="240" w:lineRule="auto"/>
              <w:rPr>
                <w:rFonts w:ascii="Times New Roman" w:eastAsia="Times New Roman" w:hAnsi="Times New Roman" w:cs="Times New Roman"/>
                <w:b/>
                <w:sz w:val="28"/>
                <w:szCs w:val="28"/>
                <w:lang w:eastAsia="ru-RU"/>
              </w:rPr>
            </w:pPr>
          </w:p>
        </w:tc>
        <w:tc>
          <w:tcPr>
            <w:tcW w:w="1347" w:type="dxa"/>
            <w:vMerge/>
            <w:vAlign w:val="center"/>
          </w:tcPr>
          <w:p w:rsidR="0060317D" w:rsidRPr="0060317D" w:rsidRDefault="0060317D" w:rsidP="0060317D">
            <w:pPr>
              <w:widowControl w:val="0"/>
              <w:spacing w:after="0" w:line="240" w:lineRule="auto"/>
              <w:jc w:val="center"/>
              <w:rPr>
                <w:rFonts w:ascii="Times New Roman" w:eastAsia="Times New Roman" w:hAnsi="Times New Roman" w:cs="Times New Roman"/>
                <w:b/>
                <w:sz w:val="28"/>
                <w:szCs w:val="28"/>
                <w:lang w:eastAsia="ru-RU"/>
              </w:rPr>
            </w:pPr>
          </w:p>
        </w:tc>
        <w:tc>
          <w:tcPr>
            <w:tcW w:w="993" w:type="dxa"/>
          </w:tcPr>
          <w:p w:rsidR="0060317D" w:rsidRPr="0060317D" w:rsidRDefault="0060317D" w:rsidP="0060317D">
            <w:pPr>
              <w:widowControl w:val="0"/>
              <w:adjustRightInd w:val="0"/>
              <w:spacing w:after="0" w:line="240" w:lineRule="auto"/>
              <w:jc w:val="center"/>
              <w:rPr>
                <w:rFonts w:ascii="Times New Roman" w:eastAsia="Times New Roman" w:hAnsi="Times New Roman" w:cs="Times New Roman"/>
                <w:b/>
                <w:sz w:val="24"/>
                <w:szCs w:val="24"/>
                <w:lang w:eastAsia="ru-RU"/>
              </w:rPr>
            </w:pPr>
            <w:r w:rsidRPr="0060317D">
              <w:rPr>
                <w:rFonts w:ascii="Times New Roman" w:eastAsia="Times New Roman" w:hAnsi="Times New Roman" w:cs="Times New Roman"/>
                <w:b/>
                <w:sz w:val="24"/>
                <w:szCs w:val="24"/>
                <w:lang w:eastAsia="ru-RU"/>
              </w:rPr>
              <w:t xml:space="preserve">2018 </w:t>
            </w:r>
          </w:p>
        </w:tc>
        <w:tc>
          <w:tcPr>
            <w:tcW w:w="850" w:type="dxa"/>
          </w:tcPr>
          <w:p w:rsidR="0060317D" w:rsidRPr="0060317D" w:rsidRDefault="0060317D" w:rsidP="0060317D">
            <w:pPr>
              <w:widowControl w:val="0"/>
              <w:adjustRightInd w:val="0"/>
              <w:spacing w:after="0" w:line="240" w:lineRule="auto"/>
              <w:jc w:val="center"/>
              <w:rPr>
                <w:rFonts w:ascii="Times New Roman" w:eastAsia="Times New Roman" w:hAnsi="Times New Roman" w:cs="Times New Roman"/>
                <w:b/>
                <w:sz w:val="24"/>
                <w:szCs w:val="24"/>
                <w:lang w:eastAsia="ru-RU"/>
              </w:rPr>
            </w:pPr>
            <w:r w:rsidRPr="0060317D">
              <w:rPr>
                <w:rFonts w:ascii="Times New Roman" w:eastAsia="Times New Roman" w:hAnsi="Times New Roman" w:cs="Times New Roman"/>
                <w:b/>
                <w:sz w:val="24"/>
                <w:szCs w:val="24"/>
                <w:lang w:eastAsia="ru-RU"/>
              </w:rPr>
              <w:t>2019</w:t>
            </w:r>
          </w:p>
        </w:tc>
        <w:tc>
          <w:tcPr>
            <w:tcW w:w="1924" w:type="dxa"/>
            <w:vMerge/>
          </w:tcPr>
          <w:p w:rsidR="0060317D" w:rsidRPr="0060317D" w:rsidRDefault="0060317D" w:rsidP="0060317D">
            <w:pPr>
              <w:widowControl w:val="0"/>
              <w:spacing w:after="0" w:line="240" w:lineRule="auto"/>
              <w:jc w:val="center"/>
              <w:rPr>
                <w:rFonts w:ascii="Times New Roman" w:eastAsia="Times New Roman" w:hAnsi="Times New Roman" w:cs="Times New Roman"/>
                <w:b/>
                <w:sz w:val="28"/>
                <w:szCs w:val="28"/>
                <w:lang w:eastAsia="ru-RU"/>
              </w:rPr>
            </w:pPr>
          </w:p>
        </w:tc>
      </w:tr>
      <w:tr w:rsidR="0060317D" w:rsidRPr="0060317D" w:rsidTr="00AF509E">
        <w:trPr>
          <w:cantSplit/>
        </w:trPr>
        <w:tc>
          <w:tcPr>
            <w:tcW w:w="640" w:type="dxa"/>
          </w:tcPr>
          <w:p w:rsidR="0060317D" w:rsidRPr="0060317D" w:rsidRDefault="0060317D" w:rsidP="0060317D">
            <w:pPr>
              <w:widowControl w:val="0"/>
              <w:spacing w:after="0" w:line="240" w:lineRule="auto"/>
              <w:jc w:val="center"/>
              <w:rPr>
                <w:rFonts w:ascii="Times New Roman" w:eastAsia="Times New Roman" w:hAnsi="Times New Roman" w:cs="Times New Roman"/>
                <w:sz w:val="24"/>
                <w:szCs w:val="24"/>
                <w:lang w:eastAsia="ru-RU"/>
              </w:rPr>
            </w:pPr>
            <w:r w:rsidRPr="0060317D">
              <w:rPr>
                <w:rFonts w:ascii="Times New Roman" w:eastAsia="Times New Roman" w:hAnsi="Times New Roman" w:cs="Times New Roman"/>
                <w:sz w:val="24"/>
                <w:szCs w:val="24"/>
                <w:lang w:eastAsia="ru-RU"/>
              </w:rPr>
              <w:t>1</w:t>
            </w:r>
          </w:p>
        </w:tc>
        <w:tc>
          <w:tcPr>
            <w:tcW w:w="2828" w:type="dxa"/>
          </w:tcPr>
          <w:p w:rsidR="0060317D" w:rsidRPr="0060317D" w:rsidRDefault="0060317D" w:rsidP="006031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317D">
              <w:rPr>
                <w:rFonts w:ascii="Times New Roman" w:eastAsia="Times New Roman" w:hAnsi="Times New Roman" w:cs="Times New Roman"/>
                <w:sz w:val="24"/>
                <w:szCs w:val="24"/>
                <w:lang w:eastAsia="ru-RU"/>
              </w:rPr>
              <w:t>Організація допризовної підготовки, проведення заходів військово – патріотичного виховання молоді та приписка юнаків до призовної дільниці</w:t>
            </w:r>
          </w:p>
        </w:tc>
        <w:tc>
          <w:tcPr>
            <w:tcW w:w="3360" w:type="dxa"/>
          </w:tcPr>
          <w:p w:rsidR="0060317D" w:rsidRPr="0060317D" w:rsidRDefault="0060317D" w:rsidP="0060317D">
            <w:pPr>
              <w:widowControl w:val="0"/>
              <w:autoSpaceDE w:val="0"/>
              <w:autoSpaceDN w:val="0"/>
              <w:adjustRightInd w:val="0"/>
              <w:spacing w:after="0" w:line="240" w:lineRule="auto"/>
              <w:ind w:firstLine="218"/>
              <w:jc w:val="both"/>
              <w:rPr>
                <w:rFonts w:ascii="Times New Roman" w:eastAsia="Times New Roman" w:hAnsi="Times New Roman" w:cs="Times New Roman"/>
                <w:sz w:val="24"/>
                <w:szCs w:val="24"/>
                <w:lang w:eastAsia="ru-RU"/>
              </w:rPr>
            </w:pPr>
            <w:r w:rsidRPr="0060317D">
              <w:rPr>
                <w:rFonts w:ascii="Times New Roman" w:eastAsia="Times New Roman" w:hAnsi="Times New Roman" w:cs="Times New Roman"/>
                <w:sz w:val="24"/>
                <w:szCs w:val="24"/>
                <w:lang w:eastAsia="ru-RU"/>
              </w:rPr>
              <w:t>Придбання канцелярських товарів, маркованої продукції, паперу, заправки картриджів;</w:t>
            </w:r>
          </w:p>
          <w:p w:rsidR="0060317D" w:rsidRPr="0060317D" w:rsidRDefault="0060317D" w:rsidP="0060317D">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1134" w:type="dxa"/>
          </w:tcPr>
          <w:p w:rsidR="0060317D" w:rsidRPr="0060317D" w:rsidRDefault="0060317D" w:rsidP="0060317D">
            <w:pPr>
              <w:widowControl w:val="0"/>
              <w:spacing w:after="0" w:line="240" w:lineRule="auto"/>
              <w:rPr>
                <w:rFonts w:ascii="Times New Roman" w:eastAsia="Times New Roman" w:hAnsi="Times New Roman" w:cs="Times New Roman"/>
                <w:b/>
                <w:sz w:val="24"/>
                <w:szCs w:val="24"/>
                <w:lang w:eastAsia="ru-RU"/>
              </w:rPr>
            </w:pPr>
          </w:p>
        </w:tc>
        <w:tc>
          <w:tcPr>
            <w:tcW w:w="2706" w:type="dxa"/>
          </w:tcPr>
          <w:p w:rsidR="0060317D" w:rsidRPr="0060317D" w:rsidRDefault="001A0A8D" w:rsidP="0060317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Кременецький ОМВК</w:t>
            </w:r>
          </w:p>
        </w:tc>
        <w:tc>
          <w:tcPr>
            <w:tcW w:w="1347" w:type="dxa"/>
          </w:tcPr>
          <w:p w:rsidR="0060317D" w:rsidRPr="0060317D" w:rsidRDefault="001A0A8D" w:rsidP="0060317D">
            <w:pPr>
              <w:widowControl w:val="0"/>
              <w:adjustRightInd w:val="0"/>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Місцевий</w:t>
            </w:r>
          </w:p>
          <w:p w:rsidR="0060317D" w:rsidRPr="0060317D" w:rsidRDefault="0060317D" w:rsidP="0060317D">
            <w:pPr>
              <w:widowControl w:val="0"/>
              <w:adjustRightInd w:val="0"/>
              <w:spacing w:after="0" w:line="240" w:lineRule="auto"/>
              <w:jc w:val="center"/>
              <w:rPr>
                <w:rFonts w:ascii="Times New Roman" w:eastAsia="MS Mincho" w:hAnsi="Times New Roman" w:cs="Times New Roman"/>
                <w:sz w:val="24"/>
                <w:szCs w:val="24"/>
                <w:lang w:eastAsia="ru-RU"/>
              </w:rPr>
            </w:pPr>
            <w:r w:rsidRPr="0060317D">
              <w:rPr>
                <w:rFonts w:ascii="Times New Roman" w:eastAsia="MS Mincho" w:hAnsi="Times New Roman" w:cs="Times New Roman"/>
                <w:sz w:val="24"/>
                <w:szCs w:val="24"/>
                <w:lang w:eastAsia="ru-RU"/>
              </w:rPr>
              <w:t>бюджет</w:t>
            </w:r>
          </w:p>
        </w:tc>
        <w:tc>
          <w:tcPr>
            <w:tcW w:w="993" w:type="dxa"/>
          </w:tcPr>
          <w:p w:rsidR="0060317D" w:rsidRPr="0060317D" w:rsidRDefault="008C7EEC" w:rsidP="0060317D">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850" w:type="dxa"/>
          </w:tcPr>
          <w:p w:rsidR="0060317D" w:rsidRPr="0060317D" w:rsidRDefault="008C7EEC" w:rsidP="0060317D">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924" w:type="dxa"/>
          </w:tcPr>
          <w:p w:rsidR="0060317D" w:rsidRPr="0060317D" w:rsidRDefault="0060317D" w:rsidP="009B47BD">
            <w:pPr>
              <w:widowControl w:val="0"/>
              <w:adjustRightInd w:val="0"/>
              <w:spacing w:after="0" w:line="240" w:lineRule="auto"/>
              <w:jc w:val="center"/>
              <w:rPr>
                <w:rFonts w:ascii="Times New Roman" w:eastAsia="Times New Roman" w:hAnsi="Times New Roman" w:cs="Times New Roman"/>
                <w:sz w:val="24"/>
                <w:szCs w:val="24"/>
                <w:lang w:eastAsia="ru-RU"/>
              </w:rPr>
            </w:pPr>
            <w:r w:rsidRPr="0060317D">
              <w:rPr>
                <w:rFonts w:ascii="Times New Roman" w:eastAsia="Times New Roman" w:hAnsi="Times New Roman" w:cs="Times New Roman"/>
                <w:sz w:val="24"/>
                <w:szCs w:val="24"/>
                <w:lang w:eastAsia="ru-RU"/>
              </w:rPr>
              <w:t xml:space="preserve">Забезпечення заходів допризовної підготовки в </w:t>
            </w:r>
            <w:r w:rsidR="009B47BD">
              <w:rPr>
                <w:rFonts w:ascii="Times New Roman" w:eastAsia="Times New Roman" w:hAnsi="Times New Roman" w:cs="Times New Roman"/>
                <w:sz w:val="24"/>
                <w:szCs w:val="24"/>
                <w:lang w:eastAsia="ru-RU"/>
              </w:rPr>
              <w:t>Почаївській МОТГ</w:t>
            </w:r>
            <w:r w:rsidRPr="0060317D">
              <w:rPr>
                <w:rFonts w:ascii="Times New Roman" w:eastAsia="Times New Roman" w:hAnsi="Times New Roman" w:cs="Times New Roman"/>
                <w:sz w:val="24"/>
                <w:szCs w:val="24"/>
                <w:lang w:eastAsia="ru-RU"/>
              </w:rPr>
              <w:t xml:space="preserve"> </w:t>
            </w:r>
          </w:p>
        </w:tc>
      </w:tr>
      <w:tr w:rsidR="0060317D" w:rsidRPr="0060317D" w:rsidTr="00AF509E">
        <w:trPr>
          <w:cantSplit/>
        </w:trPr>
        <w:tc>
          <w:tcPr>
            <w:tcW w:w="640" w:type="dxa"/>
          </w:tcPr>
          <w:p w:rsidR="0060317D" w:rsidRPr="0060317D" w:rsidRDefault="0060317D" w:rsidP="0060317D">
            <w:pPr>
              <w:widowControl w:val="0"/>
              <w:spacing w:after="0" w:line="240" w:lineRule="auto"/>
              <w:jc w:val="center"/>
              <w:rPr>
                <w:rFonts w:ascii="Times New Roman" w:eastAsia="Times New Roman" w:hAnsi="Times New Roman" w:cs="Times New Roman"/>
                <w:sz w:val="24"/>
                <w:szCs w:val="24"/>
                <w:lang w:eastAsia="ru-RU"/>
              </w:rPr>
            </w:pPr>
            <w:r w:rsidRPr="0060317D">
              <w:rPr>
                <w:rFonts w:ascii="Times New Roman" w:eastAsia="Times New Roman" w:hAnsi="Times New Roman" w:cs="Times New Roman"/>
                <w:sz w:val="24"/>
                <w:szCs w:val="24"/>
                <w:lang w:eastAsia="ru-RU"/>
              </w:rPr>
              <w:t>2</w:t>
            </w:r>
          </w:p>
        </w:tc>
        <w:tc>
          <w:tcPr>
            <w:tcW w:w="2828" w:type="dxa"/>
          </w:tcPr>
          <w:p w:rsidR="0060317D" w:rsidRPr="0060317D" w:rsidRDefault="0060317D" w:rsidP="0060317D">
            <w:pPr>
              <w:spacing w:after="0" w:line="240" w:lineRule="auto"/>
              <w:jc w:val="center"/>
              <w:rPr>
                <w:rFonts w:ascii="Times New Roman" w:eastAsia="Times New Roman" w:hAnsi="Times New Roman" w:cs="Times New Roman"/>
                <w:sz w:val="24"/>
                <w:szCs w:val="24"/>
                <w:lang w:eastAsia="ru-RU"/>
              </w:rPr>
            </w:pPr>
            <w:r w:rsidRPr="0060317D">
              <w:rPr>
                <w:rFonts w:ascii="Times New Roman" w:eastAsia="Times New Roman" w:hAnsi="Times New Roman" w:cs="Times New Roman"/>
                <w:sz w:val="24"/>
                <w:szCs w:val="24"/>
                <w:lang w:eastAsia="ru-RU"/>
              </w:rPr>
              <w:t>Організація призову громадян на строкову військову службу та призов офіцерів запасу на обов’язкову військову службу в ЗСУ та ІВФ</w:t>
            </w:r>
          </w:p>
          <w:p w:rsidR="0060317D" w:rsidRPr="0060317D" w:rsidRDefault="0060317D" w:rsidP="006031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360" w:type="dxa"/>
          </w:tcPr>
          <w:p w:rsidR="0060317D" w:rsidRPr="0060317D" w:rsidRDefault="0060317D" w:rsidP="0060317D">
            <w:pPr>
              <w:widowControl w:val="0"/>
              <w:autoSpaceDE w:val="0"/>
              <w:autoSpaceDN w:val="0"/>
              <w:adjustRightInd w:val="0"/>
              <w:spacing w:after="0" w:line="240" w:lineRule="auto"/>
              <w:ind w:firstLine="218"/>
              <w:jc w:val="both"/>
              <w:rPr>
                <w:rFonts w:ascii="Times New Roman" w:eastAsia="Times New Roman" w:hAnsi="Times New Roman" w:cs="Times New Roman"/>
                <w:sz w:val="24"/>
                <w:szCs w:val="24"/>
                <w:lang w:eastAsia="ru-RU"/>
              </w:rPr>
            </w:pPr>
            <w:r w:rsidRPr="0060317D">
              <w:rPr>
                <w:rFonts w:ascii="Times New Roman" w:eastAsia="Times New Roman" w:hAnsi="Times New Roman" w:cs="Times New Roman"/>
                <w:sz w:val="24"/>
                <w:szCs w:val="24"/>
                <w:lang w:eastAsia="ru-RU"/>
              </w:rPr>
              <w:t>Придбання канцелярських товарів, маркованої продукції, паперу, заправки картриджів;</w:t>
            </w:r>
          </w:p>
          <w:p w:rsidR="0060317D" w:rsidRPr="0060317D" w:rsidRDefault="0060317D" w:rsidP="0060317D">
            <w:pPr>
              <w:widowControl w:val="0"/>
              <w:autoSpaceDE w:val="0"/>
              <w:autoSpaceDN w:val="0"/>
              <w:adjustRightInd w:val="0"/>
              <w:spacing w:after="0" w:line="240" w:lineRule="auto"/>
              <w:ind w:firstLine="218"/>
              <w:jc w:val="both"/>
              <w:rPr>
                <w:rFonts w:ascii="Times New Roman" w:eastAsia="Times New Roman" w:hAnsi="Times New Roman" w:cs="Times New Roman"/>
                <w:sz w:val="24"/>
                <w:szCs w:val="24"/>
                <w:lang w:eastAsia="ru-RU"/>
              </w:rPr>
            </w:pPr>
            <w:r w:rsidRPr="0060317D">
              <w:rPr>
                <w:rFonts w:ascii="Times New Roman" w:eastAsia="Times New Roman" w:hAnsi="Times New Roman" w:cs="Times New Roman"/>
                <w:sz w:val="24"/>
                <w:szCs w:val="24"/>
                <w:lang w:eastAsia="ru-RU"/>
              </w:rPr>
              <w:t>Друк агітаційних матеріалів (банерів, плакатів, листівок);</w:t>
            </w:r>
          </w:p>
          <w:p w:rsidR="0060317D" w:rsidRPr="0060317D" w:rsidRDefault="0060317D" w:rsidP="0060317D">
            <w:pPr>
              <w:widowControl w:val="0"/>
              <w:autoSpaceDE w:val="0"/>
              <w:autoSpaceDN w:val="0"/>
              <w:adjustRightInd w:val="0"/>
              <w:spacing w:after="0" w:line="240" w:lineRule="auto"/>
              <w:ind w:firstLine="218"/>
              <w:jc w:val="both"/>
              <w:rPr>
                <w:rFonts w:ascii="Times New Roman" w:eastAsia="Times New Roman" w:hAnsi="Times New Roman" w:cs="Times New Roman"/>
                <w:sz w:val="24"/>
                <w:szCs w:val="24"/>
                <w:lang w:eastAsia="ru-RU"/>
              </w:rPr>
            </w:pPr>
            <w:r w:rsidRPr="0060317D">
              <w:rPr>
                <w:rFonts w:ascii="Times New Roman" w:eastAsia="Times New Roman" w:hAnsi="Times New Roman" w:cs="Times New Roman"/>
                <w:sz w:val="24"/>
                <w:szCs w:val="24"/>
                <w:lang w:eastAsia="ru-RU"/>
              </w:rPr>
              <w:t>Придбання паливно-мастильних матеріалів для своєчасного проведення оповіщення, розшуку та доставки призовників та офіцерів запасу на призовну дільницю, збірний пункт та військові частини;</w:t>
            </w:r>
          </w:p>
        </w:tc>
        <w:tc>
          <w:tcPr>
            <w:tcW w:w="1134" w:type="dxa"/>
          </w:tcPr>
          <w:p w:rsidR="0060317D" w:rsidRPr="0060317D" w:rsidRDefault="0060317D" w:rsidP="0060317D">
            <w:pPr>
              <w:widowControl w:val="0"/>
              <w:spacing w:after="0" w:line="240" w:lineRule="auto"/>
              <w:rPr>
                <w:rFonts w:ascii="Times New Roman" w:eastAsia="Times New Roman" w:hAnsi="Times New Roman" w:cs="Times New Roman"/>
                <w:b/>
                <w:sz w:val="24"/>
                <w:szCs w:val="24"/>
                <w:lang w:eastAsia="ru-RU"/>
              </w:rPr>
            </w:pPr>
          </w:p>
        </w:tc>
        <w:tc>
          <w:tcPr>
            <w:tcW w:w="2706" w:type="dxa"/>
          </w:tcPr>
          <w:p w:rsidR="0060317D" w:rsidRPr="0060317D" w:rsidRDefault="001A0A8D" w:rsidP="0060317D">
            <w:pPr>
              <w:widowControl w:val="0"/>
              <w:spacing w:after="0" w:line="240" w:lineRule="auto"/>
              <w:jc w:val="center"/>
              <w:rPr>
                <w:rFonts w:ascii="Times New Roman" w:eastAsia="Times New Roman" w:hAnsi="Times New Roman" w:cs="Times New Roman"/>
                <w:sz w:val="24"/>
                <w:szCs w:val="24"/>
                <w:lang w:eastAsia="ru-RU"/>
              </w:rPr>
            </w:pPr>
            <w:r w:rsidRPr="001A0A8D">
              <w:rPr>
                <w:rFonts w:ascii="Times New Roman" w:eastAsia="Times New Roman" w:hAnsi="Times New Roman" w:cs="Times New Roman"/>
                <w:sz w:val="24"/>
                <w:szCs w:val="24"/>
                <w:lang w:eastAsia="ru-RU"/>
              </w:rPr>
              <w:t>Кременецький ОМВК</w:t>
            </w:r>
          </w:p>
        </w:tc>
        <w:tc>
          <w:tcPr>
            <w:tcW w:w="1347" w:type="dxa"/>
          </w:tcPr>
          <w:p w:rsidR="009B47BD" w:rsidRPr="009B47BD" w:rsidRDefault="009B47BD" w:rsidP="009B47BD">
            <w:pPr>
              <w:widowControl w:val="0"/>
              <w:adjustRightInd w:val="0"/>
              <w:spacing w:after="0" w:line="240" w:lineRule="auto"/>
              <w:jc w:val="center"/>
              <w:rPr>
                <w:rFonts w:ascii="Times New Roman" w:eastAsia="MS Mincho" w:hAnsi="Times New Roman" w:cs="Times New Roman"/>
                <w:sz w:val="24"/>
                <w:szCs w:val="24"/>
                <w:lang w:eastAsia="ru-RU"/>
              </w:rPr>
            </w:pPr>
            <w:r w:rsidRPr="009B47BD">
              <w:rPr>
                <w:rFonts w:ascii="Times New Roman" w:eastAsia="MS Mincho" w:hAnsi="Times New Roman" w:cs="Times New Roman"/>
                <w:sz w:val="24"/>
                <w:szCs w:val="24"/>
                <w:lang w:eastAsia="ru-RU"/>
              </w:rPr>
              <w:t>Місцевий</w:t>
            </w:r>
          </w:p>
          <w:p w:rsidR="0060317D" w:rsidRPr="0060317D" w:rsidRDefault="009B47BD" w:rsidP="009B47BD">
            <w:pPr>
              <w:widowControl w:val="0"/>
              <w:adjustRightInd w:val="0"/>
              <w:spacing w:after="0" w:line="240" w:lineRule="auto"/>
              <w:jc w:val="center"/>
              <w:rPr>
                <w:rFonts w:ascii="Times New Roman" w:eastAsia="MS Mincho" w:hAnsi="Times New Roman" w:cs="Times New Roman"/>
                <w:sz w:val="24"/>
                <w:szCs w:val="24"/>
                <w:lang w:eastAsia="ru-RU"/>
              </w:rPr>
            </w:pPr>
            <w:r w:rsidRPr="009B47BD">
              <w:rPr>
                <w:rFonts w:ascii="Times New Roman" w:eastAsia="MS Mincho" w:hAnsi="Times New Roman" w:cs="Times New Roman"/>
                <w:sz w:val="24"/>
                <w:szCs w:val="24"/>
                <w:lang w:eastAsia="ru-RU"/>
              </w:rPr>
              <w:t>бюджет</w:t>
            </w:r>
          </w:p>
        </w:tc>
        <w:tc>
          <w:tcPr>
            <w:tcW w:w="993" w:type="dxa"/>
          </w:tcPr>
          <w:p w:rsidR="0060317D" w:rsidRPr="0060317D" w:rsidRDefault="008C7EEC" w:rsidP="0060317D">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850" w:type="dxa"/>
          </w:tcPr>
          <w:p w:rsidR="0060317D" w:rsidRPr="0060317D" w:rsidRDefault="008C7EEC" w:rsidP="0060317D">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924" w:type="dxa"/>
          </w:tcPr>
          <w:p w:rsidR="0060317D" w:rsidRPr="0060317D" w:rsidRDefault="0060317D" w:rsidP="0060317D">
            <w:pPr>
              <w:widowControl w:val="0"/>
              <w:adjustRightInd w:val="0"/>
              <w:spacing w:after="0" w:line="240" w:lineRule="auto"/>
              <w:jc w:val="center"/>
              <w:rPr>
                <w:rFonts w:ascii="Times New Roman" w:eastAsia="Times New Roman" w:hAnsi="Times New Roman" w:cs="Times New Roman"/>
                <w:sz w:val="24"/>
                <w:szCs w:val="24"/>
                <w:lang w:eastAsia="ru-RU"/>
              </w:rPr>
            </w:pPr>
            <w:r w:rsidRPr="0060317D">
              <w:rPr>
                <w:rFonts w:ascii="Times New Roman" w:eastAsia="Times New Roman" w:hAnsi="Times New Roman" w:cs="Times New Roman"/>
                <w:sz w:val="24"/>
                <w:szCs w:val="24"/>
                <w:lang w:eastAsia="ru-RU"/>
              </w:rPr>
              <w:t xml:space="preserve">Забезпечення проведення заходів призову громадян </w:t>
            </w:r>
          </w:p>
          <w:p w:rsidR="0060317D" w:rsidRPr="0060317D" w:rsidRDefault="0060317D" w:rsidP="009B47BD">
            <w:pPr>
              <w:widowControl w:val="0"/>
              <w:adjustRightInd w:val="0"/>
              <w:spacing w:after="0" w:line="240" w:lineRule="auto"/>
              <w:jc w:val="center"/>
              <w:rPr>
                <w:rFonts w:ascii="Times New Roman" w:eastAsia="Times New Roman" w:hAnsi="Times New Roman" w:cs="Times New Roman"/>
                <w:sz w:val="24"/>
                <w:szCs w:val="24"/>
                <w:lang w:eastAsia="ru-RU"/>
              </w:rPr>
            </w:pPr>
            <w:r w:rsidRPr="0060317D">
              <w:rPr>
                <w:rFonts w:ascii="Times New Roman" w:eastAsia="Times New Roman" w:hAnsi="Times New Roman" w:cs="Times New Roman"/>
                <w:sz w:val="24"/>
                <w:szCs w:val="24"/>
                <w:lang w:eastAsia="ru-RU"/>
              </w:rPr>
              <w:t xml:space="preserve">в ЗСУ та ІВФ в </w:t>
            </w:r>
            <w:r w:rsidR="009B47BD">
              <w:rPr>
                <w:rFonts w:ascii="Times New Roman" w:eastAsia="Times New Roman" w:hAnsi="Times New Roman" w:cs="Times New Roman"/>
                <w:sz w:val="24"/>
                <w:szCs w:val="24"/>
                <w:lang w:eastAsia="ru-RU"/>
              </w:rPr>
              <w:t>Почаївській МОТГ</w:t>
            </w:r>
            <w:r w:rsidRPr="0060317D">
              <w:rPr>
                <w:rFonts w:ascii="Times New Roman" w:eastAsia="Times New Roman" w:hAnsi="Times New Roman" w:cs="Times New Roman"/>
                <w:sz w:val="24"/>
                <w:szCs w:val="24"/>
                <w:lang w:eastAsia="ru-RU"/>
              </w:rPr>
              <w:t xml:space="preserve"> </w:t>
            </w:r>
          </w:p>
        </w:tc>
      </w:tr>
      <w:tr w:rsidR="0060317D" w:rsidRPr="0060317D" w:rsidTr="00AF509E">
        <w:trPr>
          <w:cantSplit/>
        </w:trPr>
        <w:tc>
          <w:tcPr>
            <w:tcW w:w="640" w:type="dxa"/>
          </w:tcPr>
          <w:p w:rsidR="0060317D" w:rsidRPr="0060317D" w:rsidRDefault="0060317D" w:rsidP="0060317D">
            <w:pPr>
              <w:widowControl w:val="0"/>
              <w:spacing w:after="0" w:line="240" w:lineRule="auto"/>
              <w:jc w:val="center"/>
              <w:rPr>
                <w:rFonts w:ascii="Times New Roman" w:eastAsia="Times New Roman" w:hAnsi="Times New Roman" w:cs="Times New Roman"/>
                <w:sz w:val="24"/>
                <w:szCs w:val="24"/>
                <w:lang w:eastAsia="ru-RU"/>
              </w:rPr>
            </w:pPr>
            <w:r w:rsidRPr="0060317D">
              <w:rPr>
                <w:rFonts w:ascii="Times New Roman" w:eastAsia="Times New Roman" w:hAnsi="Times New Roman" w:cs="Times New Roman"/>
                <w:sz w:val="24"/>
                <w:szCs w:val="24"/>
                <w:lang w:eastAsia="ru-RU"/>
              </w:rPr>
              <w:t>3</w:t>
            </w:r>
          </w:p>
        </w:tc>
        <w:tc>
          <w:tcPr>
            <w:tcW w:w="2828" w:type="dxa"/>
          </w:tcPr>
          <w:p w:rsidR="0060317D" w:rsidRPr="0060317D" w:rsidRDefault="0060317D" w:rsidP="0060317D">
            <w:pPr>
              <w:spacing w:after="0" w:line="240" w:lineRule="auto"/>
              <w:jc w:val="center"/>
              <w:rPr>
                <w:rFonts w:ascii="Times New Roman" w:eastAsia="Times New Roman" w:hAnsi="Times New Roman" w:cs="Times New Roman"/>
                <w:sz w:val="24"/>
                <w:szCs w:val="24"/>
                <w:lang w:eastAsia="ru-RU"/>
              </w:rPr>
            </w:pPr>
            <w:r w:rsidRPr="0060317D">
              <w:rPr>
                <w:rFonts w:ascii="Times New Roman" w:eastAsia="Times New Roman" w:hAnsi="Times New Roman" w:cs="Times New Roman"/>
                <w:sz w:val="24"/>
                <w:szCs w:val="24"/>
                <w:lang w:eastAsia="ru-RU"/>
              </w:rPr>
              <w:t>Організація відбору громадян на військову службу за контрактом в ЗСУ</w:t>
            </w:r>
          </w:p>
        </w:tc>
        <w:tc>
          <w:tcPr>
            <w:tcW w:w="3360" w:type="dxa"/>
          </w:tcPr>
          <w:p w:rsidR="0060317D" w:rsidRPr="0060317D" w:rsidRDefault="0060317D" w:rsidP="0060317D">
            <w:pPr>
              <w:widowControl w:val="0"/>
              <w:autoSpaceDE w:val="0"/>
              <w:autoSpaceDN w:val="0"/>
              <w:adjustRightInd w:val="0"/>
              <w:spacing w:after="0" w:line="240" w:lineRule="auto"/>
              <w:ind w:firstLine="218"/>
              <w:jc w:val="both"/>
              <w:rPr>
                <w:rFonts w:ascii="Times New Roman" w:eastAsia="Times New Roman" w:hAnsi="Times New Roman" w:cs="Times New Roman"/>
                <w:sz w:val="24"/>
                <w:szCs w:val="24"/>
                <w:lang w:eastAsia="ru-RU"/>
              </w:rPr>
            </w:pPr>
            <w:r w:rsidRPr="0060317D">
              <w:rPr>
                <w:rFonts w:ascii="Times New Roman" w:eastAsia="Times New Roman" w:hAnsi="Times New Roman" w:cs="Times New Roman"/>
                <w:sz w:val="24"/>
                <w:szCs w:val="24"/>
                <w:lang w:eastAsia="ru-RU"/>
              </w:rPr>
              <w:t>Придбання канцелярських товарів, заправки картриджів;</w:t>
            </w:r>
          </w:p>
          <w:p w:rsidR="0060317D" w:rsidRPr="0060317D" w:rsidRDefault="0060317D" w:rsidP="0060317D">
            <w:pPr>
              <w:widowControl w:val="0"/>
              <w:autoSpaceDE w:val="0"/>
              <w:autoSpaceDN w:val="0"/>
              <w:adjustRightInd w:val="0"/>
              <w:spacing w:after="0" w:line="240" w:lineRule="auto"/>
              <w:ind w:firstLine="218"/>
              <w:jc w:val="both"/>
              <w:rPr>
                <w:rFonts w:ascii="Times New Roman" w:eastAsia="Times New Roman" w:hAnsi="Times New Roman" w:cs="Times New Roman"/>
                <w:sz w:val="24"/>
                <w:szCs w:val="24"/>
                <w:lang w:eastAsia="ru-RU"/>
              </w:rPr>
            </w:pPr>
            <w:r w:rsidRPr="0060317D">
              <w:rPr>
                <w:rFonts w:ascii="Times New Roman" w:eastAsia="Times New Roman" w:hAnsi="Times New Roman" w:cs="Times New Roman"/>
                <w:sz w:val="24"/>
                <w:szCs w:val="24"/>
                <w:lang w:eastAsia="ru-RU"/>
              </w:rPr>
              <w:t>Друк агітаційних матеріалів (банерів, плакатів, листівок);</w:t>
            </w:r>
          </w:p>
          <w:p w:rsidR="0060317D" w:rsidRPr="0060317D" w:rsidRDefault="0060317D" w:rsidP="0060317D">
            <w:pPr>
              <w:widowControl w:val="0"/>
              <w:autoSpaceDE w:val="0"/>
              <w:autoSpaceDN w:val="0"/>
              <w:adjustRightInd w:val="0"/>
              <w:spacing w:after="0" w:line="240" w:lineRule="auto"/>
              <w:ind w:firstLine="218"/>
              <w:jc w:val="both"/>
              <w:rPr>
                <w:rFonts w:ascii="Times New Roman" w:eastAsia="Times New Roman" w:hAnsi="Times New Roman" w:cs="Times New Roman"/>
                <w:sz w:val="24"/>
                <w:szCs w:val="24"/>
                <w:lang w:eastAsia="ru-RU"/>
              </w:rPr>
            </w:pPr>
            <w:r w:rsidRPr="0060317D">
              <w:rPr>
                <w:rFonts w:ascii="Times New Roman" w:eastAsia="Times New Roman" w:hAnsi="Times New Roman" w:cs="Times New Roman"/>
                <w:sz w:val="24"/>
                <w:szCs w:val="24"/>
                <w:lang w:eastAsia="ru-RU"/>
              </w:rPr>
              <w:t>Придбання паливно-мастильних матеріалів для проведення заходів агітаційно-рекламно-вербувальної роботи та своєчасної доставки кандидатів до військових частини;</w:t>
            </w:r>
          </w:p>
        </w:tc>
        <w:tc>
          <w:tcPr>
            <w:tcW w:w="1134" w:type="dxa"/>
          </w:tcPr>
          <w:p w:rsidR="0060317D" w:rsidRPr="0060317D" w:rsidRDefault="0060317D" w:rsidP="0060317D">
            <w:pPr>
              <w:widowControl w:val="0"/>
              <w:spacing w:after="0" w:line="240" w:lineRule="auto"/>
              <w:rPr>
                <w:rFonts w:ascii="Times New Roman" w:eastAsia="Times New Roman" w:hAnsi="Times New Roman" w:cs="Times New Roman"/>
                <w:b/>
                <w:sz w:val="24"/>
                <w:szCs w:val="24"/>
                <w:lang w:eastAsia="ru-RU"/>
              </w:rPr>
            </w:pPr>
          </w:p>
        </w:tc>
        <w:tc>
          <w:tcPr>
            <w:tcW w:w="2706" w:type="dxa"/>
          </w:tcPr>
          <w:p w:rsidR="0060317D" w:rsidRPr="0060317D" w:rsidRDefault="001A0A8D" w:rsidP="0060317D">
            <w:pPr>
              <w:widowControl w:val="0"/>
              <w:spacing w:after="0" w:line="240" w:lineRule="auto"/>
              <w:jc w:val="center"/>
              <w:rPr>
                <w:rFonts w:ascii="Times New Roman" w:eastAsia="Times New Roman" w:hAnsi="Times New Roman" w:cs="Times New Roman"/>
                <w:sz w:val="24"/>
                <w:szCs w:val="24"/>
                <w:lang w:eastAsia="ru-RU"/>
              </w:rPr>
            </w:pPr>
            <w:r w:rsidRPr="001A0A8D">
              <w:rPr>
                <w:rFonts w:ascii="Times New Roman" w:eastAsia="Times New Roman" w:hAnsi="Times New Roman" w:cs="Times New Roman"/>
                <w:sz w:val="24"/>
                <w:szCs w:val="24"/>
                <w:lang w:eastAsia="ru-RU"/>
              </w:rPr>
              <w:t>Кременецький ОМВК</w:t>
            </w:r>
          </w:p>
        </w:tc>
        <w:tc>
          <w:tcPr>
            <w:tcW w:w="1347" w:type="dxa"/>
          </w:tcPr>
          <w:p w:rsidR="009B47BD" w:rsidRPr="0060317D" w:rsidRDefault="009B47BD" w:rsidP="009B47BD">
            <w:pPr>
              <w:widowControl w:val="0"/>
              <w:adjustRightInd w:val="0"/>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Місцевий</w:t>
            </w:r>
          </w:p>
          <w:p w:rsidR="0060317D" w:rsidRPr="0060317D" w:rsidRDefault="009B47BD" w:rsidP="009B47BD">
            <w:pPr>
              <w:widowControl w:val="0"/>
              <w:adjustRightInd w:val="0"/>
              <w:spacing w:after="0" w:line="240" w:lineRule="auto"/>
              <w:jc w:val="center"/>
              <w:rPr>
                <w:rFonts w:ascii="Times New Roman" w:eastAsia="MS Mincho" w:hAnsi="Times New Roman" w:cs="Times New Roman"/>
                <w:sz w:val="24"/>
                <w:szCs w:val="24"/>
                <w:lang w:eastAsia="ru-RU"/>
              </w:rPr>
            </w:pPr>
            <w:r w:rsidRPr="0060317D">
              <w:rPr>
                <w:rFonts w:ascii="Times New Roman" w:eastAsia="MS Mincho" w:hAnsi="Times New Roman" w:cs="Times New Roman"/>
                <w:sz w:val="24"/>
                <w:szCs w:val="24"/>
                <w:lang w:eastAsia="ru-RU"/>
              </w:rPr>
              <w:t>бюджет</w:t>
            </w:r>
          </w:p>
        </w:tc>
        <w:tc>
          <w:tcPr>
            <w:tcW w:w="993" w:type="dxa"/>
          </w:tcPr>
          <w:p w:rsidR="0060317D" w:rsidRPr="0060317D" w:rsidRDefault="008C7EEC" w:rsidP="0060317D">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850" w:type="dxa"/>
          </w:tcPr>
          <w:p w:rsidR="0060317D" w:rsidRPr="0060317D" w:rsidRDefault="008C7EEC" w:rsidP="0060317D">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1924" w:type="dxa"/>
          </w:tcPr>
          <w:p w:rsidR="0060317D" w:rsidRPr="0060317D" w:rsidRDefault="0060317D" w:rsidP="0060317D">
            <w:pPr>
              <w:widowControl w:val="0"/>
              <w:adjustRightInd w:val="0"/>
              <w:spacing w:after="0" w:line="240" w:lineRule="auto"/>
              <w:jc w:val="center"/>
              <w:rPr>
                <w:rFonts w:ascii="Times New Roman" w:eastAsia="Times New Roman" w:hAnsi="Times New Roman" w:cs="Times New Roman"/>
                <w:sz w:val="24"/>
                <w:szCs w:val="24"/>
                <w:lang w:eastAsia="ru-RU"/>
              </w:rPr>
            </w:pPr>
            <w:r w:rsidRPr="0060317D">
              <w:rPr>
                <w:rFonts w:ascii="Times New Roman" w:eastAsia="Times New Roman" w:hAnsi="Times New Roman" w:cs="Times New Roman"/>
                <w:sz w:val="24"/>
                <w:szCs w:val="24"/>
                <w:lang w:eastAsia="ru-RU"/>
              </w:rPr>
              <w:t>Забезпечення проведення заходів відбору громадян на військову службу за контрактом</w:t>
            </w:r>
          </w:p>
          <w:p w:rsidR="0060317D" w:rsidRPr="0060317D" w:rsidRDefault="0060317D" w:rsidP="009B47BD">
            <w:pPr>
              <w:widowControl w:val="0"/>
              <w:adjustRightInd w:val="0"/>
              <w:spacing w:after="0" w:line="240" w:lineRule="auto"/>
              <w:jc w:val="center"/>
              <w:rPr>
                <w:rFonts w:ascii="Times New Roman" w:eastAsia="Times New Roman" w:hAnsi="Times New Roman" w:cs="Times New Roman"/>
                <w:sz w:val="24"/>
                <w:szCs w:val="24"/>
                <w:lang w:eastAsia="ru-RU"/>
              </w:rPr>
            </w:pPr>
            <w:r w:rsidRPr="0060317D">
              <w:rPr>
                <w:rFonts w:ascii="Times New Roman" w:eastAsia="Times New Roman" w:hAnsi="Times New Roman" w:cs="Times New Roman"/>
                <w:sz w:val="24"/>
                <w:szCs w:val="24"/>
                <w:lang w:eastAsia="ru-RU"/>
              </w:rPr>
              <w:t xml:space="preserve">в ЗСУ в </w:t>
            </w:r>
            <w:r w:rsidR="009B47BD">
              <w:rPr>
                <w:rFonts w:ascii="Times New Roman" w:eastAsia="Times New Roman" w:hAnsi="Times New Roman" w:cs="Times New Roman"/>
                <w:sz w:val="24"/>
                <w:szCs w:val="24"/>
                <w:lang w:eastAsia="ru-RU"/>
              </w:rPr>
              <w:t>Почаївській МОТГ</w:t>
            </w:r>
            <w:r w:rsidRPr="0060317D">
              <w:rPr>
                <w:rFonts w:ascii="Times New Roman" w:eastAsia="Times New Roman" w:hAnsi="Times New Roman" w:cs="Times New Roman"/>
                <w:sz w:val="24"/>
                <w:szCs w:val="24"/>
                <w:lang w:eastAsia="ru-RU"/>
              </w:rPr>
              <w:t xml:space="preserve"> </w:t>
            </w:r>
          </w:p>
        </w:tc>
      </w:tr>
      <w:tr w:rsidR="0060317D" w:rsidRPr="0060317D" w:rsidTr="00AF509E">
        <w:trPr>
          <w:cantSplit/>
        </w:trPr>
        <w:tc>
          <w:tcPr>
            <w:tcW w:w="640" w:type="dxa"/>
          </w:tcPr>
          <w:p w:rsidR="0060317D" w:rsidRPr="0060317D" w:rsidRDefault="0060317D" w:rsidP="0060317D">
            <w:pPr>
              <w:widowControl w:val="0"/>
              <w:spacing w:after="0" w:line="240" w:lineRule="auto"/>
              <w:jc w:val="center"/>
              <w:rPr>
                <w:rFonts w:ascii="Times New Roman" w:eastAsia="Times New Roman" w:hAnsi="Times New Roman" w:cs="Times New Roman"/>
                <w:sz w:val="24"/>
                <w:szCs w:val="24"/>
                <w:lang w:eastAsia="ru-RU"/>
              </w:rPr>
            </w:pPr>
            <w:r w:rsidRPr="0060317D">
              <w:rPr>
                <w:rFonts w:ascii="Times New Roman" w:eastAsia="Times New Roman" w:hAnsi="Times New Roman" w:cs="Times New Roman"/>
                <w:sz w:val="24"/>
                <w:szCs w:val="24"/>
                <w:lang w:eastAsia="ru-RU"/>
              </w:rPr>
              <w:lastRenderedPageBreak/>
              <w:t>4</w:t>
            </w:r>
          </w:p>
        </w:tc>
        <w:tc>
          <w:tcPr>
            <w:tcW w:w="2828" w:type="dxa"/>
          </w:tcPr>
          <w:p w:rsidR="0060317D" w:rsidRPr="0060317D" w:rsidRDefault="0060317D" w:rsidP="0060317D">
            <w:pPr>
              <w:spacing w:after="0" w:line="240" w:lineRule="auto"/>
              <w:jc w:val="center"/>
              <w:rPr>
                <w:rFonts w:ascii="Times New Roman" w:eastAsia="Times New Roman" w:hAnsi="Times New Roman" w:cs="Times New Roman"/>
                <w:sz w:val="24"/>
                <w:szCs w:val="24"/>
                <w:lang w:eastAsia="ru-RU"/>
              </w:rPr>
            </w:pPr>
            <w:r w:rsidRPr="0060317D">
              <w:rPr>
                <w:rFonts w:ascii="Times New Roman" w:eastAsia="Times New Roman" w:hAnsi="Times New Roman" w:cs="Times New Roman"/>
                <w:sz w:val="24"/>
                <w:szCs w:val="24"/>
                <w:lang w:eastAsia="ru-RU"/>
              </w:rPr>
              <w:t>Організація проведення заходів мобілізаційної підготовки та мобілізації на території району;</w:t>
            </w:r>
          </w:p>
          <w:p w:rsidR="0060317D" w:rsidRPr="0060317D" w:rsidRDefault="0060317D" w:rsidP="0060317D">
            <w:pPr>
              <w:spacing w:after="0" w:line="240" w:lineRule="auto"/>
              <w:jc w:val="center"/>
              <w:rPr>
                <w:rFonts w:ascii="Times New Roman" w:eastAsia="Times New Roman" w:hAnsi="Times New Roman" w:cs="Times New Roman"/>
                <w:sz w:val="24"/>
                <w:szCs w:val="24"/>
                <w:lang w:eastAsia="ru-RU"/>
              </w:rPr>
            </w:pPr>
          </w:p>
        </w:tc>
        <w:tc>
          <w:tcPr>
            <w:tcW w:w="3360" w:type="dxa"/>
          </w:tcPr>
          <w:p w:rsidR="0060317D" w:rsidRPr="0060317D" w:rsidRDefault="0060317D" w:rsidP="0060317D">
            <w:pPr>
              <w:widowControl w:val="0"/>
              <w:autoSpaceDE w:val="0"/>
              <w:autoSpaceDN w:val="0"/>
              <w:adjustRightInd w:val="0"/>
              <w:spacing w:after="0" w:line="240" w:lineRule="auto"/>
              <w:ind w:firstLine="218"/>
              <w:jc w:val="both"/>
              <w:rPr>
                <w:rFonts w:ascii="Times New Roman" w:eastAsia="Times New Roman" w:hAnsi="Times New Roman" w:cs="Times New Roman"/>
                <w:sz w:val="24"/>
                <w:szCs w:val="24"/>
                <w:lang w:eastAsia="ru-RU"/>
              </w:rPr>
            </w:pPr>
            <w:r w:rsidRPr="0060317D">
              <w:rPr>
                <w:rFonts w:ascii="Times New Roman" w:eastAsia="Times New Roman" w:hAnsi="Times New Roman" w:cs="Times New Roman"/>
                <w:sz w:val="24"/>
                <w:szCs w:val="24"/>
                <w:lang w:eastAsia="ru-RU"/>
              </w:rPr>
              <w:t>Придбання канцелярських товарів, маркованої продукції, паперу, заправки картриджів;</w:t>
            </w:r>
          </w:p>
          <w:p w:rsidR="0060317D" w:rsidRPr="0060317D" w:rsidRDefault="0060317D" w:rsidP="0060317D">
            <w:pPr>
              <w:widowControl w:val="0"/>
              <w:autoSpaceDE w:val="0"/>
              <w:autoSpaceDN w:val="0"/>
              <w:adjustRightInd w:val="0"/>
              <w:spacing w:after="0" w:line="240" w:lineRule="auto"/>
              <w:ind w:firstLine="218"/>
              <w:jc w:val="both"/>
              <w:rPr>
                <w:rFonts w:ascii="Times New Roman" w:eastAsia="Times New Roman" w:hAnsi="Times New Roman" w:cs="Times New Roman"/>
                <w:sz w:val="24"/>
                <w:szCs w:val="24"/>
                <w:lang w:eastAsia="ru-RU"/>
              </w:rPr>
            </w:pPr>
          </w:p>
          <w:p w:rsidR="0060317D" w:rsidRPr="0060317D" w:rsidRDefault="0060317D" w:rsidP="0060317D">
            <w:pPr>
              <w:widowControl w:val="0"/>
              <w:autoSpaceDE w:val="0"/>
              <w:autoSpaceDN w:val="0"/>
              <w:adjustRightInd w:val="0"/>
              <w:spacing w:after="0" w:line="240" w:lineRule="auto"/>
              <w:ind w:firstLine="218"/>
              <w:jc w:val="both"/>
              <w:rPr>
                <w:rFonts w:ascii="Times New Roman" w:eastAsia="Times New Roman" w:hAnsi="Times New Roman" w:cs="Times New Roman"/>
                <w:sz w:val="24"/>
                <w:szCs w:val="24"/>
                <w:lang w:eastAsia="ru-RU"/>
              </w:rPr>
            </w:pPr>
            <w:r w:rsidRPr="0060317D">
              <w:rPr>
                <w:rFonts w:ascii="Times New Roman" w:eastAsia="Times New Roman" w:hAnsi="Times New Roman" w:cs="Times New Roman"/>
                <w:sz w:val="24"/>
                <w:szCs w:val="24"/>
                <w:lang w:eastAsia="ru-RU"/>
              </w:rPr>
              <w:t>Придбання паливно-мастильних матеріалів для проведення підготовчих заходів мобілізації та  своєчасного проведення оповіщення, розшуку та доставки людських і транспортних ресурсів на збірний пункт та військові частини;</w:t>
            </w:r>
          </w:p>
        </w:tc>
        <w:tc>
          <w:tcPr>
            <w:tcW w:w="1134" w:type="dxa"/>
          </w:tcPr>
          <w:p w:rsidR="0060317D" w:rsidRPr="0060317D" w:rsidRDefault="0060317D" w:rsidP="0060317D">
            <w:pPr>
              <w:widowControl w:val="0"/>
              <w:spacing w:after="0" w:line="240" w:lineRule="auto"/>
              <w:rPr>
                <w:rFonts w:ascii="Times New Roman" w:eastAsia="Times New Roman" w:hAnsi="Times New Roman" w:cs="Times New Roman"/>
                <w:b/>
                <w:sz w:val="24"/>
                <w:szCs w:val="24"/>
                <w:lang w:eastAsia="ru-RU"/>
              </w:rPr>
            </w:pPr>
          </w:p>
        </w:tc>
        <w:tc>
          <w:tcPr>
            <w:tcW w:w="2706" w:type="dxa"/>
          </w:tcPr>
          <w:p w:rsidR="0060317D" w:rsidRPr="0060317D" w:rsidRDefault="001A0A8D" w:rsidP="0060317D">
            <w:pPr>
              <w:widowControl w:val="0"/>
              <w:spacing w:after="0" w:line="240" w:lineRule="auto"/>
              <w:jc w:val="center"/>
              <w:rPr>
                <w:rFonts w:ascii="Times New Roman" w:eastAsia="Times New Roman" w:hAnsi="Times New Roman" w:cs="Times New Roman"/>
                <w:sz w:val="24"/>
                <w:szCs w:val="24"/>
                <w:lang w:eastAsia="ru-RU"/>
              </w:rPr>
            </w:pPr>
            <w:r w:rsidRPr="001A0A8D">
              <w:rPr>
                <w:rFonts w:ascii="Times New Roman" w:eastAsia="Times New Roman" w:hAnsi="Times New Roman" w:cs="Times New Roman"/>
                <w:sz w:val="24"/>
                <w:szCs w:val="24"/>
                <w:lang w:eastAsia="ru-RU"/>
              </w:rPr>
              <w:t>Кременецький ОМВК</w:t>
            </w:r>
          </w:p>
        </w:tc>
        <w:tc>
          <w:tcPr>
            <w:tcW w:w="1347" w:type="dxa"/>
          </w:tcPr>
          <w:p w:rsidR="009B47BD" w:rsidRPr="0060317D" w:rsidRDefault="009B47BD" w:rsidP="009B47BD">
            <w:pPr>
              <w:widowControl w:val="0"/>
              <w:adjustRightInd w:val="0"/>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Місцевий</w:t>
            </w:r>
          </w:p>
          <w:p w:rsidR="0060317D" w:rsidRPr="0060317D" w:rsidRDefault="009B47BD" w:rsidP="009B47BD">
            <w:pPr>
              <w:widowControl w:val="0"/>
              <w:adjustRightInd w:val="0"/>
              <w:spacing w:after="0" w:line="240" w:lineRule="auto"/>
              <w:jc w:val="center"/>
              <w:rPr>
                <w:rFonts w:ascii="Times New Roman" w:eastAsia="MS Mincho" w:hAnsi="Times New Roman" w:cs="Times New Roman"/>
                <w:sz w:val="24"/>
                <w:szCs w:val="24"/>
                <w:lang w:eastAsia="ru-RU"/>
              </w:rPr>
            </w:pPr>
            <w:r w:rsidRPr="0060317D">
              <w:rPr>
                <w:rFonts w:ascii="Times New Roman" w:eastAsia="MS Mincho" w:hAnsi="Times New Roman" w:cs="Times New Roman"/>
                <w:sz w:val="24"/>
                <w:szCs w:val="24"/>
                <w:lang w:eastAsia="ru-RU"/>
              </w:rPr>
              <w:t>бюджет</w:t>
            </w:r>
          </w:p>
        </w:tc>
        <w:tc>
          <w:tcPr>
            <w:tcW w:w="993" w:type="dxa"/>
          </w:tcPr>
          <w:p w:rsidR="0060317D" w:rsidRPr="0060317D" w:rsidRDefault="008C7EEC" w:rsidP="0060317D">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850" w:type="dxa"/>
          </w:tcPr>
          <w:p w:rsidR="0060317D" w:rsidRPr="0060317D" w:rsidRDefault="008C7EEC" w:rsidP="0060317D">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924" w:type="dxa"/>
          </w:tcPr>
          <w:p w:rsidR="0060317D" w:rsidRPr="0060317D" w:rsidRDefault="0060317D" w:rsidP="009B47BD">
            <w:pPr>
              <w:widowControl w:val="0"/>
              <w:adjustRightInd w:val="0"/>
              <w:spacing w:after="0" w:line="240" w:lineRule="auto"/>
              <w:jc w:val="center"/>
              <w:rPr>
                <w:rFonts w:ascii="Times New Roman" w:eastAsia="Times New Roman" w:hAnsi="Times New Roman" w:cs="Times New Roman"/>
                <w:sz w:val="24"/>
                <w:szCs w:val="24"/>
                <w:lang w:eastAsia="ru-RU"/>
              </w:rPr>
            </w:pPr>
            <w:r w:rsidRPr="0060317D">
              <w:rPr>
                <w:rFonts w:ascii="Times New Roman" w:eastAsia="Times New Roman" w:hAnsi="Times New Roman" w:cs="Times New Roman"/>
                <w:sz w:val="24"/>
                <w:szCs w:val="24"/>
                <w:lang w:eastAsia="ru-RU"/>
              </w:rPr>
              <w:t xml:space="preserve">Забезпечення проведення заходів мобілізаційної підготовки та мобілізації в </w:t>
            </w:r>
            <w:r w:rsidR="009B47BD">
              <w:rPr>
                <w:rFonts w:ascii="Times New Roman" w:eastAsia="Times New Roman" w:hAnsi="Times New Roman" w:cs="Times New Roman"/>
                <w:sz w:val="24"/>
                <w:szCs w:val="24"/>
                <w:lang w:eastAsia="ru-RU"/>
              </w:rPr>
              <w:t>Почаївській МОТГ</w:t>
            </w:r>
            <w:r w:rsidRPr="0060317D">
              <w:rPr>
                <w:rFonts w:ascii="Times New Roman" w:eastAsia="Times New Roman" w:hAnsi="Times New Roman" w:cs="Times New Roman"/>
                <w:sz w:val="24"/>
                <w:szCs w:val="24"/>
                <w:lang w:eastAsia="ru-RU"/>
              </w:rPr>
              <w:t xml:space="preserve">. </w:t>
            </w:r>
          </w:p>
        </w:tc>
      </w:tr>
      <w:tr w:rsidR="0060317D" w:rsidRPr="0060317D" w:rsidTr="00AF509E">
        <w:trPr>
          <w:cantSplit/>
        </w:trPr>
        <w:tc>
          <w:tcPr>
            <w:tcW w:w="640" w:type="dxa"/>
          </w:tcPr>
          <w:p w:rsidR="0060317D" w:rsidRPr="0060317D" w:rsidRDefault="0060317D" w:rsidP="0060317D">
            <w:pPr>
              <w:widowControl w:val="0"/>
              <w:spacing w:after="0" w:line="240" w:lineRule="auto"/>
              <w:jc w:val="center"/>
              <w:rPr>
                <w:rFonts w:ascii="Times New Roman" w:eastAsia="Times New Roman" w:hAnsi="Times New Roman" w:cs="Times New Roman"/>
                <w:sz w:val="24"/>
                <w:szCs w:val="24"/>
                <w:lang w:eastAsia="ru-RU"/>
              </w:rPr>
            </w:pPr>
            <w:r w:rsidRPr="0060317D">
              <w:rPr>
                <w:rFonts w:ascii="Times New Roman" w:eastAsia="Times New Roman" w:hAnsi="Times New Roman" w:cs="Times New Roman"/>
                <w:sz w:val="24"/>
                <w:szCs w:val="24"/>
                <w:lang w:eastAsia="ru-RU"/>
              </w:rPr>
              <w:t>5</w:t>
            </w:r>
          </w:p>
        </w:tc>
        <w:tc>
          <w:tcPr>
            <w:tcW w:w="2828" w:type="dxa"/>
          </w:tcPr>
          <w:p w:rsidR="0060317D" w:rsidRPr="0060317D" w:rsidRDefault="0060317D" w:rsidP="0060317D">
            <w:pPr>
              <w:spacing w:after="0" w:line="240" w:lineRule="auto"/>
              <w:jc w:val="center"/>
              <w:rPr>
                <w:rFonts w:ascii="Times New Roman" w:eastAsia="Times New Roman" w:hAnsi="Times New Roman" w:cs="Times New Roman"/>
                <w:sz w:val="24"/>
                <w:szCs w:val="24"/>
                <w:lang w:eastAsia="ru-RU"/>
              </w:rPr>
            </w:pPr>
            <w:r w:rsidRPr="0060317D">
              <w:rPr>
                <w:rFonts w:ascii="Times New Roman" w:eastAsia="Times New Roman" w:hAnsi="Times New Roman" w:cs="Times New Roman"/>
                <w:sz w:val="24"/>
                <w:szCs w:val="24"/>
                <w:lang w:eastAsia="ru-RU"/>
              </w:rPr>
              <w:t>Організація проведення заходів територіальної оборони на території району;</w:t>
            </w:r>
          </w:p>
          <w:p w:rsidR="0060317D" w:rsidRPr="0060317D" w:rsidRDefault="0060317D" w:rsidP="0060317D">
            <w:pPr>
              <w:spacing w:after="0" w:line="240" w:lineRule="auto"/>
              <w:jc w:val="center"/>
              <w:rPr>
                <w:rFonts w:ascii="Times New Roman" w:eastAsia="Times New Roman" w:hAnsi="Times New Roman" w:cs="Times New Roman"/>
                <w:sz w:val="24"/>
                <w:szCs w:val="24"/>
                <w:lang w:eastAsia="ru-RU"/>
              </w:rPr>
            </w:pPr>
          </w:p>
        </w:tc>
        <w:tc>
          <w:tcPr>
            <w:tcW w:w="3360" w:type="dxa"/>
          </w:tcPr>
          <w:p w:rsidR="0060317D" w:rsidRPr="0060317D" w:rsidRDefault="0060317D" w:rsidP="0060317D">
            <w:pPr>
              <w:widowControl w:val="0"/>
              <w:autoSpaceDE w:val="0"/>
              <w:autoSpaceDN w:val="0"/>
              <w:adjustRightInd w:val="0"/>
              <w:spacing w:after="0" w:line="240" w:lineRule="auto"/>
              <w:ind w:firstLine="218"/>
              <w:jc w:val="both"/>
              <w:rPr>
                <w:rFonts w:ascii="Times New Roman" w:eastAsia="Times New Roman" w:hAnsi="Times New Roman" w:cs="Times New Roman"/>
                <w:sz w:val="24"/>
                <w:szCs w:val="24"/>
                <w:lang w:eastAsia="ru-RU"/>
              </w:rPr>
            </w:pPr>
            <w:r w:rsidRPr="0060317D">
              <w:rPr>
                <w:rFonts w:ascii="Times New Roman" w:eastAsia="Times New Roman" w:hAnsi="Times New Roman" w:cs="Times New Roman"/>
                <w:sz w:val="24"/>
                <w:szCs w:val="24"/>
                <w:lang w:eastAsia="ru-RU"/>
              </w:rPr>
              <w:t>Придбання канцелярських товарів, маркованої продукції, паперу, заправки картриджів;</w:t>
            </w:r>
          </w:p>
          <w:p w:rsidR="0060317D" w:rsidRPr="0060317D" w:rsidRDefault="0060317D" w:rsidP="0060317D">
            <w:pPr>
              <w:widowControl w:val="0"/>
              <w:autoSpaceDE w:val="0"/>
              <w:autoSpaceDN w:val="0"/>
              <w:adjustRightInd w:val="0"/>
              <w:spacing w:after="0" w:line="240" w:lineRule="auto"/>
              <w:ind w:firstLine="218"/>
              <w:jc w:val="both"/>
              <w:rPr>
                <w:rFonts w:ascii="Times New Roman" w:eastAsia="Times New Roman" w:hAnsi="Times New Roman" w:cs="Times New Roman"/>
                <w:sz w:val="24"/>
                <w:szCs w:val="24"/>
                <w:lang w:eastAsia="ru-RU"/>
              </w:rPr>
            </w:pPr>
          </w:p>
          <w:p w:rsidR="0060317D" w:rsidRPr="0060317D" w:rsidRDefault="0060317D" w:rsidP="0060317D">
            <w:pPr>
              <w:widowControl w:val="0"/>
              <w:autoSpaceDE w:val="0"/>
              <w:autoSpaceDN w:val="0"/>
              <w:adjustRightInd w:val="0"/>
              <w:spacing w:after="0" w:line="240" w:lineRule="auto"/>
              <w:ind w:firstLine="218"/>
              <w:jc w:val="both"/>
              <w:rPr>
                <w:rFonts w:ascii="Times New Roman" w:eastAsia="Times New Roman" w:hAnsi="Times New Roman" w:cs="Times New Roman"/>
                <w:sz w:val="24"/>
                <w:szCs w:val="24"/>
                <w:lang w:eastAsia="ru-RU"/>
              </w:rPr>
            </w:pPr>
            <w:r w:rsidRPr="0060317D">
              <w:rPr>
                <w:rFonts w:ascii="Times New Roman" w:eastAsia="Times New Roman" w:hAnsi="Times New Roman" w:cs="Times New Roman"/>
                <w:sz w:val="24"/>
                <w:szCs w:val="24"/>
                <w:lang w:eastAsia="ru-RU"/>
              </w:rPr>
              <w:t>Придбання паливно-мастильних матеріалів для проведення заходів територіальної оборони, проведення щомісячного єдиного стрілецького дня, формування батальйону резерву, загонів оборони, проведення навчань;</w:t>
            </w:r>
          </w:p>
        </w:tc>
        <w:tc>
          <w:tcPr>
            <w:tcW w:w="1134" w:type="dxa"/>
          </w:tcPr>
          <w:p w:rsidR="0060317D" w:rsidRPr="0060317D" w:rsidRDefault="0060317D" w:rsidP="0060317D">
            <w:pPr>
              <w:widowControl w:val="0"/>
              <w:spacing w:after="0" w:line="240" w:lineRule="auto"/>
              <w:rPr>
                <w:rFonts w:ascii="Times New Roman" w:eastAsia="Times New Roman" w:hAnsi="Times New Roman" w:cs="Times New Roman"/>
                <w:b/>
                <w:sz w:val="24"/>
                <w:szCs w:val="24"/>
                <w:lang w:eastAsia="ru-RU"/>
              </w:rPr>
            </w:pPr>
          </w:p>
        </w:tc>
        <w:tc>
          <w:tcPr>
            <w:tcW w:w="2706" w:type="dxa"/>
          </w:tcPr>
          <w:p w:rsidR="0060317D" w:rsidRPr="0060317D" w:rsidRDefault="001A0A8D" w:rsidP="0060317D">
            <w:pPr>
              <w:widowControl w:val="0"/>
              <w:spacing w:after="0" w:line="240" w:lineRule="auto"/>
              <w:jc w:val="center"/>
              <w:rPr>
                <w:rFonts w:ascii="Times New Roman" w:eastAsia="Times New Roman" w:hAnsi="Times New Roman" w:cs="Times New Roman"/>
                <w:sz w:val="24"/>
                <w:szCs w:val="24"/>
                <w:lang w:eastAsia="ru-RU"/>
              </w:rPr>
            </w:pPr>
            <w:r w:rsidRPr="001A0A8D">
              <w:rPr>
                <w:rFonts w:ascii="Times New Roman" w:eastAsia="Times New Roman" w:hAnsi="Times New Roman" w:cs="Times New Roman"/>
                <w:sz w:val="24"/>
                <w:szCs w:val="24"/>
                <w:lang w:eastAsia="ru-RU"/>
              </w:rPr>
              <w:t>Кременецький ОМВК</w:t>
            </w:r>
          </w:p>
        </w:tc>
        <w:tc>
          <w:tcPr>
            <w:tcW w:w="1347" w:type="dxa"/>
          </w:tcPr>
          <w:p w:rsidR="009B47BD" w:rsidRPr="0060317D" w:rsidRDefault="009B47BD" w:rsidP="009B47BD">
            <w:pPr>
              <w:widowControl w:val="0"/>
              <w:adjustRightInd w:val="0"/>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Місцевий</w:t>
            </w:r>
          </w:p>
          <w:p w:rsidR="0060317D" w:rsidRPr="0060317D" w:rsidRDefault="009B47BD" w:rsidP="009B47BD">
            <w:pPr>
              <w:widowControl w:val="0"/>
              <w:adjustRightInd w:val="0"/>
              <w:spacing w:after="0" w:line="240" w:lineRule="auto"/>
              <w:jc w:val="center"/>
              <w:rPr>
                <w:rFonts w:ascii="Times New Roman" w:eastAsia="MS Mincho" w:hAnsi="Times New Roman" w:cs="Times New Roman"/>
                <w:sz w:val="24"/>
                <w:szCs w:val="24"/>
                <w:lang w:eastAsia="ru-RU"/>
              </w:rPr>
            </w:pPr>
            <w:r w:rsidRPr="0060317D">
              <w:rPr>
                <w:rFonts w:ascii="Times New Roman" w:eastAsia="MS Mincho" w:hAnsi="Times New Roman" w:cs="Times New Roman"/>
                <w:sz w:val="24"/>
                <w:szCs w:val="24"/>
                <w:lang w:eastAsia="ru-RU"/>
              </w:rPr>
              <w:t>бюджет</w:t>
            </w:r>
          </w:p>
        </w:tc>
        <w:tc>
          <w:tcPr>
            <w:tcW w:w="993" w:type="dxa"/>
          </w:tcPr>
          <w:p w:rsidR="0060317D" w:rsidRPr="0060317D" w:rsidRDefault="008C7EEC" w:rsidP="0060317D">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850" w:type="dxa"/>
          </w:tcPr>
          <w:p w:rsidR="0060317D" w:rsidRPr="0060317D" w:rsidRDefault="008C7EEC" w:rsidP="0060317D">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924" w:type="dxa"/>
          </w:tcPr>
          <w:p w:rsidR="0060317D" w:rsidRPr="0060317D" w:rsidRDefault="0060317D" w:rsidP="009B47BD">
            <w:pPr>
              <w:widowControl w:val="0"/>
              <w:adjustRightInd w:val="0"/>
              <w:spacing w:after="0" w:line="240" w:lineRule="auto"/>
              <w:jc w:val="center"/>
              <w:rPr>
                <w:rFonts w:ascii="Times New Roman" w:eastAsia="Times New Roman" w:hAnsi="Times New Roman" w:cs="Times New Roman"/>
                <w:sz w:val="24"/>
                <w:szCs w:val="24"/>
                <w:lang w:eastAsia="ru-RU"/>
              </w:rPr>
            </w:pPr>
            <w:r w:rsidRPr="0060317D">
              <w:rPr>
                <w:rFonts w:ascii="Times New Roman" w:eastAsia="Times New Roman" w:hAnsi="Times New Roman" w:cs="Times New Roman"/>
                <w:sz w:val="24"/>
                <w:szCs w:val="24"/>
                <w:lang w:eastAsia="ru-RU"/>
              </w:rPr>
              <w:t xml:space="preserve">Забезпечення проведення заходів територіальної оборони в </w:t>
            </w:r>
            <w:r w:rsidR="009B47BD">
              <w:rPr>
                <w:rFonts w:ascii="Times New Roman" w:eastAsia="Times New Roman" w:hAnsi="Times New Roman" w:cs="Times New Roman"/>
                <w:sz w:val="24"/>
                <w:szCs w:val="24"/>
                <w:lang w:eastAsia="ru-RU"/>
              </w:rPr>
              <w:t>Почаївській МОТГ</w:t>
            </w:r>
            <w:r w:rsidRPr="0060317D">
              <w:rPr>
                <w:rFonts w:ascii="Times New Roman" w:eastAsia="Times New Roman" w:hAnsi="Times New Roman" w:cs="Times New Roman"/>
                <w:sz w:val="24"/>
                <w:szCs w:val="24"/>
                <w:lang w:eastAsia="ru-RU"/>
              </w:rPr>
              <w:t xml:space="preserve">. </w:t>
            </w:r>
          </w:p>
        </w:tc>
      </w:tr>
      <w:tr w:rsidR="0060317D" w:rsidRPr="0060317D" w:rsidTr="00AF509E">
        <w:trPr>
          <w:cantSplit/>
        </w:trPr>
        <w:tc>
          <w:tcPr>
            <w:tcW w:w="640" w:type="dxa"/>
          </w:tcPr>
          <w:p w:rsidR="0060317D" w:rsidRPr="0060317D" w:rsidRDefault="0060317D" w:rsidP="0060317D">
            <w:pPr>
              <w:widowControl w:val="0"/>
              <w:spacing w:after="0" w:line="240" w:lineRule="auto"/>
              <w:jc w:val="center"/>
              <w:rPr>
                <w:rFonts w:ascii="Times New Roman" w:eastAsia="Times New Roman" w:hAnsi="Times New Roman" w:cs="Times New Roman"/>
                <w:sz w:val="24"/>
                <w:szCs w:val="24"/>
                <w:lang w:eastAsia="ru-RU"/>
              </w:rPr>
            </w:pPr>
            <w:r w:rsidRPr="0060317D">
              <w:rPr>
                <w:rFonts w:ascii="Times New Roman" w:eastAsia="Times New Roman" w:hAnsi="Times New Roman" w:cs="Times New Roman"/>
                <w:sz w:val="24"/>
                <w:szCs w:val="24"/>
                <w:lang w:eastAsia="ru-RU"/>
              </w:rPr>
              <w:t>6</w:t>
            </w:r>
          </w:p>
        </w:tc>
        <w:tc>
          <w:tcPr>
            <w:tcW w:w="2828" w:type="dxa"/>
          </w:tcPr>
          <w:p w:rsidR="0060317D" w:rsidRPr="0060317D" w:rsidRDefault="0060317D" w:rsidP="0060317D">
            <w:pPr>
              <w:spacing w:after="0" w:line="240" w:lineRule="auto"/>
              <w:jc w:val="center"/>
              <w:rPr>
                <w:rFonts w:ascii="Times New Roman" w:eastAsia="Times New Roman" w:hAnsi="Times New Roman" w:cs="Times New Roman"/>
                <w:sz w:val="24"/>
                <w:szCs w:val="24"/>
                <w:lang w:eastAsia="ru-RU"/>
              </w:rPr>
            </w:pPr>
            <w:r w:rsidRPr="0060317D">
              <w:rPr>
                <w:rFonts w:ascii="Times New Roman" w:eastAsia="Times New Roman" w:hAnsi="Times New Roman" w:cs="Times New Roman"/>
                <w:sz w:val="24"/>
                <w:szCs w:val="24"/>
                <w:lang w:eastAsia="ru-RU"/>
              </w:rPr>
              <w:t>Організація проведення навчальних зборів з військовозобов’язаними;</w:t>
            </w:r>
          </w:p>
          <w:p w:rsidR="0060317D" w:rsidRPr="0060317D" w:rsidRDefault="0060317D" w:rsidP="0060317D">
            <w:pPr>
              <w:spacing w:after="0" w:line="240" w:lineRule="auto"/>
              <w:jc w:val="center"/>
              <w:rPr>
                <w:rFonts w:ascii="Times New Roman" w:eastAsia="Times New Roman" w:hAnsi="Times New Roman" w:cs="Times New Roman"/>
                <w:sz w:val="24"/>
                <w:szCs w:val="24"/>
                <w:lang w:eastAsia="ru-RU"/>
              </w:rPr>
            </w:pPr>
          </w:p>
        </w:tc>
        <w:tc>
          <w:tcPr>
            <w:tcW w:w="3360" w:type="dxa"/>
          </w:tcPr>
          <w:p w:rsidR="0060317D" w:rsidRPr="0060317D" w:rsidRDefault="0060317D" w:rsidP="0060317D">
            <w:pPr>
              <w:widowControl w:val="0"/>
              <w:autoSpaceDE w:val="0"/>
              <w:autoSpaceDN w:val="0"/>
              <w:adjustRightInd w:val="0"/>
              <w:spacing w:after="0" w:line="240" w:lineRule="auto"/>
              <w:ind w:firstLine="218"/>
              <w:jc w:val="both"/>
              <w:rPr>
                <w:rFonts w:ascii="Times New Roman" w:eastAsia="Times New Roman" w:hAnsi="Times New Roman" w:cs="Times New Roman"/>
                <w:sz w:val="24"/>
                <w:szCs w:val="24"/>
                <w:lang w:eastAsia="ru-RU"/>
              </w:rPr>
            </w:pPr>
            <w:r w:rsidRPr="0060317D">
              <w:rPr>
                <w:rFonts w:ascii="Times New Roman" w:eastAsia="Times New Roman" w:hAnsi="Times New Roman" w:cs="Times New Roman"/>
                <w:sz w:val="24"/>
                <w:szCs w:val="24"/>
                <w:lang w:eastAsia="ru-RU"/>
              </w:rPr>
              <w:t>Придбання паливно-мастильних матеріалів для своєчасного проведення оповіщення, розшуку та доставки військовозобов’язаних оперативного резерву першої та другої черги на збірний пункт та військові частини;</w:t>
            </w:r>
          </w:p>
        </w:tc>
        <w:tc>
          <w:tcPr>
            <w:tcW w:w="1134" w:type="dxa"/>
          </w:tcPr>
          <w:p w:rsidR="0060317D" w:rsidRPr="0060317D" w:rsidRDefault="0060317D" w:rsidP="0060317D">
            <w:pPr>
              <w:widowControl w:val="0"/>
              <w:spacing w:after="0" w:line="240" w:lineRule="auto"/>
              <w:rPr>
                <w:rFonts w:ascii="Times New Roman" w:eastAsia="Times New Roman" w:hAnsi="Times New Roman" w:cs="Times New Roman"/>
                <w:b/>
                <w:sz w:val="24"/>
                <w:szCs w:val="24"/>
                <w:lang w:eastAsia="ru-RU"/>
              </w:rPr>
            </w:pPr>
          </w:p>
        </w:tc>
        <w:tc>
          <w:tcPr>
            <w:tcW w:w="2706" w:type="dxa"/>
          </w:tcPr>
          <w:p w:rsidR="0060317D" w:rsidRPr="0060317D" w:rsidRDefault="001A0A8D" w:rsidP="0060317D">
            <w:pPr>
              <w:widowControl w:val="0"/>
              <w:spacing w:after="0" w:line="240" w:lineRule="auto"/>
              <w:jc w:val="center"/>
              <w:rPr>
                <w:rFonts w:ascii="Times New Roman" w:eastAsia="Times New Roman" w:hAnsi="Times New Roman" w:cs="Times New Roman"/>
                <w:sz w:val="24"/>
                <w:szCs w:val="24"/>
                <w:lang w:eastAsia="ru-RU"/>
              </w:rPr>
            </w:pPr>
            <w:r w:rsidRPr="001A0A8D">
              <w:rPr>
                <w:rFonts w:ascii="Times New Roman" w:eastAsia="Times New Roman" w:hAnsi="Times New Roman" w:cs="Times New Roman"/>
                <w:sz w:val="24"/>
                <w:szCs w:val="24"/>
                <w:lang w:eastAsia="ru-RU"/>
              </w:rPr>
              <w:t>Кременецький ОМВК</w:t>
            </w:r>
          </w:p>
        </w:tc>
        <w:tc>
          <w:tcPr>
            <w:tcW w:w="1347" w:type="dxa"/>
          </w:tcPr>
          <w:p w:rsidR="009B47BD" w:rsidRPr="0060317D" w:rsidRDefault="009B47BD" w:rsidP="009B47BD">
            <w:pPr>
              <w:widowControl w:val="0"/>
              <w:adjustRightInd w:val="0"/>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Місцевий</w:t>
            </w:r>
          </w:p>
          <w:p w:rsidR="0060317D" w:rsidRPr="0060317D" w:rsidRDefault="009B47BD" w:rsidP="009B47BD">
            <w:pPr>
              <w:widowControl w:val="0"/>
              <w:adjustRightInd w:val="0"/>
              <w:spacing w:after="0" w:line="240" w:lineRule="auto"/>
              <w:jc w:val="center"/>
              <w:rPr>
                <w:rFonts w:ascii="Times New Roman" w:eastAsia="MS Mincho" w:hAnsi="Times New Roman" w:cs="Times New Roman"/>
                <w:sz w:val="24"/>
                <w:szCs w:val="24"/>
                <w:lang w:eastAsia="ru-RU"/>
              </w:rPr>
            </w:pPr>
            <w:r w:rsidRPr="0060317D">
              <w:rPr>
                <w:rFonts w:ascii="Times New Roman" w:eastAsia="MS Mincho" w:hAnsi="Times New Roman" w:cs="Times New Roman"/>
                <w:sz w:val="24"/>
                <w:szCs w:val="24"/>
                <w:lang w:eastAsia="ru-RU"/>
              </w:rPr>
              <w:t>бюджет</w:t>
            </w:r>
          </w:p>
        </w:tc>
        <w:tc>
          <w:tcPr>
            <w:tcW w:w="993" w:type="dxa"/>
          </w:tcPr>
          <w:p w:rsidR="0060317D" w:rsidRPr="0060317D" w:rsidRDefault="008C7EEC" w:rsidP="0060317D">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850" w:type="dxa"/>
          </w:tcPr>
          <w:p w:rsidR="0060317D" w:rsidRPr="0060317D" w:rsidRDefault="008C7EEC" w:rsidP="0060317D">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924" w:type="dxa"/>
          </w:tcPr>
          <w:p w:rsidR="0060317D" w:rsidRPr="0060317D" w:rsidRDefault="0060317D" w:rsidP="0060317D">
            <w:pPr>
              <w:widowControl w:val="0"/>
              <w:adjustRightInd w:val="0"/>
              <w:spacing w:after="0" w:line="240" w:lineRule="auto"/>
              <w:jc w:val="center"/>
              <w:rPr>
                <w:rFonts w:ascii="Times New Roman" w:eastAsia="Times New Roman" w:hAnsi="Times New Roman" w:cs="Times New Roman"/>
                <w:sz w:val="24"/>
                <w:szCs w:val="24"/>
                <w:lang w:eastAsia="ru-RU"/>
              </w:rPr>
            </w:pPr>
            <w:r w:rsidRPr="0060317D">
              <w:rPr>
                <w:rFonts w:ascii="Times New Roman" w:eastAsia="Times New Roman" w:hAnsi="Times New Roman" w:cs="Times New Roman"/>
                <w:sz w:val="24"/>
                <w:szCs w:val="24"/>
                <w:lang w:eastAsia="ru-RU"/>
              </w:rPr>
              <w:t xml:space="preserve">Забезпечення проведення заходів навчальних зборів в ЗСУ в Кременецькому районі. </w:t>
            </w:r>
          </w:p>
        </w:tc>
      </w:tr>
    </w:tbl>
    <w:p w:rsidR="0060317D" w:rsidRPr="0060317D" w:rsidRDefault="0060317D" w:rsidP="0060317D">
      <w:pPr>
        <w:spacing w:after="0" w:line="240" w:lineRule="auto"/>
        <w:ind w:firstLine="708"/>
        <w:jc w:val="both"/>
        <w:outlineLvl w:val="0"/>
        <w:rPr>
          <w:rFonts w:ascii="Times New Roman" w:eastAsia="Times New Roman" w:hAnsi="Times New Roman" w:cs="Times New Roman"/>
          <w:kern w:val="36"/>
          <w:sz w:val="28"/>
          <w:szCs w:val="28"/>
          <w:lang w:eastAsia="ru-RU"/>
        </w:rPr>
        <w:sectPr w:rsidR="0060317D" w:rsidRPr="0060317D" w:rsidSect="00161CC8">
          <w:pgSz w:w="16838" w:h="11906" w:orient="landscape"/>
          <w:pgMar w:top="360" w:right="357" w:bottom="289" w:left="289" w:header="709" w:footer="709" w:gutter="0"/>
          <w:cols w:space="708" w:equalWidth="0">
            <w:col w:w="10263"/>
          </w:cols>
          <w:docGrid w:linePitch="360"/>
        </w:sectPr>
      </w:pPr>
    </w:p>
    <w:p w:rsidR="0060317D" w:rsidRPr="0060317D" w:rsidRDefault="0060317D" w:rsidP="0060317D">
      <w:pPr>
        <w:spacing w:after="0" w:line="240" w:lineRule="auto"/>
        <w:ind w:firstLine="708"/>
        <w:jc w:val="both"/>
        <w:outlineLvl w:val="0"/>
        <w:rPr>
          <w:rFonts w:ascii="Times New Roman" w:eastAsia="Times New Roman" w:hAnsi="Times New Roman" w:cs="Times New Roman"/>
          <w:kern w:val="36"/>
          <w:sz w:val="28"/>
          <w:szCs w:val="28"/>
          <w:lang w:eastAsia="ru-RU"/>
        </w:rPr>
      </w:pPr>
    </w:p>
    <w:p w:rsidR="0060317D" w:rsidRPr="0060317D" w:rsidRDefault="0060317D" w:rsidP="0060317D">
      <w:pPr>
        <w:spacing w:after="0" w:line="240" w:lineRule="auto"/>
        <w:ind w:firstLine="708"/>
        <w:jc w:val="center"/>
        <w:outlineLvl w:val="0"/>
        <w:rPr>
          <w:rFonts w:ascii="Times New Roman" w:eastAsia="Times New Roman" w:hAnsi="Times New Roman" w:cs="Times New Roman"/>
          <w:b/>
          <w:kern w:val="36"/>
          <w:sz w:val="28"/>
          <w:szCs w:val="28"/>
          <w:lang w:eastAsia="ru-RU"/>
        </w:rPr>
      </w:pPr>
    </w:p>
    <w:p w:rsidR="0060317D" w:rsidRPr="0060317D" w:rsidRDefault="0060317D" w:rsidP="0060317D">
      <w:pPr>
        <w:spacing w:after="0" w:line="240" w:lineRule="auto"/>
        <w:ind w:firstLine="567"/>
        <w:jc w:val="center"/>
        <w:rPr>
          <w:rFonts w:ascii="Times New Roman" w:eastAsia="Times New Roman" w:hAnsi="Times New Roman" w:cs="Times New Roman"/>
          <w:b/>
          <w:sz w:val="28"/>
          <w:szCs w:val="28"/>
          <w:lang w:eastAsia="ru-RU"/>
        </w:rPr>
      </w:pPr>
      <w:r w:rsidRPr="0060317D">
        <w:rPr>
          <w:rFonts w:ascii="Times New Roman" w:eastAsia="Times New Roman" w:hAnsi="Times New Roman" w:cs="Times New Roman"/>
          <w:b/>
          <w:sz w:val="28"/>
          <w:szCs w:val="28"/>
          <w:lang w:eastAsia="ru-RU"/>
        </w:rPr>
        <w:t>ПОЯСНЮВАЛЬНА ЗАПИСКА</w:t>
      </w:r>
    </w:p>
    <w:p w:rsidR="0060317D" w:rsidRPr="0060317D" w:rsidRDefault="008C7EEC" w:rsidP="0060317D">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 проекту міської</w:t>
      </w:r>
      <w:r w:rsidR="0060317D" w:rsidRPr="0060317D">
        <w:rPr>
          <w:rFonts w:ascii="Times New Roman" w:eastAsia="Times New Roman" w:hAnsi="Times New Roman" w:cs="Times New Roman"/>
          <w:b/>
          <w:sz w:val="28"/>
          <w:szCs w:val="28"/>
          <w:lang w:eastAsia="ru-RU"/>
        </w:rPr>
        <w:t xml:space="preserve"> програми щодо забезпечення заходів обороноздатності</w:t>
      </w:r>
      <w:r>
        <w:rPr>
          <w:rFonts w:ascii="Times New Roman" w:eastAsia="Times New Roman" w:hAnsi="Times New Roman" w:cs="Times New Roman"/>
          <w:b/>
          <w:sz w:val="28"/>
          <w:szCs w:val="28"/>
          <w:lang w:eastAsia="ru-RU"/>
        </w:rPr>
        <w:t xml:space="preserve"> Держави на території Почаївської міської об’єднаної територіальної громади </w:t>
      </w:r>
      <w:r w:rsidR="0060317D" w:rsidRPr="0060317D">
        <w:rPr>
          <w:rFonts w:ascii="Times New Roman" w:eastAsia="Times New Roman" w:hAnsi="Times New Roman" w:cs="Times New Roman"/>
          <w:b/>
          <w:sz w:val="28"/>
          <w:szCs w:val="28"/>
          <w:lang w:eastAsia="ru-RU"/>
        </w:rPr>
        <w:t>на 2018 - 2019 роки</w:t>
      </w:r>
    </w:p>
    <w:p w:rsidR="0060317D" w:rsidRPr="0060317D" w:rsidRDefault="008C7EEC" w:rsidP="0060317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Міська</w:t>
      </w:r>
      <w:r w:rsidR="0060317D" w:rsidRPr="0060317D">
        <w:rPr>
          <w:rFonts w:ascii="Times New Roman" w:eastAsia="Times New Roman" w:hAnsi="Times New Roman" w:cs="Times New Roman"/>
          <w:sz w:val="28"/>
          <w:szCs w:val="28"/>
          <w:lang w:eastAsia="ru-RU"/>
        </w:rPr>
        <w:t xml:space="preserve"> програма  щодо забезпечення заходів обороноздатност</w:t>
      </w:r>
      <w:r>
        <w:rPr>
          <w:rFonts w:ascii="Times New Roman" w:eastAsia="Times New Roman" w:hAnsi="Times New Roman" w:cs="Times New Roman"/>
          <w:sz w:val="28"/>
          <w:szCs w:val="28"/>
          <w:lang w:eastAsia="ru-RU"/>
        </w:rPr>
        <w:t>і Держави на території Почаївської МОТГ</w:t>
      </w:r>
      <w:r w:rsidR="0060317D" w:rsidRPr="0060317D">
        <w:rPr>
          <w:rFonts w:ascii="Times New Roman" w:eastAsia="Times New Roman" w:hAnsi="Times New Roman" w:cs="Times New Roman"/>
          <w:sz w:val="28"/>
          <w:szCs w:val="28"/>
          <w:lang w:eastAsia="ru-RU"/>
        </w:rPr>
        <w:t xml:space="preserve"> на 2018 - 2019 роки розроб</w:t>
      </w:r>
      <w:r>
        <w:rPr>
          <w:rFonts w:ascii="Times New Roman" w:eastAsia="Times New Roman" w:hAnsi="Times New Roman" w:cs="Times New Roman"/>
          <w:sz w:val="28"/>
          <w:szCs w:val="28"/>
          <w:lang w:eastAsia="ru-RU"/>
        </w:rPr>
        <w:t xml:space="preserve">лена на основі законів України «Про військовий обов’язок </w:t>
      </w:r>
      <w:r w:rsidR="0060317D" w:rsidRPr="0060317D">
        <w:rPr>
          <w:rFonts w:ascii="Times New Roman" w:eastAsia="Times New Roman" w:hAnsi="Times New Roman" w:cs="Times New Roman"/>
          <w:sz w:val="28"/>
          <w:szCs w:val="28"/>
          <w:lang w:eastAsia="ru-RU"/>
        </w:rPr>
        <w:t>і військову службу», «Про мобілізаційну підготовку та мобілізацію», розпорядження Президента України від 16.05.2005 року №1043 /2005рп  «Про заходи щодо переходу підрозділів Збройних Сил України до комплектування військовослужбовцями за контрактом», інших нормативно-правових актів центральних і місцевих органів виконавчої влади.</w:t>
      </w:r>
    </w:p>
    <w:p w:rsidR="0060317D" w:rsidRPr="0060317D" w:rsidRDefault="0060317D" w:rsidP="0060317D">
      <w:pPr>
        <w:spacing w:after="0" w:line="240" w:lineRule="auto"/>
        <w:ind w:firstLine="567"/>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Необхідністю її прийняття є те, що вирішення завдань і функцій, пов’язаних із забезпеченням захисту Вітчизни, її державної незалежності та територіальної цілісності, проходженням військової служби у лавах Збройних Сил України, а також правове врегулювання  питань військового обов’язку і військової служби, повноваження органів військового управління, виконавчої влади та місцевого самоврядування потребують фінансового і матеріального забезпечення. Для виконання цілого ряду завдань, які пов’язані із забезпеченням обороноздатності держави, необхідна підтримка місцевих бюджетних ресурсів.</w:t>
      </w:r>
    </w:p>
    <w:p w:rsidR="0060317D" w:rsidRPr="0060317D" w:rsidRDefault="0060317D" w:rsidP="0060317D">
      <w:pPr>
        <w:spacing w:after="0" w:line="240" w:lineRule="auto"/>
        <w:ind w:firstLine="567"/>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ab/>
        <w:t>Дія програми розрахована на 2018-2019 роки. На її в</w:t>
      </w:r>
      <w:r w:rsidR="008C7EEC">
        <w:rPr>
          <w:rFonts w:ascii="Times New Roman" w:eastAsia="Times New Roman" w:hAnsi="Times New Roman" w:cs="Times New Roman"/>
          <w:sz w:val="28"/>
          <w:szCs w:val="28"/>
          <w:lang w:eastAsia="ru-RU"/>
        </w:rPr>
        <w:t>иконання планується залучити 40 тис. грн. із Почаївського міського бюджету</w:t>
      </w:r>
      <w:r w:rsidRPr="0060317D">
        <w:rPr>
          <w:rFonts w:ascii="Times New Roman" w:eastAsia="Times New Roman" w:hAnsi="Times New Roman" w:cs="Times New Roman"/>
          <w:sz w:val="28"/>
          <w:szCs w:val="28"/>
          <w:lang w:eastAsia="ru-RU"/>
        </w:rPr>
        <w:t>, зокрем</w:t>
      </w:r>
      <w:r w:rsidR="008C7EEC">
        <w:rPr>
          <w:rFonts w:ascii="Times New Roman" w:eastAsia="Times New Roman" w:hAnsi="Times New Roman" w:cs="Times New Roman"/>
          <w:sz w:val="28"/>
          <w:szCs w:val="28"/>
          <w:lang w:eastAsia="ru-RU"/>
        </w:rPr>
        <w:t>а –  2</w:t>
      </w:r>
      <w:r w:rsidRPr="0060317D">
        <w:rPr>
          <w:rFonts w:ascii="Times New Roman" w:eastAsia="Times New Roman" w:hAnsi="Times New Roman" w:cs="Times New Roman"/>
          <w:sz w:val="28"/>
          <w:szCs w:val="28"/>
          <w:lang w:eastAsia="ru-RU"/>
        </w:rPr>
        <w:t>0 тис.  грн. у  2018 році і стільки ж - у 2019  році.</w:t>
      </w:r>
    </w:p>
    <w:p w:rsidR="0060317D" w:rsidRPr="0060317D" w:rsidRDefault="0060317D" w:rsidP="0060317D">
      <w:pPr>
        <w:spacing w:after="0" w:line="240" w:lineRule="auto"/>
        <w:ind w:firstLine="567"/>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ab/>
        <w:t>Заходами програми передбачено, зокрема, придбання паливно-мастильних матеріалів  для надання допомоги Кременецькому ОМВК у своєчасному оповіщенні, розшуку та доставки громадян, які призиваються на військову службу у Збройні Сили України до призовної дільниці та збірного пункту, резервістів на військові збори, для своєчасної доставки техніки, людських і транспортних ресурсів на збірні пункти та у військові частини, організація, підготовка, формування та розміщення управлінь кадрів батальйонів ТРО, придбання канцелярських товарів, паперу, друк  агітаційної продукції, тощо.</w:t>
      </w:r>
    </w:p>
    <w:p w:rsidR="0060317D" w:rsidRPr="0060317D" w:rsidRDefault="0060317D" w:rsidP="0060317D">
      <w:pPr>
        <w:spacing w:after="0" w:line="240" w:lineRule="auto"/>
        <w:ind w:firstLine="567"/>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ab/>
        <w:t>Реалізація програми дасть можливість успішно справитися із тими завданнями, які стосуються військового обов’язку і військової служби, на вищий рівень поставить роботу органів виконавчої влади, місцевого самоврядування, органу військового управління, підвищить їх авторитет</w:t>
      </w:r>
      <w:r w:rsidR="008C7EEC">
        <w:rPr>
          <w:rFonts w:ascii="Times New Roman" w:eastAsia="Times New Roman" w:hAnsi="Times New Roman" w:cs="Times New Roman"/>
          <w:sz w:val="28"/>
          <w:szCs w:val="28"/>
          <w:lang w:eastAsia="ru-RU"/>
        </w:rPr>
        <w:t xml:space="preserve"> і довіру серед мешканців громади</w:t>
      </w:r>
      <w:r w:rsidRPr="0060317D">
        <w:rPr>
          <w:rFonts w:ascii="Times New Roman" w:eastAsia="Times New Roman" w:hAnsi="Times New Roman" w:cs="Times New Roman"/>
          <w:sz w:val="28"/>
          <w:szCs w:val="28"/>
          <w:lang w:eastAsia="ru-RU"/>
        </w:rPr>
        <w:t>, а також мотивуватиме останніх до служби  у Збройних Силах України, підніме престиж професії в</w:t>
      </w:r>
      <w:r w:rsidR="008C7EEC">
        <w:rPr>
          <w:rFonts w:ascii="Times New Roman" w:eastAsia="Times New Roman" w:hAnsi="Times New Roman" w:cs="Times New Roman"/>
          <w:sz w:val="28"/>
          <w:szCs w:val="28"/>
          <w:lang w:eastAsia="ru-RU"/>
        </w:rPr>
        <w:t xml:space="preserve">ійськовослужбовця та розширить </w:t>
      </w:r>
      <w:r w:rsidRPr="0060317D">
        <w:rPr>
          <w:rFonts w:ascii="Times New Roman" w:eastAsia="Times New Roman" w:hAnsi="Times New Roman" w:cs="Times New Roman"/>
          <w:sz w:val="28"/>
          <w:szCs w:val="28"/>
          <w:lang w:eastAsia="ru-RU"/>
        </w:rPr>
        <w:t>можливості для повноцінного виконання функцій держави з оборони країни.</w:t>
      </w:r>
    </w:p>
    <w:p w:rsidR="0060317D" w:rsidRDefault="0060317D"/>
    <w:sectPr w:rsidR="0060317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23A75"/>
    <w:multiLevelType w:val="hybridMultilevel"/>
    <w:tmpl w:val="5CD4A74E"/>
    <w:lvl w:ilvl="0" w:tplc="4CCC7BAE">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80B0975"/>
    <w:multiLevelType w:val="multilevel"/>
    <w:tmpl w:val="9D16BEA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448"/>
    <w:rsid w:val="001A0A8D"/>
    <w:rsid w:val="00270FD2"/>
    <w:rsid w:val="00276A0F"/>
    <w:rsid w:val="00277116"/>
    <w:rsid w:val="00370C0A"/>
    <w:rsid w:val="00371E2D"/>
    <w:rsid w:val="005B3048"/>
    <w:rsid w:val="0060317D"/>
    <w:rsid w:val="008C7EEC"/>
    <w:rsid w:val="00940350"/>
    <w:rsid w:val="009B47BD"/>
    <w:rsid w:val="00B83E3C"/>
    <w:rsid w:val="00BB5448"/>
    <w:rsid w:val="00BD03BE"/>
    <w:rsid w:val="00CC0280"/>
    <w:rsid w:val="00D74A6A"/>
    <w:rsid w:val="00F167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7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BB5448"/>
    <w:rPr>
      <w:rFonts w:ascii="Times New Roman" w:eastAsia="Times New Roman" w:hAnsi="Times New Roman" w:cs="Times New Roman"/>
      <w:b/>
      <w:bCs/>
      <w:spacing w:val="-10"/>
      <w:shd w:val="clear" w:color="auto" w:fill="FFFFFF"/>
    </w:rPr>
  </w:style>
  <w:style w:type="character" w:customStyle="1" w:styleId="32pt">
    <w:name w:val="Основной текст (3) + Интервал 2 pt"/>
    <w:basedOn w:val="3"/>
    <w:rsid w:val="00BB5448"/>
    <w:rPr>
      <w:rFonts w:ascii="Times New Roman" w:eastAsia="Times New Roman" w:hAnsi="Times New Roman" w:cs="Times New Roman"/>
      <w:b/>
      <w:bCs/>
      <w:color w:val="000000"/>
      <w:spacing w:val="50"/>
      <w:w w:val="100"/>
      <w:position w:val="0"/>
      <w:sz w:val="24"/>
      <w:szCs w:val="24"/>
      <w:shd w:val="clear" w:color="auto" w:fill="FFFFFF"/>
      <w:lang w:val="uk-UA" w:eastAsia="uk-UA" w:bidi="uk-UA"/>
    </w:rPr>
  </w:style>
  <w:style w:type="character" w:customStyle="1" w:styleId="2">
    <w:name w:val="Основной текст (2)_"/>
    <w:basedOn w:val="a0"/>
    <w:link w:val="20"/>
    <w:rsid w:val="00BB5448"/>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BB5448"/>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paragraph" w:customStyle="1" w:styleId="30">
    <w:name w:val="Основной текст (3)"/>
    <w:basedOn w:val="a"/>
    <w:link w:val="3"/>
    <w:rsid w:val="00BB5448"/>
    <w:pPr>
      <w:widowControl w:val="0"/>
      <w:shd w:val="clear" w:color="auto" w:fill="FFFFFF"/>
      <w:spacing w:after="240" w:line="278" w:lineRule="exact"/>
      <w:jc w:val="center"/>
    </w:pPr>
    <w:rPr>
      <w:rFonts w:ascii="Times New Roman" w:eastAsia="Times New Roman" w:hAnsi="Times New Roman" w:cs="Times New Roman"/>
      <w:b/>
      <w:bCs/>
      <w:spacing w:val="-10"/>
    </w:rPr>
  </w:style>
  <w:style w:type="paragraph" w:customStyle="1" w:styleId="20">
    <w:name w:val="Основной текст (2)"/>
    <w:basedOn w:val="a"/>
    <w:link w:val="2"/>
    <w:rsid w:val="00BB5448"/>
    <w:pPr>
      <w:widowControl w:val="0"/>
      <w:shd w:val="clear" w:color="auto" w:fill="FFFFFF"/>
      <w:spacing w:before="360" w:after="360" w:line="0" w:lineRule="atLeast"/>
      <w:jc w:val="both"/>
    </w:pPr>
    <w:rPr>
      <w:rFonts w:ascii="Times New Roman" w:eastAsia="Times New Roman" w:hAnsi="Times New Roman" w:cs="Times New Roman"/>
      <w:sz w:val="28"/>
      <w:szCs w:val="28"/>
    </w:rPr>
  </w:style>
  <w:style w:type="character" w:customStyle="1" w:styleId="1">
    <w:name w:val="Заголовок №1_"/>
    <w:basedOn w:val="a0"/>
    <w:link w:val="10"/>
    <w:rsid w:val="00BB5448"/>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BB5448"/>
    <w:pPr>
      <w:widowControl w:val="0"/>
      <w:shd w:val="clear" w:color="auto" w:fill="FFFFFF"/>
      <w:spacing w:after="0" w:line="278" w:lineRule="exact"/>
      <w:jc w:val="center"/>
      <w:outlineLvl w:val="0"/>
    </w:pPr>
    <w:rPr>
      <w:rFonts w:ascii="Times New Roman" w:eastAsia="Times New Roman" w:hAnsi="Times New Roman" w:cs="Times New Roman"/>
      <w:b/>
      <w:bCs/>
      <w:sz w:val="26"/>
      <w:szCs w:val="26"/>
    </w:rPr>
  </w:style>
  <w:style w:type="character" w:styleId="a3">
    <w:name w:val="Strong"/>
    <w:basedOn w:val="a0"/>
    <w:uiPriority w:val="22"/>
    <w:qFormat/>
    <w:rsid w:val="00BB5448"/>
    <w:rPr>
      <w:b/>
      <w:bCs/>
    </w:rPr>
  </w:style>
  <w:style w:type="paragraph" w:styleId="a4">
    <w:name w:val="Balloon Text"/>
    <w:basedOn w:val="a"/>
    <w:link w:val="a5"/>
    <w:uiPriority w:val="99"/>
    <w:semiHidden/>
    <w:unhideWhenUsed/>
    <w:rsid w:val="00BB54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54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7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BB5448"/>
    <w:rPr>
      <w:rFonts w:ascii="Times New Roman" w:eastAsia="Times New Roman" w:hAnsi="Times New Roman" w:cs="Times New Roman"/>
      <w:b/>
      <w:bCs/>
      <w:spacing w:val="-10"/>
      <w:shd w:val="clear" w:color="auto" w:fill="FFFFFF"/>
    </w:rPr>
  </w:style>
  <w:style w:type="character" w:customStyle="1" w:styleId="32pt">
    <w:name w:val="Основной текст (3) + Интервал 2 pt"/>
    <w:basedOn w:val="3"/>
    <w:rsid w:val="00BB5448"/>
    <w:rPr>
      <w:rFonts w:ascii="Times New Roman" w:eastAsia="Times New Roman" w:hAnsi="Times New Roman" w:cs="Times New Roman"/>
      <w:b/>
      <w:bCs/>
      <w:color w:val="000000"/>
      <w:spacing w:val="50"/>
      <w:w w:val="100"/>
      <w:position w:val="0"/>
      <w:sz w:val="24"/>
      <w:szCs w:val="24"/>
      <w:shd w:val="clear" w:color="auto" w:fill="FFFFFF"/>
      <w:lang w:val="uk-UA" w:eastAsia="uk-UA" w:bidi="uk-UA"/>
    </w:rPr>
  </w:style>
  <w:style w:type="character" w:customStyle="1" w:styleId="2">
    <w:name w:val="Основной текст (2)_"/>
    <w:basedOn w:val="a0"/>
    <w:link w:val="20"/>
    <w:rsid w:val="00BB5448"/>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BB5448"/>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paragraph" w:customStyle="1" w:styleId="30">
    <w:name w:val="Основной текст (3)"/>
    <w:basedOn w:val="a"/>
    <w:link w:val="3"/>
    <w:rsid w:val="00BB5448"/>
    <w:pPr>
      <w:widowControl w:val="0"/>
      <w:shd w:val="clear" w:color="auto" w:fill="FFFFFF"/>
      <w:spacing w:after="240" w:line="278" w:lineRule="exact"/>
      <w:jc w:val="center"/>
    </w:pPr>
    <w:rPr>
      <w:rFonts w:ascii="Times New Roman" w:eastAsia="Times New Roman" w:hAnsi="Times New Roman" w:cs="Times New Roman"/>
      <w:b/>
      <w:bCs/>
      <w:spacing w:val="-10"/>
    </w:rPr>
  </w:style>
  <w:style w:type="paragraph" w:customStyle="1" w:styleId="20">
    <w:name w:val="Основной текст (2)"/>
    <w:basedOn w:val="a"/>
    <w:link w:val="2"/>
    <w:rsid w:val="00BB5448"/>
    <w:pPr>
      <w:widowControl w:val="0"/>
      <w:shd w:val="clear" w:color="auto" w:fill="FFFFFF"/>
      <w:spacing w:before="360" w:after="360" w:line="0" w:lineRule="atLeast"/>
      <w:jc w:val="both"/>
    </w:pPr>
    <w:rPr>
      <w:rFonts w:ascii="Times New Roman" w:eastAsia="Times New Roman" w:hAnsi="Times New Roman" w:cs="Times New Roman"/>
      <w:sz w:val="28"/>
      <w:szCs w:val="28"/>
    </w:rPr>
  </w:style>
  <w:style w:type="character" w:customStyle="1" w:styleId="1">
    <w:name w:val="Заголовок №1_"/>
    <w:basedOn w:val="a0"/>
    <w:link w:val="10"/>
    <w:rsid w:val="00BB5448"/>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BB5448"/>
    <w:pPr>
      <w:widowControl w:val="0"/>
      <w:shd w:val="clear" w:color="auto" w:fill="FFFFFF"/>
      <w:spacing w:after="0" w:line="278" w:lineRule="exact"/>
      <w:jc w:val="center"/>
      <w:outlineLvl w:val="0"/>
    </w:pPr>
    <w:rPr>
      <w:rFonts w:ascii="Times New Roman" w:eastAsia="Times New Roman" w:hAnsi="Times New Roman" w:cs="Times New Roman"/>
      <w:b/>
      <w:bCs/>
      <w:sz w:val="26"/>
      <w:szCs w:val="26"/>
    </w:rPr>
  </w:style>
  <w:style w:type="character" w:styleId="a3">
    <w:name w:val="Strong"/>
    <w:basedOn w:val="a0"/>
    <w:uiPriority w:val="22"/>
    <w:qFormat/>
    <w:rsid w:val="00BB5448"/>
    <w:rPr>
      <w:b/>
      <w:bCs/>
    </w:rPr>
  </w:style>
  <w:style w:type="paragraph" w:styleId="a4">
    <w:name w:val="Balloon Text"/>
    <w:basedOn w:val="a"/>
    <w:link w:val="a5"/>
    <w:uiPriority w:val="99"/>
    <w:semiHidden/>
    <w:unhideWhenUsed/>
    <w:rsid w:val="00BB54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54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2740</Words>
  <Characters>15622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Іванка</dc:creator>
  <cp:lastModifiedBy>Admin</cp:lastModifiedBy>
  <cp:revision>6</cp:revision>
  <cp:lastPrinted>2018-04-10T13:03:00Z</cp:lastPrinted>
  <dcterms:created xsi:type="dcterms:W3CDTF">2018-04-06T06:33:00Z</dcterms:created>
  <dcterms:modified xsi:type="dcterms:W3CDTF">2018-04-11T07:30:00Z</dcterms:modified>
</cp:coreProperties>
</file>