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18" w:rsidRPr="00E5457E" w:rsidRDefault="00D84918" w:rsidP="00D84918">
      <w:pPr>
        <w:jc w:val="center"/>
        <w:rPr>
          <w:rFonts w:ascii="Times New Roman" w:hAnsi="Times New Roman"/>
          <w:sz w:val="24"/>
          <w:szCs w:val="24"/>
        </w:rPr>
      </w:pPr>
      <w:r w:rsidRPr="00E5457E">
        <w:rPr>
          <w:rFonts w:ascii="Times New Roman" w:hAnsi="Times New Roman"/>
          <w:sz w:val="24"/>
          <w:szCs w:val="24"/>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45pt" o:ole="">
            <v:imagedata r:id="rId5" o:title=""/>
          </v:shape>
          <o:OLEObject Type="Embed" ProgID="Photoshop.Image.5" ShapeID="_x0000_i1025" DrawAspect="Content" ObjectID="_1589875326" r:id="rId6">
            <o:FieldCodes>\s</o:FieldCodes>
          </o:OLEObject>
        </w:object>
      </w:r>
    </w:p>
    <w:p w:rsidR="00D84918" w:rsidRPr="00E5457E" w:rsidRDefault="00D84918" w:rsidP="00D84918">
      <w:pPr>
        <w:pStyle w:val="a5"/>
        <w:spacing w:line="240" w:lineRule="auto"/>
        <w:rPr>
          <w:sz w:val="24"/>
        </w:rPr>
      </w:pPr>
      <w:r w:rsidRPr="00E5457E">
        <w:rPr>
          <w:sz w:val="24"/>
        </w:rPr>
        <w:t>УКРАЇНА</w:t>
      </w:r>
    </w:p>
    <w:p w:rsidR="00D84918" w:rsidRPr="00E5457E" w:rsidRDefault="00D84918" w:rsidP="00D84918">
      <w:pPr>
        <w:jc w:val="center"/>
        <w:rPr>
          <w:rFonts w:ascii="Times New Roman" w:hAnsi="Times New Roman"/>
          <w:b/>
          <w:bCs/>
          <w:sz w:val="24"/>
          <w:szCs w:val="24"/>
        </w:rPr>
      </w:pPr>
      <w:r w:rsidRPr="00E5457E">
        <w:rPr>
          <w:rFonts w:ascii="Times New Roman" w:hAnsi="Times New Roman"/>
          <w:b/>
          <w:bCs/>
          <w:sz w:val="24"/>
          <w:szCs w:val="24"/>
        </w:rPr>
        <w:t>ПОЧАЇВСЬКА  МІСЬКА  РАДА</w:t>
      </w:r>
    </w:p>
    <w:p w:rsidR="00D84918" w:rsidRPr="00E5457E" w:rsidRDefault="00D84918" w:rsidP="00D84918">
      <w:pPr>
        <w:pStyle w:val="30"/>
        <w:shd w:val="clear" w:color="auto" w:fill="auto"/>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СЬОМЕ  СКЛИКАННЯ</w:t>
      </w:r>
    </w:p>
    <w:p w:rsidR="00D84918" w:rsidRPr="00E5457E" w:rsidRDefault="00D84918" w:rsidP="00D84918">
      <w:pPr>
        <w:pStyle w:val="30"/>
        <w:shd w:val="clear" w:color="auto" w:fill="auto"/>
        <w:spacing w:after="171"/>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 xml:space="preserve"> ТРИДЦЯТЬ ПЕРША   СЕСІЯ</w:t>
      </w:r>
    </w:p>
    <w:p w:rsidR="00D84918" w:rsidRPr="00E5457E" w:rsidRDefault="00D84918" w:rsidP="00D84918">
      <w:pPr>
        <w:pStyle w:val="30"/>
        <w:shd w:val="clear" w:color="auto" w:fill="auto"/>
        <w:spacing w:after="171"/>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РІШЕННЯ</w:t>
      </w:r>
    </w:p>
    <w:p w:rsidR="00D84918" w:rsidRPr="00E5457E" w:rsidRDefault="00D84918" w:rsidP="00D84918">
      <w:pPr>
        <w:pStyle w:val="30"/>
        <w:shd w:val="clear" w:color="auto" w:fill="auto"/>
        <w:spacing w:after="171"/>
        <w:ind w:right="80"/>
        <w:rPr>
          <w:rFonts w:ascii="Times New Roman" w:hAnsi="Times New Roman" w:cs="Times New Roman"/>
          <w:b/>
          <w:sz w:val="24"/>
          <w:szCs w:val="24"/>
          <w:lang w:val="uk-UA"/>
        </w:rPr>
      </w:pPr>
    </w:p>
    <w:p w:rsidR="00D84918" w:rsidRPr="00E5457E" w:rsidRDefault="00D84918" w:rsidP="00D84918">
      <w:pPr>
        <w:widowControl w:val="0"/>
        <w:jc w:val="both"/>
        <w:rPr>
          <w:rFonts w:ascii="Times New Roman" w:hAnsi="Times New Roman"/>
          <w:b/>
          <w:color w:val="000000"/>
          <w:sz w:val="24"/>
          <w:szCs w:val="24"/>
          <w:lang w:val="ru-RU"/>
        </w:rPr>
      </w:pPr>
      <w:r w:rsidRPr="00E5457E">
        <w:rPr>
          <w:rFonts w:ascii="Times New Roman" w:hAnsi="Times New Roman"/>
          <w:b/>
          <w:color w:val="000000"/>
          <w:sz w:val="24"/>
          <w:szCs w:val="24"/>
        </w:rPr>
        <w:t>від ______  червня</w:t>
      </w:r>
      <w:r>
        <w:rPr>
          <w:rFonts w:ascii="Times New Roman" w:hAnsi="Times New Roman"/>
          <w:b/>
          <w:color w:val="000000"/>
          <w:sz w:val="24"/>
          <w:szCs w:val="24"/>
        </w:rPr>
        <w:t xml:space="preserve">  2018</w:t>
      </w:r>
      <w:r w:rsidRPr="00E5457E">
        <w:rPr>
          <w:rFonts w:ascii="Times New Roman" w:hAnsi="Times New Roman"/>
          <w:b/>
          <w:color w:val="000000"/>
          <w:sz w:val="24"/>
          <w:szCs w:val="24"/>
        </w:rPr>
        <w:t xml:space="preserve"> р.</w:t>
      </w:r>
      <w:r w:rsidRPr="00E5457E">
        <w:rPr>
          <w:rFonts w:ascii="Times New Roman" w:hAnsi="Times New Roman"/>
          <w:b/>
          <w:color w:val="000000"/>
          <w:sz w:val="24"/>
          <w:szCs w:val="24"/>
        </w:rPr>
        <w:tab/>
        <w:t xml:space="preserve">                                                                              </w:t>
      </w:r>
      <w:r w:rsidRPr="00E5457E">
        <w:rPr>
          <w:rFonts w:ascii="Times New Roman" w:hAnsi="Times New Roman"/>
          <w:b/>
          <w:color w:val="000000"/>
          <w:sz w:val="24"/>
          <w:szCs w:val="24"/>
          <w:lang w:val="ru-RU"/>
        </w:rPr>
        <w:t>ПРОЕКТ</w:t>
      </w:r>
    </w:p>
    <w:p w:rsidR="00D84918" w:rsidRPr="00E5457E" w:rsidRDefault="00D84918" w:rsidP="00D84918">
      <w:pPr>
        <w:widowControl w:val="0"/>
        <w:jc w:val="both"/>
        <w:rPr>
          <w:rFonts w:ascii="Times New Roman" w:hAnsi="Times New Roman"/>
          <w:b/>
          <w:color w:val="000000"/>
          <w:sz w:val="24"/>
          <w:szCs w:val="24"/>
          <w:lang w:val="ru-RU"/>
        </w:rPr>
      </w:pPr>
    </w:p>
    <w:p w:rsidR="00D84918" w:rsidRPr="00E5457E" w:rsidRDefault="00D84918" w:rsidP="00D84918">
      <w:pPr>
        <w:widowControl w:val="0"/>
        <w:jc w:val="both"/>
        <w:rPr>
          <w:rFonts w:ascii="Times New Roman" w:hAnsi="Times New Roman"/>
          <w:b/>
          <w:color w:val="000000"/>
          <w:sz w:val="24"/>
          <w:szCs w:val="24"/>
          <w:lang w:val="ru-RU"/>
        </w:rPr>
      </w:pPr>
    </w:p>
    <w:p w:rsidR="00D84918" w:rsidRPr="00E5457E" w:rsidRDefault="00D84918" w:rsidP="00D84918">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Про встановлення</w:t>
      </w:r>
      <w:r>
        <w:rPr>
          <w:rFonts w:ascii="Times New Roman" w:hAnsi="Times New Roman"/>
          <w:b/>
          <w:color w:val="000000"/>
          <w:sz w:val="24"/>
          <w:szCs w:val="24"/>
        </w:rPr>
        <w:t xml:space="preserve"> </w:t>
      </w:r>
      <w:r w:rsidR="00AC1E69">
        <w:rPr>
          <w:rFonts w:ascii="Times New Roman" w:hAnsi="Times New Roman"/>
          <w:b/>
          <w:color w:val="000000"/>
          <w:sz w:val="24"/>
          <w:szCs w:val="24"/>
        </w:rPr>
        <w:t xml:space="preserve">єдиного </w:t>
      </w:r>
      <w:r>
        <w:rPr>
          <w:rFonts w:ascii="Times New Roman" w:hAnsi="Times New Roman"/>
          <w:b/>
          <w:color w:val="000000"/>
          <w:sz w:val="24"/>
          <w:szCs w:val="24"/>
        </w:rPr>
        <w:t xml:space="preserve">податку </w:t>
      </w:r>
    </w:p>
    <w:p w:rsidR="00D84918" w:rsidRPr="00E5457E" w:rsidRDefault="00AC1E69" w:rsidP="00D84918">
      <w:pPr>
        <w:widowControl w:val="0"/>
        <w:jc w:val="both"/>
        <w:rPr>
          <w:rFonts w:ascii="Times New Roman" w:hAnsi="Times New Roman"/>
          <w:b/>
          <w:color w:val="000000"/>
          <w:sz w:val="24"/>
          <w:szCs w:val="24"/>
        </w:rPr>
      </w:pPr>
      <w:r>
        <w:rPr>
          <w:rFonts w:ascii="Times New Roman" w:hAnsi="Times New Roman"/>
          <w:b/>
          <w:color w:val="000000"/>
          <w:sz w:val="24"/>
          <w:szCs w:val="24"/>
        </w:rPr>
        <w:t>на території Почаївської ОТГ</w:t>
      </w:r>
    </w:p>
    <w:p w:rsidR="00D84918" w:rsidRPr="00E5457E" w:rsidRDefault="00D84918" w:rsidP="00D84918">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на 2019 рік</w:t>
      </w:r>
    </w:p>
    <w:p w:rsidR="00D84918" w:rsidRPr="00E5457E" w:rsidRDefault="00D84918" w:rsidP="00D84918">
      <w:pPr>
        <w:widowControl w:val="0"/>
        <w:jc w:val="both"/>
        <w:rPr>
          <w:rFonts w:ascii="Times New Roman" w:hAnsi="Times New Roman"/>
          <w:color w:val="000000"/>
          <w:sz w:val="24"/>
          <w:szCs w:val="24"/>
        </w:rPr>
      </w:pPr>
    </w:p>
    <w:p w:rsidR="00AC1E69" w:rsidRPr="00E5457E" w:rsidRDefault="00AC1E69" w:rsidP="00AC1E69">
      <w:pPr>
        <w:widowControl w:val="0"/>
        <w:ind w:firstLine="708"/>
        <w:jc w:val="both"/>
        <w:rPr>
          <w:rFonts w:ascii="Times New Roman" w:hAnsi="Times New Roman"/>
          <w:color w:val="000000"/>
          <w:sz w:val="24"/>
          <w:szCs w:val="24"/>
        </w:rPr>
      </w:pPr>
      <w:r>
        <w:rPr>
          <w:rFonts w:ascii="Times New Roman" w:hAnsi="Times New Roman"/>
          <w:color w:val="000000"/>
          <w:sz w:val="24"/>
          <w:szCs w:val="24"/>
        </w:rPr>
        <w:t>Відповідно до статей 7, 10</w:t>
      </w:r>
      <w:r w:rsidRPr="00E5457E">
        <w:rPr>
          <w:rFonts w:ascii="Times New Roman" w:hAnsi="Times New Roman"/>
          <w:color w:val="000000"/>
          <w:sz w:val="24"/>
          <w:szCs w:val="24"/>
        </w:rPr>
        <w:t xml:space="preserve"> </w:t>
      </w:r>
      <w:r>
        <w:rPr>
          <w:rFonts w:ascii="Times New Roman" w:hAnsi="Times New Roman"/>
          <w:color w:val="000000"/>
          <w:sz w:val="24"/>
          <w:szCs w:val="24"/>
        </w:rPr>
        <w:t xml:space="preserve">підпункту 12.3 статті 12, статті </w:t>
      </w:r>
      <w:r>
        <w:rPr>
          <w:rFonts w:ascii="Times New Roman" w:hAnsi="Times New Roman"/>
          <w:sz w:val="24"/>
          <w:szCs w:val="24"/>
        </w:rPr>
        <w:t xml:space="preserve">291-296  </w:t>
      </w:r>
      <w:r w:rsidRPr="00E5457E">
        <w:rPr>
          <w:rFonts w:ascii="Times New Roman" w:hAnsi="Times New Roman"/>
          <w:color w:val="000000"/>
          <w:sz w:val="24"/>
          <w:szCs w:val="24"/>
        </w:rPr>
        <w:t xml:space="preserve"> Податкового кодексу України від 02.12.2010 року №2755-VI</w:t>
      </w:r>
      <w:r>
        <w:rPr>
          <w:rFonts w:ascii="Times New Roman" w:hAnsi="Times New Roman"/>
          <w:color w:val="000000"/>
          <w:sz w:val="24"/>
          <w:szCs w:val="24"/>
        </w:rPr>
        <w:t xml:space="preserve"> (зі змінами та доповненнями) та керуючись</w:t>
      </w:r>
      <w:r w:rsidRPr="00E5457E">
        <w:rPr>
          <w:rFonts w:ascii="Times New Roman" w:hAnsi="Times New Roman"/>
          <w:color w:val="000000"/>
          <w:sz w:val="24"/>
          <w:szCs w:val="24"/>
        </w:rPr>
        <w:t xml:space="preserve"> пунктом 24 частини 1 статті 26 Закону України «Про місцеве самоврядування в Україні», сесія Почаївської міської ради </w:t>
      </w:r>
    </w:p>
    <w:p w:rsidR="00D84918" w:rsidRPr="00E5457E" w:rsidRDefault="00D84918" w:rsidP="00D84918">
      <w:pPr>
        <w:widowControl w:val="0"/>
        <w:jc w:val="both"/>
        <w:rPr>
          <w:rFonts w:ascii="Times New Roman" w:hAnsi="Times New Roman"/>
          <w:color w:val="000000"/>
          <w:sz w:val="24"/>
          <w:szCs w:val="24"/>
        </w:rPr>
      </w:pPr>
    </w:p>
    <w:p w:rsidR="00D84918" w:rsidRPr="00A167E4" w:rsidRDefault="00D84918" w:rsidP="00D84918">
      <w:pPr>
        <w:widowControl w:val="0"/>
        <w:jc w:val="center"/>
        <w:rPr>
          <w:rFonts w:ascii="Times New Roman" w:hAnsi="Times New Roman"/>
          <w:b/>
          <w:color w:val="000000"/>
          <w:sz w:val="24"/>
          <w:szCs w:val="24"/>
        </w:rPr>
      </w:pPr>
      <w:r w:rsidRPr="00A167E4">
        <w:rPr>
          <w:rFonts w:ascii="Times New Roman" w:hAnsi="Times New Roman"/>
          <w:b/>
          <w:color w:val="000000"/>
          <w:sz w:val="24"/>
          <w:szCs w:val="24"/>
        </w:rPr>
        <w:t>в и р і ш и л а :</w:t>
      </w:r>
    </w:p>
    <w:p w:rsidR="00D84918" w:rsidRPr="00A167E4" w:rsidRDefault="00D84918" w:rsidP="00D84918">
      <w:pPr>
        <w:widowControl w:val="0"/>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1. Встановити на території Почаївської міської об’єднаної територіальної громади</w:t>
      </w:r>
      <w:r>
        <w:rPr>
          <w:rFonts w:ascii="Times New Roman" w:hAnsi="Times New Roman"/>
          <w:color w:val="000000"/>
          <w:sz w:val="24"/>
          <w:szCs w:val="24"/>
        </w:rPr>
        <w:t xml:space="preserve"> </w:t>
      </w:r>
      <w:r w:rsidR="00AC1E69">
        <w:rPr>
          <w:rFonts w:ascii="Times New Roman" w:hAnsi="Times New Roman"/>
          <w:color w:val="000000"/>
          <w:sz w:val="24"/>
          <w:szCs w:val="24"/>
        </w:rPr>
        <w:t>єдиний податок</w:t>
      </w:r>
      <w:r>
        <w:rPr>
          <w:rFonts w:ascii="Times New Roman" w:hAnsi="Times New Roman"/>
          <w:color w:val="000000"/>
          <w:sz w:val="24"/>
          <w:szCs w:val="24"/>
        </w:rPr>
        <w:t>.</w:t>
      </w:r>
    </w:p>
    <w:p w:rsidR="00D84918" w:rsidRPr="00A167E4" w:rsidRDefault="00D84918" w:rsidP="00D84918">
      <w:pPr>
        <w:widowControl w:val="0"/>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 xml:space="preserve">2. Затвердити Положення про оподаткування </w:t>
      </w:r>
      <w:r w:rsidR="00AC1E69">
        <w:rPr>
          <w:rFonts w:ascii="Times New Roman" w:hAnsi="Times New Roman"/>
          <w:color w:val="000000"/>
          <w:sz w:val="24"/>
          <w:szCs w:val="24"/>
        </w:rPr>
        <w:t>єдиним</w:t>
      </w:r>
      <w:r>
        <w:rPr>
          <w:rFonts w:ascii="Times New Roman" w:hAnsi="Times New Roman"/>
          <w:color w:val="000000"/>
          <w:sz w:val="24"/>
          <w:szCs w:val="24"/>
        </w:rPr>
        <w:t xml:space="preserve"> податком</w:t>
      </w:r>
      <w:r w:rsidRPr="00A167E4">
        <w:rPr>
          <w:rFonts w:ascii="Times New Roman" w:hAnsi="Times New Roman"/>
          <w:color w:val="000000"/>
          <w:sz w:val="24"/>
          <w:szCs w:val="24"/>
        </w:rPr>
        <w:t xml:space="preserve"> ( Додаток </w:t>
      </w:r>
      <w:r>
        <w:rPr>
          <w:rFonts w:ascii="Times New Roman" w:hAnsi="Times New Roman"/>
          <w:color w:val="000000"/>
          <w:sz w:val="24"/>
          <w:szCs w:val="24"/>
        </w:rPr>
        <w:t>№1</w:t>
      </w:r>
      <w:r w:rsidRPr="00A167E4">
        <w:rPr>
          <w:rFonts w:ascii="Times New Roman" w:hAnsi="Times New Roman"/>
          <w:color w:val="000000"/>
          <w:sz w:val="24"/>
          <w:szCs w:val="24"/>
        </w:rPr>
        <w:t xml:space="preserve">).    </w:t>
      </w:r>
    </w:p>
    <w:p w:rsidR="00D84918" w:rsidRPr="00A167E4" w:rsidRDefault="00D84918" w:rsidP="00D84918">
      <w:pPr>
        <w:widowControl w:val="0"/>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3. Оприлюднити рішення на офіційному сайті Почаївської міської ради.</w:t>
      </w: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 xml:space="preserve">4. </w:t>
      </w:r>
      <w:r w:rsidR="00AC1E69" w:rsidRPr="00A167E4">
        <w:rPr>
          <w:rFonts w:ascii="Times New Roman" w:hAnsi="Times New Roman"/>
          <w:color w:val="000000"/>
          <w:sz w:val="24"/>
          <w:szCs w:val="24"/>
        </w:rPr>
        <w:t>Надати в Кременецьку ОДПІ ГУ ДФС в Тернопільській області інформацію щодо ставок та наданих пільг юридичним та фізичним особам зі сплати земельного податку за формою затвердженою Постановою КМУ №483 від 24.05.2017 року.</w:t>
      </w: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5. Контроль за виконанням рішення покласти на постійну комісію з питань соціально-економічного розвитку, інвестицій та бюджету.</w:t>
      </w: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6. Рішення №906 від 30 червня 2017 року визнати таким, що втратило чинність.</w:t>
      </w: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7. Рішення набирає чинності з 01.01.2019 року.</w:t>
      </w: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ind w:firstLine="708"/>
        <w:jc w:val="both"/>
        <w:rPr>
          <w:rFonts w:ascii="Times New Roman" w:hAnsi="Times New Roman"/>
          <w:color w:val="000000"/>
          <w:sz w:val="24"/>
          <w:szCs w:val="24"/>
        </w:rPr>
      </w:pPr>
    </w:p>
    <w:p w:rsidR="00D84918" w:rsidRPr="00A167E4" w:rsidRDefault="00D84918" w:rsidP="00D84918">
      <w:pPr>
        <w:widowControl w:val="0"/>
        <w:jc w:val="both"/>
        <w:rPr>
          <w:rFonts w:ascii="Times New Roman" w:hAnsi="Times New Roman"/>
          <w:b/>
          <w:color w:val="000000"/>
          <w:sz w:val="24"/>
          <w:szCs w:val="24"/>
        </w:rPr>
      </w:pPr>
      <w:r w:rsidRPr="00A167E4">
        <w:rPr>
          <w:rFonts w:ascii="Times New Roman" w:hAnsi="Times New Roman"/>
          <w:b/>
          <w:color w:val="000000"/>
          <w:sz w:val="24"/>
          <w:szCs w:val="24"/>
        </w:rPr>
        <w:t>Міський голова                                                                                                   В.С. Бойко</w:t>
      </w:r>
    </w:p>
    <w:p w:rsidR="00D84918" w:rsidRPr="00A167E4" w:rsidRDefault="00D84918" w:rsidP="00D84918">
      <w:pPr>
        <w:widowControl w:val="0"/>
        <w:jc w:val="both"/>
        <w:rPr>
          <w:rFonts w:ascii="Times New Roman" w:hAnsi="Times New Roman"/>
          <w:color w:val="000000"/>
          <w:sz w:val="24"/>
          <w:szCs w:val="24"/>
        </w:rPr>
      </w:pPr>
    </w:p>
    <w:p w:rsidR="00D84918" w:rsidRDefault="00D84918" w:rsidP="00D84918">
      <w:pPr>
        <w:widowControl w:val="0"/>
        <w:jc w:val="both"/>
        <w:rPr>
          <w:rFonts w:ascii="Times New Roman" w:hAnsi="Times New Roman"/>
          <w:color w:val="000000"/>
          <w:sz w:val="24"/>
          <w:szCs w:val="24"/>
        </w:rPr>
      </w:pPr>
    </w:p>
    <w:p w:rsidR="00D84918" w:rsidRPr="004C249D" w:rsidRDefault="00D84918" w:rsidP="00D84918">
      <w:pPr>
        <w:widowControl w:val="0"/>
        <w:jc w:val="both"/>
        <w:rPr>
          <w:rFonts w:ascii="Times New Roman" w:hAnsi="Times New Roman"/>
          <w:color w:val="000000"/>
          <w:sz w:val="24"/>
          <w:szCs w:val="24"/>
        </w:rPr>
      </w:pPr>
    </w:p>
    <w:p w:rsidR="00D84918" w:rsidRPr="004C249D" w:rsidRDefault="00D84918" w:rsidP="00D84918">
      <w:pPr>
        <w:widowControl w:val="0"/>
        <w:jc w:val="both"/>
        <w:rPr>
          <w:rFonts w:ascii="Times New Roman" w:hAnsi="Times New Roman"/>
          <w:color w:val="000000"/>
          <w:sz w:val="24"/>
          <w:szCs w:val="24"/>
        </w:rPr>
      </w:pPr>
    </w:p>
    <w:p w:rsidR="00D84918" w:rsidRDefault="00D84918" w:rsidP="00D84918">
      <w:pPr>
        <w:widowControl w:val="0"/>
        <w:jc w:val="both"/>
        <w:rPr>
          <w:rFonts w:ascii="Times New Roman" w:hAnsi="Times New Roman"/>
          <w:color w:val="000000"/>
          <w:sz w:val="20"/>
        </w:rPr>
      </w:pPr>
      <w:proofErr w:type="spellStart"/>
      <w:r w:rsidRPr="004C249D">
        <w:rPr>
          <w:rFonts w:ascii="Times New Roman" w:hAnsi="Times New Roman"/>
          <w:color w:val="000000"/>
          <w:sz w:val="20"/>
        </w:rPr>
        <w:t>Вик</w:t>
      </w:r>
      <w:proofErr w:type="spellEnd"/>
      <w:r w:rsidRPr="004C249D">
        <w:rPr>
          <w:rFonts w:ascii="Times New Roman" w:hAnsi="Times New Roman"/>
          <w:color w:val="000000"/>
          <w:sz w:val="20"/>
        </w:rPr>
        <w:t xml:space="preserve">. </w:t>
      </w:r>
      <w:proofErr w:type="spellStart"/>
      <w:r w:rsidRPr="004C249D">
        <w:rPr>
          <w:rFonts w:ascii="Times New Roman" w:hAnsi="Times New Roman"/>
          <w:color w:val="000000"/>
          <w:sz w:val="20"/>
        </w:rPr>
        <w:t>Касаткін</w:t>
      </w:r>
      <w:proofErr w:type="spellEnd"/>
      <w:r w:rsidRPr="004C249D">
        <w:rPr>
          <w:rFonts w:ascii="Times New Roman" w:hAnsi="Times New Roman"/>
          <w:color w:val="000000"/>
          <w:sz w:val="20"/>
        </w:rPr>
        <w:t xml:space="preserve"> Б.С.</w:t>
      </w:r>
    </w:p>
    <w:p w:rsidR="00AC1E69" w:rsidRDefault="00AC1E69" w:rsidP="00D84918">
      <w:pPr>
        <w:widowControl w:val="0"/>
        <w:jc w:val="both"/>
        <w:rPr>
          <w:rFonts w:ascii="Times New Roman" w:hAnsi="Times New Roman"/>
          <w:color w:val="000000"/>
          <w:sz w:val="20"/>
        </w:rPr>
      </w:pPr>
    </w:p>
    <w:p w:rsidR="00AC1E69" w:rsidRDefault="00AC1E69" w:rsidP="00D84918">
      <w:pPr>
        <w:widowControl w:val="0"/>
        <w:jc w:val="both"/>
        <w:rPr>
          <w:rFonts w:ascii="Times New Roman" w:hAnsi="Times New Roman"/>
          <w:color w:val="000000"/>
          <w:sz w:val="20"/>
        </w:rPr>
      </w:pPr>
    </w:p>
    <w:p w:rsidR="00AC1E69" w:rsidRPr="004C249D" w:rsidRDefault="00AC1E69" w:rsidP="00D84918">
      <w:pPr>
        <w:widowControl w:val="0"/>
        <w:jc w:val="both"/>
        <w:rPr>
          <w:rFonts w:ascii="Times New Roman" w:hAnsi="Times New Roman"/>
          <w:color w:val="000000"/>
          <w:sz w:val="20"/>
        </w:rPr>
      </w:pPr>
    </w:p>
    <w:p w:rsidR="00D84918" w:rsidRDefault="00D84918" w:rsidP="00D84918">
      <w:pPr>
        <w:ind w:right="75"/>
        <w:jc w:val="both"/>
        <w:rPr>
          <w:rFonts w:ascii="Times New Roman" w:hAnsi="Times New Roman"/>
          <w:sz w:val="24"/>
          <w:szCs w:val="24"/>
        </w:rPr>
      </w:pPr>
    </w:p>
    <w:p w:rsidR="00D84918" w:rsidRDefault="00D84918" w:rsidP="00D84918">
      <w:pPr>
        <w:ind w:right="75"/>
        <w:jc w:val="both"/>
        <w:rPr>
          <w:rFonts w:ascii="Times New Roman" w:hAnsi="Times New Roman"/>
          <w:sz w:val="24"/>
          <w:szCs w:val="24"/>
        </w:rPr>
      </w:pPr>
    </w:p>
    <w:p w:rsidR="00D84918" w:rsidRDefault="00D84918" w:rsidP="00D84918">
      <w:pPr>
        <w:ind w:right="75"/>
        <w:jc w:val="both"/>
        <w:rPr>
          <w:rFonts w:ascii="Times New Roman" w:hAnsi="Times New Roman"/>
          <w:sz w:val="24"/>
          <w:szCs w:val="24"/>
        </w:rPr>
      </w:pPr>
    </w:p>
    <w:p w:rsidR="00AC1E69" w:rsidRDefault="00AC1E69" w:rsidP="00D84918">
      <w:pPr>
        <w:ind w:right="75"/>
        <w:jc w:val="both"/>
        <w:rPr>
          <w:rFonts w:ascii="Times New Roman" w:hAnsi="Times New Roman"/>
          <w:sz w:val="24"/>
          <w:szCs w:val="24"/>
        </w:rPr>
      </w:pPr>
    </w:p>
    <w:p w:rsidR="00AC1E69" w:rsidRDefault="00AC1E69" w:rsidP="00AC1E69">
      <w:pPr>
        <w:ind w:right="75"/>
        <w:jc w:val="both"/>
        <w:rPr>
          <w:rFonts w:ascii="Times New Roman" w:hAnsi="Times New Roman"/>
          <w:sz w:val="24"/>
          <w:szCs w:val="24"/>
        </w:rPr>
      </w:pPr>
      <w:r>
        <w:rPr>
          <w:rFonts w:ascii="Times New Roman" w:hAnsi="Times New Roman"/>
          <w:i/>
          <w:sz w:val="24"/>
          <w:szCs w:val="24"/>
        </w:rPr>
        <w:t xml:space="preserve">                                                                                                                        </w:t>
      </w:r>
      <w:r w:rsidRPr="00845D50">
        <w:rPr>
          <w:rFonts w:ascii="Times New Roman" w:hAnsi="Times New Roman"/>
          <w:sz w:val="24"/>
          <w:szCs w:val="24"/>
        </w:rPr>
        <w:t>Додаток № 1</w:t>
      </w:r>
    </w:p>
    <w:p w:rsidR="00AC1E69" w:rsidRPr="00845D50" w:rsidRDefault="00AC1E69" w:rsidP="00AC1E69">
      <w:pPr>
        <w:ind w:right="75"/>
        <w:jc w:val="both"/>
        <w:rPr>
          <w:rFonts w:ascii="Times New Roman" w:hAnsi="Times New Roman"/>
          <w:sz w:val="24"/>
          <w:szCs w:val="24"/>
        </w:rPr>
      </w:pPr>
    </w:p>
    <w:p w:rsidR="00AC1E69" w:rsidRDefault="00AC1E69" w:rsidP="00AC1E69">
      <w:pPr>
        <w:widowControl w:val="0"/>
        <w:rPr>
          <w:rFonts w:ascii="Times New Roman" w:hAnsi="Times New Roman"/>
          <w:sz w:val="24"/>
          <w:szCs w:val="24"/>
        </w:rPr>
      </w:pPr>
      <w:r>
        <w:rPr>
          <w:rFonts w:ascii="Times New Roman" w:hAnsi="Times New Roman"/>
          <w:sz w:val="24"/>
          <w:szCs w:val="24"/>
        </w:rPr>
        <w:t xml:space="preserve">                                                                                                     до рішення про</w:t>
      </w:r>
      <w:r w:rsidRPr="00845D50">
        <w:rPr>
          <w:rFonts w:ascii="Times New Roman" w:hAnsi="Times New Roman"/>
          <w:sz w:val="24"/>
          <w:szCs w:val="24"/>
        </w:rPr>
        <w:t xml:space="preserve"> встановлення </w:t>
      </w:r>
      <w:r>
        <w:rPr>
          <w:rFonts w:ascii="Times New Roman" w:hAnsi="Times New Roman"/>
          <w:sz w:val="24"/>
          <w:szCs w:val="24"/>
        </w:rPr>
        <w:t>єдиного</w:t>
      </w:r>
    </w:p>
    <w:p w:rsidR="00AC1E69" w:rsidRPr="00845D50" w:rsidRDefault="00AC1E69" w:rsidP="00AC1E69">
      <w:pPr>
        <w:widowControl w:val="0"/>
        <w:jc w:val="both"/>
        <w:rPr>
          <w:rFonts w:ascii="Times New Roman" w:hAnsi="Times New Roman"/>
          <w:sz w:val="24"/>
          <w:szCs w:val="24"/>
        </w:rPr>
      </w:pPr>
      <w:r>
        <w:rPr>
          <w:rFonts w:ascii="Times New Roman" w:hAnsi="Times New Roman"/>
          <w:sz w:val="24"/>
          <w:szCs w:val="24"/>
        </w:rPr>
        <w:t xml:space="preserve">                                                                                                                </w:t>
      </w:r>
      <w:r w:rsidRPr="00845D50">
        <w:rPr>
          <w:rFonts w:ascii="Times New Roman" w:hAnsi="Times New Roman"/>
          <w:sz w:val="24"/>
          <w:szCs w:val="24"/>
        </w:rPr>
        <w:t>податку на 2019 рік</w:t>
      </w:r>
    </w:p>
    <w:p w:rsidR="00AC1E69" w:rsidRPr="00845D50" w:rsidRDefault="00AC1E69" w:rsidP="00AC1E69">
      <w:pPr>
        <w:widowControl w:val="0"/>
        <w:rPr>
          <w:rFonts w:ascii="Times New Roman" w:hAnsi="Times New Roman"/>
          <w:sz w:val="24"/>
          <w:szCs w:val="24"/>
        </w:rPr>
      </w:pPr>
    </w:p>
    <w:p w:rsidR="00AC1E69" w:rsidRDefault="00AC1E69" w:rsidP="00AC1E69">
      <w:pPr>
        <w:ind w:right="75"/>
        <w:jc w:val="both"/>
        <w:rPr>
          <w:rFonts w:ascii="Times New Roman" w:hAnsi="Times New Roman"/>
          <w:sz w:val="24"/>
          <w:szCs w:val="24"/>
        </w:rPr>
      </w:pPr>
    </w:p>
    <w:p w:rsidR="00AC1E69" w:rsidRDefault="00AC1E69" w:rsidP="00AC1E69">
      <w:pPr>
        <w:ind w:right="75"/>
        <w:jc w:val="both"/>
        <w:rPr>
          <w:rFonts w:ascii="Times New Roman" w:hAnsi="Times New Roman"/>
          <w:sz w:val="24"/>
          <w:szCs w:val="24"/>
        </w:rPr>
      </w:pPr>
      <w:r>
        <w:rPr>
          <w:rFonts w:ascii="Times New Roman" w:hAnsi="Times New Roman"/>
          <w:sz w:val="24"/>
          <w:szCs w:val="24"/>
        </w:rPr>
        <w:t xml:space="preserve">                                                                                                                    ЗАТВЕРДЖЕНО                                                                                                                                                                  </w:t>
      </w:r>
    </w:p>
    <w:p w:rsidR="00AC1E69" w:rsidRDefault="00AC1E69" w:rsidP="00AC1E69">
      <w:pPr>
        <w:ind w:right="75"/>
        <w:jc w:val="both"/>
        <w:rPr>
          <w:rFonts w:ascii="Times New Roman" w:hAnsi="Times New Roman"/>
          <w:sz w:val="24"/>
          <w:szCs w:val="24"/>
        </w:rPr>
      </w:pPr>
      <w:r>
        <w:rPr>
          <w:rFonts w:ascii="Times New Roman" w:hAnsi="Times New Roman"/>
          <w:sz w:val="24"/>
          <w:szCs w:val="24"/>
        </w:rPr>
        <w:t xml:space="preserve">                                                                                                рішенням   сесії  Почаївської  міської ради</w:t>
      </w:r>
    </w:p>
    <w:p w:rsidR="00AC1E69" w:rsidRDefault="00AC1E69" w:rsidP="00AC1E69">
      <w:pPr>
        <w:ind w:right="75"/>
        <w:jc w:val="both"/>
        <w:rPr>
          <w:rFonts w:ascii="Times New Roman" w:hAnsi="Times New Roman"/>
          <w:sz w:val="24"/>
          <w:szCs w:val="24"/>
        </w:rPr>
      </w:pPr>
      <w:r>
        <w:rPr>
          <w:rFonts w:ascii="Times New Roman" w:hAnsi="Times New Roman"/>
          <w:sz w:val="24"/>
          <w:szCs w:val="24"/>
        </w:rPr>
        <w:t xml:space="preserve">                                                                                                           від _____ червня 2018 р. № ____                                </w:t>
      </w:r>
    </w:p>
    <w:p w:rsidR="00AC1E69" w:rsidRDefault="00AC1E69" w:rsidP="00D84918">
      <w:pPr>
        <w:ind w:right="75"/>
        <w:jc w:val="both"/>
        <w:rPr>
          <w:rFonts w:ascii="Times New Roman" w:hAnsi="Times New Roman"/>
          <w:sz w:val="24"/>
          <w:szCs w:val="24"/>
        </w:rPr>
      </w:pPr>
    </w:p>
    <w:p w:rsidR="008970AC" w:rsidRPr="00567B4A" w:rsidRDefault="008970AC" w:rsidP="008970AC">
      <w:pPr>
        <w:pStyle w:val="rvps2"/>
        <w:widowControl w:val="0"/>
        <w:tabs>
          <w:tab w:val="num" w:pos="1080"/>
        </w:tabs>
        <w:spacing w:before="120" w:beforeAutospacing="0" w:after="0" w:afterAutospacing="0" w:line="233" w:lineRule="auto"/>
        <w:jc w:val="center"/>
        <w:rPr>
          <w:b/>
          <w:lang w:val="uk-UA"/>
        </w:rPr>
      </w:pPr>
      <w:r w:rsidRPr="00567B4A">
        <w:rPr>
          <w:b/>
          <w:lang w:val="uk-UA"/>
        </w:rPr>
        <w:t xml:space="preserve">ПОЛОЖЕННЯ </w:t>
      </w:r>
    </w:p>
    <w:p w:rsidR="008970AC" w:rsidRDefault="008970AC" w:rsidP="008970AC">
      <w:pPr>
        <w:pStyle w:val="rvps2"/>
        <w:widowControl w:val="0"/>
        <w:tabs>
          <w:tab w:val="num" w:pos="1080"/>
        </w:tabs>
        <w:spacing w:before="0" w:beforeAutospacing="0" w:after="0" w:afterAutospacing="0" w:line="233" w:lineRule="auto"/>
        <w:jc w:val="center"/>
        <w:rPr>
          <w:b/>
          <w:lang w:val="uk-UA"/>
        </w:rPr>
      </w:pPr>
      <w:r w:rsidRPr="0010355C">
        <w:rPr>
          <w:b/>
          <w:lang w:val="uk-UA"/>
        </w:rPr>
        <w:t>про оподаткування єдиним податком</w:t>
      </w:r>
    </w:p>
    <w:p w:rsidR="00BF2135" w:rsidRDefault="00BF2135" w:rsidP="008970AC">
      <w:pPr>
        <w:pStyle w:val="rvps2"/>
        <w:widowControl w:val="0"/>
        <w:tabs>
          <w:tab w:val="num" w:pos="1080"/>
        </w:tabs>
        <w:spacing w:before="0" w:beforeAutospacing="0" w:after="0" w:afterAutospacing="0" w:line="233" w:lineRule="auto"/>
        <w:jc w:val="center"/>
        <w:rPr>
          <w:b/>
          <w:lang w:val="uk-UA"/>
        </w:rPr>
      </w:pPr>
    </w:p>
    <w:p w:rsidR="00BF2135" w:rsidRPr="00BF2135" w:rsidRDefault="00BF2135" w:rsidP="00BF2135">
      <w:pPr>
        <w:spacing w:after="180"/>
        <w:ind w:left="75" w:right="75" w:firstLine="633"/>
        <w:jc w:val="both"/>
        <w:rPr>
          <w:rFonts w:ascii="Times New Roman" w:hAnsi="Times New Roman"/>
          <w:sz w:val="24"/>
          <w:szCs w:val="24"/>
        </w:rPr>
      </w:pPr>
      <w:r>
        <w:rPr>
          <w:rFonts w:ascii="Times New Roman" w:hAnsi="Times New Roman"/>
          <w:sz w:val="24"/>
          <w:szCs w:val="24"/>
        </w:rPr>
        <w:t>Єдиний податок встановлюється відповідно до статей  291-296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8970AC" w:rsidRPr="0043224D" w:rsidRDefault="008970AC" w:rsidP="008970AC">
      <w:pPr>
        <w:spacing w:before="180"/>
        <w:ind w:left="75" w:right="75" w:firstLine="633"/>
        <w:rPr>
          <w:rFonts w:ascii="Times New Roman" w:hAnsi="Times New Roman"/>
          <w:bCs/>
          <w:sz w:val="24"/>
          <w:szCs w:val="24"/>
        </w:rPr>
      </w:pPr>
      <w:r w:rsidRPr="00AC6AF1">
        <w:rPr>
          <w:rFonts w:ascii="Times New Roman" w:hAnsi="Times New Roman"/>
          <w:b/>
          <w:bCs/>
          <w:sz w:val="24"/>
          <w:szCs w:val="24"/>
        </w:rPr>
        <w:t xml:space="preserve">1. Платники </w:t>
      </w:r>
      <w:r>
        <w:rPr>
          <w:rFonts w:ascii="Times New Roman" w:hAnsi="Times New Roman"/>
          <w:b/>
          <w:bCs/>
          <w:sz w:val="24"/>
          <w:szCs w:val="24"/>
        </w:rPr>
        <w:t xml:space="preserve">єдиного </w:t>
      </w:r>
      <w:r w:rsidRPr="00AC6AF1">
        <w:rPr>
          <w:rFonts w:ascii="Times New Roman" w:hAnsi="Times New Roman"/>
          <w:b/>
          <w:bCs/>
          <w:sz w:val="24"/>
          <w:szCs w:val="24"/>
        </w:rPr>
        <w:t>податку</w:t>
      </w:r>
      <w:r>
        <w:rPr>
          <w:rFonts w:ascii="Times New Roman" w:hAnsi="Times New Roman"/>
          <w:bCs/>
          <w:sz w:val="24"/>
          <w:szCs w:val="24"/>
        </w:rPr>
        <w:t>.</w:t>
      </w:r>
    </w:p>
    <w:p w:rsidR="008970AC" w:rsidRPr="00706442" w:rsidRDefault="008970AC" w:rsidP="008970AC">
      <w:pPr>
        <w:ind w:firstLine="708"/>
        <w:jc w:val="both"/>
        <w:rPr>
          <w:rFonts w:ascii="Times New Roman" w:hAnsi="Times New Roman"/>
          <w:sz w:val="24"/>
          <w:szCs w:val="24"/>
        </w:rPr>
      </w:pPr>
      <w:r>
        <w:rPr>
          <w:rFonts w:ascii="Times New Roman" w:hAnsi="Times New Roman"/>
          <w:sz w:val="24"/>
          <w:szCs w:val="24"/>
        </w:rPr>
        <w:t xml:space="preserve">1.1. </w:t>
      </w:r>
      <w:r w:rsidRPr="00706442">
        <w:rPr>
          <w:rFonts w:ascii="Times New Roman" w:hAnsi="Times New Roman"/>
          <w:sz w:val="24"/>
          <w:szCs w:val="24"/>
        </w:rPr>
        <w:t xml:space="preserve">Платниками єдиного податку </w:t>
      </w:r>
      <w:r>
        <w:rPr>
          <w:rFonts w:ascii="Times New Roman" w:hAnsi="Times New Roman"/>
          <w:sz w:val="24"/>
          <w:szCs w:val="24"/>
        </w:rPr>
        <w:t>є суб’єкти господарювання</w:t>
      </w:r>
      <w:r w:rsidRPr="00706442">
        <w:rPr>
          <w:rFonts w:ascii="Times New Roman" w:hAnsi="Times New Roman"/>
          <w:sz w:val="24"/>
          <w:szCs w:val="24"/>
        </w:rPr>
        <w:t xml:space="preserve"> – фізичні та юридичні особи з податк</w:t>
      </w:r>
      <w:r>
        <w:rPr>
          <w:rFonts w:ascii="Times New Roman" w:hAnsi="Times New Roman"/>
          <w:sz w:val="24"/>
          <w:szCs w:val="24"/>
        </w:rPr>
        <w:t xml:space="preserve">овою </w:t>
      </w:r>
      <w:proofErr w:type="spellStart"/>
      <w:r>
        <w:rPr>
          <w:rFonts w:ascii="Times New Roman" w:hAnsi="Times New Roman"/>
          <w:sz w:val="24"/>
          <w:szCs w:val="24"/>
        </w:rPr>
        <w:t>адресою</w:t>
      </w:r>
      <w:proofErr w:type="spellEnd"/>
      <w:r>
        <w:rPr>
          <w:rFonts w:ascii="Times New Roman" w:hAnsi="Times New Roman"/>
          <w:sz w:val="24"/>
          <w:szCs w:val="24"/>
        </w:rPr>
        <w:t xml:space="preserve"> у межах Почаївської</w:t>
      </w:r>
      <w:r w:rsidRPr="00706442">
        <w:rPr>
          <w:rFonts w:ascii="Times New Roman" w:hAnsi="Times New Roman"/>
          <w:sz w:val="24"/>
          <w:szCs w:val="24"/>
        </w:rPr>
        <w:t xml:space="preserve"> міської об’єднаної</w:t>
      </w:r>
      <w:r>
        <w:rPr>
          <w:rFonts w:ascii="Times New Roman" w:hAnsi="Times New Roman"/>
          <w:sz w:val="24"/>
          <w:szCs w:val="24"/>
        </w:rPr>
        <w:t xml:space="preserve"> територіальної громади, які застосовують спрощену систему</w:t>
      </w:r>
      <w:r w:rsidRPr="00706442">
        <w:rPr>
          <w:rFonts w:ascii="Times New Roman" w:hAnsi="Times New Roman"/>
          <w:sz w:val="24"/>
          <w:szCs w:val="24"/>
        </w:rPr>
        <w:t xml:space="preserve"> оподаткування, обліку та звітності,  і які самостійно обрали даний спосіб оподаткування доходів та отримали свідоцтва платника єдиного податку</w:t>
      </w:r>
      <w:r>
        <w:rPr>
          <w:rFonts w:ascii="Times New Roman" w:hAnsi="Times New Roman"/>
          <w:sz w:val="24"/>
          <w:szCs w:val="24"/>
        </w:rPr>
        <w:t>:</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а) </w:t>
      </w:r>
      <w:r w:rsidRPr="00BF2135">
        <w:rPr>
          <w:rFonts w:ascii="Times New Roman" w:hAnsi="Times New Roman"/>
          <w:sz w:val="24"/>
          <w:szCs w:val="24"/>
          <w:u w:val="single"/>
        </w:rPr>
        <w:t>перша група</w:t>
      </w:r>
      <w:r>
        <w:rPr>
          <w:rFonts w:ascii="Times New Roman" w:hAnsi="Times New Roman"/>
          <w:sz w:val="24"/>
          <w:szCs w:val="24"/>
        </w:rPr>
        <w:t xml:space="preserve"> – </w:t>
      </w:r>
      <w:r w:rsidRPr="00706442">
        <w:rPr>
          <w:rFonts w:ascii="Times New Roman" w:hAnsi="Times New Roman"/>
          <w:sz w:val="24"/>
          <w:szCs w:val="24"/>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б) </w:t>
      </w:r>
      <w:r w:rsidRPr="00BF2135">
        <w:rPr>
          <w:rFonts w:ascii="Times New Roman" w:hAnsi="Times New Roman"/>
          <w:sz w:val="24"/>
          <w:szCs w:val="24"/>
          <w:u w:val="single"/>
        </w:rPr>
        <w:t>друга група</w:t>
      </w:r>
      <w:r w:rsidRPr="00706442">
        <w:rPr>
          <w:rFonts w:ascii="Times New Roman" w:hAnsi="Times New Roman"/>
          <w:sz w:val="24"/>
          <w:szCs w:val="24"/>
        </w:rPr>
        <w:t xml:space="preserve"> – фізичні особи-підприємці,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8970AC" w:rsidRPr="00706442"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 не використовують працю найманих осіб або кількість осіб, які перебувають з ними у трудових відносинах, одночасно не перевищує 10 осіб;</w:t>
      </w:r>
    </w:p>
    <w:p w:rsidR="008970AC"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 обсяг доходу не перевищує 1 500 000 гривень.</w:t>
      </w:r>
    </w:p>
    <w:p w:rsidR="008970AC"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706442">
        <w:rPr>
          <w:rFonts w:ascii="Times New Roman" w:hAnsi="Times New Roman"/>
          <w:sz w:val="24"/>
          <w:szCs w:val="24"/>
        </w:rPr>
        <w:t>напівдорогоцінного</w:t>
      </w:r>
      <w:proofErr w:type="spellEnd"/>
      <w:r w:rsidRPr="00706442">
        <w:rPr>
          <w:rFonts w:ascii="Times New Roman" w:hAnsi="Times New Roman"/>
          <w:sz w:val="24"/>
          <w:szCs w:val="24"/>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8970AC" w:rsidRPr="00706442"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Під побутовими послугами населенню, які надаються першою та другою групами платників єдиного податку, розуміються такі види послуг:</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взуття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взуття;</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швейних 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виробів із шкіри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виробів з хутра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спіднього одягу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текстильних виробів та текстильної галантереї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головних уборів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додаткові послуги до виготовлення 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одягу та побутових текстильних 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та в’язання трикотажних 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трикотажних 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виготовлення килимів та килимових 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та реставрації килимів та килимових 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lastRenderedPageBreak/>
        <w:t>-</w:t>
      </w:r>
      <w:r w:rsidRPr="00706442">
        <w:rPr>
          <w:rFonts w:ascii="Times New Roman" w:hAnsi="Times New Roman"/>
          <w:sz w:val="24"/>
          <w:szCs w:val="24"/>
        </w:rPr>
        <w:t xml:space="preserve"> виготовлення шкіряних галантерейних та дорожніх 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шкіряних галантерейних та дорожніх 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меблів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реставрації та поновлення меблів;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теслярських та столярних 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технічне обслуговування та ремонт автомобілів, мотоциклів, моторолерів і мопедів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радіотелевізійної та іншої аудіо- і відеоапаратури;</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електропобутової техніки та інших побутових приладів;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годинників;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велосипедів;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технічного обслуговування і ремонту музичних інструментів;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металовиробів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інших предметів особистого користування, домашнього вжитку та металовиробів;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виготовлення ювелірних виробів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ремонту ювелірних 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прокат речей особистого користування та побутових товарів;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виконання </w:t>
      </w:r>
      <w:proofErr w:type="spellStart"/>
      <w:r w:rsidRPr="00706442">
        <w:rPr>
          <w:rFonts w:ascii="Times New Roman" w:hAnsi="Times New Roman"/>
          <w:sz w:val="24"/>
          <w:szCs w:val="24"/>
        </w:rPr>
        <w:t>фоторобіт</w:t>
      </w:r>
      <w:proofErr w:type="spellEnd"/>
      <w:r w:rsidRPr="00706442">
        <w:rPr>
          <w:rFonts w:ascii="Times New Roman" w:hAnsi="Times New Roman"/>
          <w:sz w:val="24"/>
          <w:szCs w:val="24"/>
        </w:rPr>
        <w:t>;</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оброблення плівок;</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прання, оброблення білизни та інших текстильних 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з чищення та фарбування текстильних, трикотажних і хутрових виробів;</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вичинка хутрових шкур за індивідуальним замовленням;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перукарень;</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ритуальні послуги;</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пов’язані з сільським та лісовим господарством;</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домашньої </w:t>
      </w:r>
      <w:proofErr w:type="spellStart"/>
      <w:r w:rsidRPr="00706442">
        <w:rPr>
          <w:rFonts w:ascii="Times New Roman" w:hAnsi="Times New Roman"/>
          <w:sz w:val="24"/>
          <w:szCs w:val="24"/>
        </w:rPr>
        <w:t>прислуги</w:t>
      </w:r>
      <w:proofErr w:type="spellEnd"/>
      <w:r w:rsidRPr="00706442">
        <w:rPr>
          <w:rFonts w:ascii="Times New Roman" w:hAnsi="Times New Roman"/>
          <w:sz w:val="24"/>
          <w:szCs w:val="24"/>
        </w:rPr>
        <w:t>;</w:t>
      </w:r>
    </w:p>
    <w:p w:rsidR="008970AC" w:rsidRPr="00706442" w:rsidRDefault="008970AC" w:rsidP="008970AC">
      <w:pPr>
        <w:ind w:left="75" w:right="75"/>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послуги, пов’язані з очищенням та прибиранням приміщень за індивідуальним замовленням.</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в) </w:t>
      </w:r>
      <w:r w:rsidRPr="00BF2135">
        <w:rPr>
          <w:rFonts w:ascii="Times New Roman" w:hAnsi="Times New Roman"/>
          <w:sz w:val="24"/>
          <w:szCs w:val="24"/>
          <w:u w:val="single"/>
        </w:rPr>
        <w:t>третя група</w:t>
      </w:r>
      <w:r w:rsidRPr="00706442">
        <w:rPr>
          <w:rFonts w:ascii="Times New Roman" w:hAnsi="Times New Roman"/>
          <w:sz w:val="24"/>
          <w:szCs w:val="24"/>
        </w:rPr>
        <w:t xml:space="preserve">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p>
    <w:p w:rsidR="008970AC" w:rsidRDefault="008970AC" w:rsidP="008970AC">
      <w:pPr>
        <w:spacing w:after="180"/>
        <w:ind w:left="75" w:right="75" w:firstLine="633"/>
        <w:jc w:val="both"/>
        <w:rPr>
          <w:rFonts w:ascii="Times New Roman" w:hAnsi="Times New Roman"/>
          <w:sz w:val="24"/>
          <w:szCs w:val="24"/>
        </w:rPr>
      </w:pPr>
      <w:r>
        <w:rPr>
          <w:rFonts w:ascii="Times New Roman" w:hAnsi="Times New Roman"/>
          <w:sz w:val="24"/>
          <w:szCs w:val="24"/>
        </w:rPr>
        <w:t xml:space="preserve">г) </w:t>
      </w:r>
      <w:r w:rsidRPr="00BF2135">
        <w:rPr>
          <w:rFonts w:ascii="Times New Roman" w:hAnsi="Times New Roman"/>
          <w:sz w:val="24"/>
          <w:szCs w:val="24"/>
          <w:u w:val="single"/>
        </w:rPr>
        <w:t>четверта група</w:t>
      </w:r>
      <w:r w:rsidRPr="00706442">
        <w:rPr>
          <w:rFonts w:ascii="Times New Roman" w:hAnsi="Times New Roman"/>
          <w:sz w:val="24"/>
          <w:szCs w:val="24"/>
        </w:rPr>
        <w:t xml:space="preserve"> – сільськогосподарські товаровиробники, у яких частка сільськогосподарського </w:t>
      </w:r>
      <w:proofErr w:type="spellStart"/>
      <w:r w:rsidRPr="00706442">
        <w:rPr>
          <w:rFonts w:ascii="Times New Roman" w:hAnsi="Times New Roman"/>
          <w:sz w:val="24"/>
          <w:szCs w:val="24"/>
        </w:rPr>
        <w:t>товаровиробництва</w:t>
      </w:r>
      <w:proofErr w:type="spellEnd"/>
      <w:r w:rsidRPr="00706442">
        <w:rPr>
          <w:rFonts w:ascii="Times New Roman" w:hAnsi="Times New Roman"/>
          <w:sz w:val="24"/>
          <w:szCs w:val="24"/>
        </w:rPr>
        <w:t xml:space="preserve"> за попередній податковий (звітний) рік дорівнює або перевищує 75 відсотків.</w:t>
      </w:r>
    </w:p>
    <w:p w:rsidR="00020891" w:rsidRDefault="008970AC" w:rsidP="00020891">
      <w:pPr>
        <w:ind w:right="75" w:firstLine="708"/>
        <w:jc w:val="both"/>
        <w:rPr>
          <w:rFonts w:ascii="Times New Roman" w:hAnsi="Times New Roman"/>
          <w:sz w:val="24"/>
          <w:szCs w:val="24"/>
        </w:rPr>
      </w:pPr>
      <w:r>
        <w:rPr>
          <w:rFonts w:ascii="Times New Roman" w:hAnsi="Times New Roman"/>
          <w:sz w:val="24"/>
          <w:szCs w:val="24"/>
        </w:rPr>
        <w:t>При розрахунку середньооблікової кількості працівників застосовується визначення встановлене Податковим кодексом України.</w:t>
      </w:r>
    </w:p>
    <w:p w:rsidR="008970AC" w:rsidRPr="00706442" w:rsidRDefault="008970AC" w:rsidP="00020891">
      <w:pPr>
        <w:ind w:right="75" w:firstLine="708"/>
        <w:jc w:val="both"/>
        <w:rPr>
          <w:rFonts w:ascii="Times New Roman" w:hAnsi="Times New Roman"/>
          <w:sz w:val="24"/>
          <w:szCs w:val="24"/>
        </w:rPr>
      </w:pPr>
      <w:r w:rsidRPr="00706442">
        <w:rPr>
          <w:rFonts w:ascii="Times New Roman" w:hAnsi="Times New Roman"/>
          <w:sz w:val="24"/>
          <w:szCs w:val="24"/>
        </w:rPr>
        <w:t>Не можуть бути платниками єдиного податку першої – третьої груп:</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а) </w:t>
      </w:r>
      <w:r w:rsidRPr="00706442">
        <w:rPr>
          <w:rFonts w:ascii="Times New Roman" w:hAnsi="Times New Roman"/>
          <w:sz w:val="24"/>
          <w:szCs w:val="24"/>
        </w:rPr>
        <w:t>суб’єкти господарювання (юридичні особи та фізичні особи – підприємці), які здійснюють:</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діяльність з організації, проведення азартних ігор, лотерей (крім розповсюдження лотерей), парі (букмекерське парі, парі тоталізатора);</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обмін іноземної валюти;</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виробництво, експорт, імпорт, продаж підакцизних товарів (крім роздрібного продажу паливно-мастильних матеріалів в </w:t>
      </w:r>
      <w:proofErr w:type="spellStart"/>
      <w:r w:rsidRPr="00706442">
        <w:rPr>
          <w:rFonts w:ascii="Times New Roman" w:hAnsi="Times New Roman"/>
          <w:sz w:val="24"/>
          <w:szCs w:val="24"/>
        </w:rPr>
        <w:t>ємностях</w:t>
      </w:r>
      <w:proofErr w:type="spellEnd"/>
      <w:r w:rsidRPr="00706442">
        <w:rPr>
          <w:rFonts w:ascii="Times New Roman" w:hAnsi="Times New Roman"/>
          <w:sz w:val="24"/>
          <w:szCs w:val="24"/>
        </w:rPr>
        <w:t xml:space="preserve"> до 20 літрів та діяльності фізичних осіб, пов’язаної з роздрібним </w:t>
      </w:r>
      <w:proofErr w:type="spellStart"/>
      <w:r w:rsidRPr="00706442">
        <w:rPr>
          <w:rFonts w:ascii="Times New Roman" w:hAnsi="Times New Roman"/>
          <w:sz w:val="24"/>
          <w:szCs w:val="24"/>
        </w:rPr>
        <w:t>продажем</w:t>
      </w:r>
      <w:proofErr w:type="spellEnd"/>
      <w:r w:rsidRPr="00706442">
        <w:rPr>
          <w:rFonts w:ascii="Times New Roman" w:hAnsi="Times New Roman"/>
          <w:sz w:val="24"/>
          <w:szCs w:val="24"/>
        </w:rPr>
        <w:t xml:space="preserve"> пива та столових вин);</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706442">
        <w:rPr>
          <w:rFonts w:ascii="Times New Roman" w:hAnsi="Times New Roman"/>
          <w:sz w:val="24"/>
          <w:szCs w:val="24"/>
        </w:rPr>
        <w:t>напівдорогоцінного</w:t>
      </w:r>
      <w:proofErr w:type="spellEnd"/>
      <w:r w:rsidRPr="00706442">
        <w:rPr>
          <w:rFonts w:ascii="Times New Roman" w:hAnsi="Times New Roman"/>
          <w:sz w:val="24"/>
          <w:szCs w:val="24"/>
        </w:rPr>
        <w:t xml:space="preserve"> каміння);</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w:t>
      </w:r>
      <w:r w:rsidRPr="00706442">
        <w:rPr>
          <w:rFonts w:ascii="Times New Roman" w:hAnsi="Times New Roman"/>
          <w:sz w:val="24"/>
          <w:szCs w:val="24"/>
        </w:rPr>
        <w:t xml:space="preserve"> видобуток, реалізацію корисних копалин, крім реалізації корисних копалин місцевого значення;</w:t>
      </w:r>
    </w:p>
    <w:p w:rsidR="008970AC" w:rsidRPr="00706442" w:rsidRDefault="008970AC" w:rsidP="008970AC">
      <w:pPr>
        <w:ind w:right="75" w:firstLine="708"/>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 xml:space="preserve">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w:t>
      </w:r>
      <w:proofErr w:type="spellStart"/>
      <w:r w:rsidRPr="00706442">
        <w:rPr>
          <w:rFonts w:ascii="Times New Roman" w:hAnsi="Times New Roman"/>
          <w:sz w:val="24"/>
          <w:szCs w:val="24"/>
        </w:rPr>
        <w:t>сюрвейєрами</w:t>
      </w:r>
      <w:proofErr w:type="spellEnd"/>
      <w:r w:rsidRPr="00706442">
        <w:rPr>
          <w:rFonts w:ascii="Times New Roman" w:hAnsi="Times New Roman"/>
          <w:sz w:val="24"/>
          <w:szCs w:val="24"/>
        </w:rPr>
        <w:t xml:space="preserve">, аварійними комісарами та </w:t>
      </w:r>
      <w:proofErr w:type="spellStart"/>
      <w:r w:rsidRPr="00706442">
        <w:rPr>
          <w:rFonts w:ascii="Times New Roman" w:hAnsi="Times New Roman"/>
          <w:sz w:val="24"/>
          <w:szCs w:val="24"/>
        </w:rPr>
        <w:t>аджастерами</w:t>
      </w:r>
      <w:proofErr w:type="spellEnd"/>
      <w:r w:rsidRPr="00706442">
        <w:rPr>
          <w:rFonts w:ascii="Times New Roman" w:hAnsi="Times New Roman"/>
          <w:sz w:val="24"/>
          <w:szCs w:val="24"/>
        </w:rPr>
        <w:t>, визначеними розділом III Податкового Кодексу;</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 xml:space="preserve"> діяльність з управління підприємствами;</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lastRenderedPageBreak/>
        <w:t xml:space="preserve">- </w:t>
      </w:r>
      <w:r w:rsidRPr="00706442">
        <w:rPr>
          <w:rFonts w:ascii="Times New Roman" w:hAnsi="Times New Roman"/>
          <w:sz w:val="24"/>
          <w:szCs w:val="24"/>
        </w:rPr>
        <w:t>діяльність з надання послуг пошти (крім кур’єрської діяльності) та зв’язку (крім діяльності, що не підлягає ліцензуванню);</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 xml:space="preserve">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 xml:space="preserve"> діяльність з організації, проведення гастрольних заходів;</w:t>
      </w:r>
    </w:p>
    <w:p w:rsidR="008970AC" w:rsidRPr="00706442" w:rsidRDefault="008970AC" w:rsidP="008970AC">
      <w:pPr>
        <w:ind w:left="75" w:right="75"/>
        <w:jc w:val="both"/>
        <w:rPr>
          <w:rFonts w:ascii="Times New Roman" w:hAnsi="Times New Roman"/>
          <w:sz w:val="24"/>
          <w:szCs w:val="24"/>
        </w:rPr>
      </w:pPr>
      <w:r w:rsidRPr="00706442">
        <w:rPr>
          <w:rFonts w:ascii="Times New Roman" w:hAnsi="Times New Roman"/>
          <w:sz w:val="24"/>
          <w:szCs w:val="24"/>
        </w:rPr>
        <w:t>фізичні особи – підприємці, які здійснюють технічні випробування та дослідження (група 74.3 КВЕД ДК 009:2005), діяльність у сфері аудиту;</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б) </w:t>
      </w:r>
      <w:r w:rsidRPr="00706442">
        <w:rPr>
          <w:rFonts w:ascii="Times New Roman" w:hAnsi="Times New Roman"/>
          <w:sz w:val="24"/>
          <w:szCs w:val="24"/>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в) </w:t>
      </w:r>
      <w:r w:rsidRPr="00706442">
        <w:rPr>
          <w:rFonts w:ascii="Times New Roman" w:hAnsi="Times New Roman"/>
          <w:sz w:val="24"/>
          <w:szCs w:val="24"/>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г) </w:t>
      </w:r>
      <w:r w:rsidRPr="00706442">
        <w:rPr>
          <w:rFonts w:ascii="Times New Roman" w:hAnsi="Times New Roman"/>
          <w:sz w:val="24"/>
          <w:szCs w:val="24"/>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д) </w:t>
      </w:r>
      <w:r w:rsidRPr="00706442">
        <w:rPr>
          <w:rFonts w:ascii="Times New Roman" w:hAnsi="Times New Roman"/>
          <w:sz w:val="24"/>
          <w:szCs w:val="24"/>
        </w:rPr>
        <w:t>представництва, філії, відділення та інші відокремлені підрозділи юридичної особи, яка не є платником єдиного податку;</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е) </w:t>
      </w:r>
      <w:r w:rsidRPr="00706442">
        <w:rPr>
          <w:rFonts w:ascii="Times New Roman" w:hAnsi="Times New Roman"/>
          <w:sz w:val="24"/>
          <w:szCs w:val="24"/>
        </w:rPr>
        <w:t>фізичні та юридичні особи – нерезиденти;</w:t>
      </w:r>
    </w:p>
    <w:p w:rsidR="008970AC"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є) </w:t>
      </w:r>
      <w:r w:rsidRPr="00706442">
        <w:rPr>
          <w:rFonts w:ascii="Times New Roman" w:hAnsi="Times New Roman"/>
          <w:sz w:val="24"/>
          <w:szCs w:val="24"/>
        </w:rPr>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8970AC" w:rsidRPr="00706442" w:rsidRDefault="008970AC" w:rsidP="008970AC">
      <w:pPr>
        <w:spacing w:before="180"/>
        <w:ind w:left="75" w:right="75"/>
        <w:jc w:val="both"/>
        <w:rPr>
          <w:rFonts w:ascii="Times New Roman" w:hAnsi="Times New Roman"/>
          <w:sz w:val="24"/>
          <w:szCs w:val="24"/>
        </w:rPr>
      </w:pPr>
      <w:r>
        <w:rPr>
          <w:rFonts w:ascii="Times New Roman" w:hAnsi="Times New Roman"/>
          <w:sz w:val="24"/>
          <w:szCs w:val="24"/>
        </w:rPr>
        <w:t xml:space="preserve">1.4. </w:t>
      </w:r>
      <w:r w:rsidRPr="00706442">
        <w:rPr>
          <w:rFonts w:ascii="Times New Roman" w:hAnsi="Times New Roman"/>
          <w:sz w:val="24"/>
          <w:szCs w:val="24"/>
        </w:rPr>
        <w:t xml:space="preserve"> Не можуть бути платниками єдиного податку четвертої групи:</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8970AC" w:rsidRPr="006A321D" w:rsidRDefault="008970AC" w:rsidP="008970AC">
      <w:pPr>
        <w:spacing w:before="180"/>
        <w:ind w:left="75" w:right="75" w:firstLine="633"/>
        <w:rPr>
          <w:rFonts w:ascii="Times New Roman" w:hAnsi="Times New Roman"/>
          <w:b/>
          <w:sz w:val="24"/>
          <w:szCs w:val="24"/>
        </w:rPr>
      </w:pPr>
      <w:r w:rsidRPr="006A321D">
        <w:rPr>
          <w:rFonts w:ascii="Times New Roman" w:hAnsi="Times New Roman"/>
          <w:b/>
          <w:sz w:val="24"/>
          <w:szCs w:val="24"/>
        </w:rPr>
        <w:t>2. Об’єкт оподаткування.</w:t>
      </w:r>
    </w:p>
    <w:p w:rsidR="008970AC" w:rsidRDefault="008970AC" w:rsidP="008970AC">
      <w:pPr>
        <w:ind w:right="75" w:firstLine="708"/>
        <w:jc w:val="both"/>
        <w:rPr>
          <w:rFonts w:ascii="Times New Roman" w:hAnsi="Times New Roman"/>
          <w:sz w:val="24"/>
          <w:szCs w:val="24"/>
        </w:rPr>
      </w:pPr>
      <w:r>
        <w:rPr>
          <w:rFonts w:ascii="Times New Roman" w:hAnsi="Times New Roman"/>
          <w:sz w:val="24"/>
          <w:szCs w:val="24"/>
        </w:rPr>
        <w:t xml:space="preserve">- </w:t>
      </w:r>
      <w:r w:rsidRPr="00BF00D1">
        <w:rPr>
          <w:rFonts w:ascii="Times New Roman" w:hAnsi="Times New Roman"/>
          <w:sz w:val="24"/>
          <w:szCs w:val="24"/>
        </w:rPr>
        <w:t xml:space="preserve">для </w:t>
      </w:r>
      <w:r>
        <w:rPr>
          <w:rFonts w:ascii="Times New Roman" w:hAnsi="Times New Roman"/>
          <w:sz w:val="24"/>
          <w:szCs w:val="24"/>
        </w:rPr>
        <w:t>фізичної особи</w:t>
      </w:r>
      <w:r w:rsidRPr="00BF00D1">
        <w:rPr>
          <w:rFonts w:ascii="Times New Roman" w:hAnsi="Times New Roman"/>
          <w:sz w:val="24"/>
          <w:szCs w:val="24"/>
        </w:rPr>
        <w:t>–підприємця – дохід, отриманий протягом податкового (звітного) періоду в грошовій форм (готівковій та/або безготівковій)</w:t>
      </w:r>
      <w:r>
        <w:rPr>
          <w:rFonts w:ascii="Times New Roman" w:hAnsi="Times New Roman"/>
          <w:sz w:val="24"/>
          <w:szCs w:val="24"/>
        </w:rPr>
        <w:t>;</w:t>
      </w:r>
    </w:p>
    <w:p w:rsidR="008970AC" w:rsidRDefault="008970AC" w:rsidP="008970AC">
      <w:pPr>
        <w:ind w:right="75" w:firstLine="708"/>
        <w:jc w:val="both"/>
        <w:rPr>
          <w:rFonts w:ascii="Times New Roman" w:hAnsi="Times New Roman"/>
          <w:sz w:val="24"/>
          <w:szCs w:val="24"/>
        </w:rPr>
      </w:pPr>
      <w:r>
        <w:rPr>
          <w:rFonts w:ascii="Times New Roman" w:hAnsi="Times New Roman"/>
          <w:sz w:val="24"/>
          <w:szCs w:val="24"/>
        </w:rPr>
        <w:t xml:space="preserve">- для юридичної особи – будь-який дохід, включаючи дохід представництв, філій. Відділень такої юридичної особи, отриманий </w:t>
      </w:r>
      <w:r w:rsidRPr="00BF00D1">
        <w:rPr>
          <w:rFonts w:ascii="Times New Roman" w:hAnsi="Times New Roman"/>
          <w:sz w:val="24"/>
          <w:szCs w:val="24"/>
        </w:rPr>
        <w:t>протягом податкового (звітного) періоду в грошовій форм (готівковій та/або безготівковій)</w:t>
      </w:r>
      <w:r>
        <w:rPr>
          <w:rFonts w:ascii="Times New Roman" w:hAnsi="Times New Roman"/>
          <w:sz w:val="24"/>
          <w:szCs w:val="24"/>
        </w:rPr>
        <w:t>;</w:t>
      </w:r>
    </w:p>
    <w:p w:rsidR="008970AC" w:rsidRDefault="008970AC" w:rsidP="008970AC">
      <w:pPr>
        <w:ind w:right="75" w:firstLine="708"/>
        <w:jc w:val="both"/>
        <w:rPr>
          <w:rFonts w:ascii="Times New Roman" w:hAnsi="Times New Roman"/>
          <w:sz w:val="24"/>
          <w:szCs w:val="24"/>
        </w:rPr>
      </w:pPr>
      <w:r>
        <w:rPr>
          <w:rFonts w:ascii="Times New Roman" w:hAnsi="Times New Roman"/>
          <w:sz w:val="24"/>
          <w:szCs w:val="24"/>
        </w:rPr>
        <w:t>- о</w:t>
      </w:r>
      <w:r w:rsidRPr="00706442">
        <w:rPr>
          <w:rFonts w:ascii="Times New Roman" w:hAnsi="Times New Roman"/>
          <w:sz w:val="24"/>
          <w:szCs w:val="24"/>
        </w:rPr>
        <w:t>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r>
        <w:rPr>
          <w:rFonts w:ascii="Times New Roman" w:hAnsi="Times New Roman"/>
          <w:sz w:val="24"/>
          <w:szCs w:val="24"/>
        </w:rPr>
        <w:t>.</w:t>
      </w:r>
    </w:p>
    <w:p w:rsidR="008970AC" w:rsidRPr="006A321D" w:rsidRDefault="008970AC" w:rsidP="008970AC">
      <w:pPr>
        <w:spacing w:before="240"/>
        <w:ind w:right="75" w:firstLine="708"/>
        <w:rPr>
          <w:rFonts w:ascii="Times New Roman" w:hAnsi="Times New Roman"/>
          <w:b/>
          <w:sz w:val="24"/>
          <w:szCs w:val="24"/>
        </w:rPr>
      </w:pPr>
      <w:r w:rsidRPr="006A321D">
        <w:rPr>
          <w:rFonts w:ascii="Times New Roman" w:hAnsi="Times New Roman"/>
          <w:b/>
          <w:sz w:val="24"/>
          <w:szCs w:val="24"/>
        </w:rPr>
        <w:t>3. База оподаткування.</w:t>
      </w:r>
    </w:p>
    <w:p w:rsidR="008970AC" w:rsidRPr="00706442" w:rsidRDefault="00B653B8" w:rsidP="008970AC">
      <w:pPr>
        <w:ind w:left="75" w:right="75"/>
        <w:jc w:val="both"/>
        <w:rPr>
          <w:rFonts w:ascii="Times New Roman" w:hAnsi="Times New Roman"/>
          <w:sz w:val="24"/>
          <w:szCs w:val="24"/>
        </w:rPr>
      </w:pPr>
      <w:r>
        <w:rPr>
          <w:rFonts w:ascii="Times New Roman" w:hAnsi="Times New Roman"/>
          <w:sz w:val="24"/>
          <w:szCs w:val="24"/>
        </w:rPr>
        <w:t xml:space="preserve">           </w:t>
      </w:r>
      <w:r w:rsidR="008970AC" w:rsidRPr="00706442">
        <w:rPr>
          <w:rFonts w:ascii="Times New Roman" w:hAnsi="Times New Roman"/>
          <w:sz w:val="24"/>
          <w:szCs w:val="24"/>
        </w:rPr>
        <w:t>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w:t>
      </w:r>
      <w:r w:rsidR="008970AC">
        <w:rPr>
          <w:rFonts w:ascii="Times New Roman" w:hAnsi="Times New Roman"/>
          <w:sz w:val="24"/>
          <w:szCs w:val="24"/>
        </w:rPr>
        <w:t>одаткового (звітного) року</w:t>
      </w:r>
      <w:r w:rsidR="008970AC" w:rsidRPr="00706442">
        <w:rPr>
          <w:rFonts w:ascii="Times New Roman" w:hAnsi="Times New Roman"/>
          <w:sz w:val="24"/>
          <w:szCs w:val="24"/>
        </w:rPr>
        <w:t>.</w:t>
      </w:r>
    </w:p>
    <w:p w:rsidR="008970AC" w:rsidRPr="00706442"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w:t>
      </w:r>
      <w:r>
        <w:rPr>
          <w:rFonts w:ascii="Times New Roman" w:hAnsi="Times New Roman"/>
          <w:sz w:val="24"/>
          <w:szCs w:val="24"/>
        </w:rPr>
        <w:t xml:space="preserve">шова оцінка </w:t>
      </w:r>
      <w:r>
        <w:rPr>
          <w:rFonts w:ascii="Times New Roman" w:hAnsi="Times New Roman"/>
          <w:sz w:val="24"/>
          <w:szCs w:val="24"/>
        </w:rPr>
        <w:lastRenderedPageBreak/>
        <w:t>ріллі в Тернопільській</w:t>
      </w:r>
      <w:r w:rsidRPr="00706442">
        <w:rPr>
          <w:rFonts w:ascii="Times New Roman" w:hAnsi="Times New Roman"/>
          <w:sz w:val="24"/>
          <w:szCs w:val="24"/>
        </w:rPr>
        <w:t xml:space="preserve"> області, з урахуванням коефіцієнта індексації, визначеного за станом на 1 січня базов</w:t>
      </w:r>
      <w:r>
        <w:rPr>
          <w:rFonts w:ascii="Times New Roman" w:hAnsi="Times New Roman"/>
          <w:sz w:val="24"/>
          <w:szCs w:val="24"/>
        </w:rPr>
        <w:t>ого податкового (звітного) року.</w:t>
      </w:r>
    </w:p>
    <w:p w:rsidR="008970AC" w:rsidRPr="006A321D" w:rsidRDefault="008970AC" w:rsidP="008970AC">
      <w:pPr>
        <w:spacing w:before="180"/>
        <w:ind w:left="75" w:right="75" w:firstLine="633"/>
        <w:rPr>
          <w:rFonts w:ascii="Times New Roman" w:hAnsi="Times New Roman"/>
          <w:b/>
          <w:sz w:val="24"/>
          <w:szCs w:val="24"/>
        </w:rPr>
      </w:pPr>
      <w:r w:rsidRPr="006A321D">
        <w:rPr>
          <w:rFonts w:ascii="Times New Roman" w:hAnsi="Times New Roman"/>
          <w:b/>
          <w:sz w:val="24"/>
          <w:szCs w:val="24"/>
        </w:rPr>
        <w:t>4. Ставка податку.</w:t>
      </w:r>
    </w:p>
    <w:p w:rsidR="008970AC" w:rsidRPr="001153A8" w:rsidRDefault="008970AC" w:rsidP="008970AC">
      <w:pPr>
        <w:pStyle w:val="rvps2"/>
        <w:shd w:val="clear" w:color="auto" w:fill="FFFFFF"/>
        <w:spacing w:before="0" w:beforeAutospacing="0" w:after="150" w:afterAutospacing="0"/>
        <w:ind w:firstLine="450"/>
        <w:jc w:val="both"/>
        <w:textAlignment w:val="baseline"/>
        <w:rPr>
          <w:color w:val="000000"/>
          <w:lang w:val="uk-UA"/>
        </w:rPr>
      </w:pPr>
      <w:r>
        <w:rPr>
          <w:color w:val="000000"/>
          <w:lang w:val="uk-UA"/>
        </w:rPr>
        <w:t xml:space="preserve">    </w:t>
      </w:r>
      <w:r w:rsidRPr="001153A8">
        <w:rPr>
          <w:color w:val="000000"/>
          <w:lang w:val="uk-U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w:t>
      </w:r>
      <w:r w:rsidR="00A70D5E">
        <w:rPr>
          <w:color w:val="000000"/>
          <w:lang w:val="uk-UA"/>
        </w:rPr>
        <w:t>ткового (звітного) року</w:t>
      </w:r>
      <w:r w:rsidRPr="001153A8">
        <w:rPr>
          <w:color w:val="000000"/>
          <w:lang w:val="uk-UA"/>
        </w:rPr>
        <w:t>, другої групи - у відсотках (фіксовані ставки) до розміру мінімальної заробітної плати, встановленої законом на 1 січня податкового (звітного) року, третьої групи - у відсотках до доходу (відсоткові ставки).</w:t>
      </w:r>
    </w:p>
    <w:p w:rsidR="008970AC" w:rsidRDefault="008970AC" w:rsidP="008970AC">
      <w:pPr>
        <w:pStyle w:val="rvps2"/>
        <w:shd w:val="clear" w:color="auto" w:fill="FFFFFF"/>
        <w:spacing w:before="0" w:beforeAutospacing="0" w:after="0" w:afterAutospacing="0"/>
        <w:ind w:firstLine="450"/>
        <w:jc w:val="both"/>
        <w:textAlignment w:val="baseline"/>
        <w:rPr>
          <w:color w:val="000000"/>
          <w:lang w:val="uk-UA"/>
        </w:rPr>
      </w:pPr>
      <w:bookmarkStart w:id="0" w:name="n12006"/>
      <w:bookmarkStart w:id="1" w:name="n7079"/>
      <w:bookmarkStart w:id="2" w:name="n7080"/>
      <w:bookmarkEnd w:id="0"/>
      <w:bookmarkEnd w:id="1"/>
      <w:bookmarkEnd w:id="2"/>
      <w:r w:rsidRPr="001153A8">
        <w:rPr>
          <w:color w:val="000000"/>
          <w:lang w:val="uk-UA"/>
        </w:rPr>
        <w:t>1) для першої групи платни</w:t>
      </w:r>
      <w:r>
        <w:rPr>
          <w:color w:val="000000"/>
          <w:lang w:val="uk-UA"/>
        </w:rPr>
        <w:t xml:space="preserve">ків єдиного податку - </w:t>
      </w:r>
      <w:r w:rsidRPr="00BF2135">
        <w:rPr>
          <w:b/>
          <w:color w:val="000000"/>
          <w:lang w:val="uk-UA"/>
        </w:rPr>
        <w:t>10 %</w:t>
      </w:r>
      <w:r w:rsidRPr="001153A8">
        <w:rPr>
          <w:color w:val="000000"/>
          <w:lang w:val="uk-UA"/>
        </w:rPr>
        <w:t xml:space="preserve"> розміру прожиткового мінімуму;</w:t>
      </w:r>
    </w:p>
    <w:p w:rsidR="00BF2135" w:rsidRPr="001153A8" w:rsidRDefault="00BF2135" w:rsidP="008970AC">
      <w:pPr>
        <w:pStyle w:val="rvps2"/>
        <w:shd w:val="clear" w:color="auto" w:fill="FFFFFF"/>
        <w:spacing w:before="0" w:beforeAutospacing="0" w:after="0" w:afterAutospacing="0"/>
        <w:ind w:firstLine="450"/>
        <w:jc w:val="both"/>
        <w:textAlignment w:val="baseline"/>
        <w:rPr>
          <w:color w:val="000000"/>
          <w:lang w:val="uk-UA"/>
        </w:rPr>
      </w:pPr>
    </w:p>
    <w:p w:rsidR="008970AC" w:rsidRDefault="008970AC" w:rsidP="008970AC">
      <w:pPr>
        <w:pStyle w:val="rvps2"/>
        <w:shd w:val="clear" w:color="auto" w:fill="FFFFFF"/>
        <w:spacing w:before="0" w:beforeAutospacing="0" w:after="0" w:afterAutospacing="0"/>
        <w:ind w:firstLine="450"/>
        <w:jc w:val="both"/>
        <w:textAlignment w:val="baseline"/>
        <w:rPr>
          <w:color w:val="000000"/>
          <w:lang w:val="uk-UA"/>
        </w:rPr>
      </w:pPr>
      <w:bookmarkStart w:id="3" w:name="n12007"/>
      <w:bookmarkStart w:id="4" w:name="n7081"/>
      <w:bookmarkEnd w:id="3"/>
      <w:bookmarkEnd w:id="4"/>
      <w:r w:rsidRPr="001153A8">
        <w:rPr>
          <w:color w:val="000000"/>
          <w:lang w:val="uk-UA"/>
        </w:rPr>
        <w:t>2) для другої групи платни</w:t>
      </w:r>
      <w:r>
        <w:rPr>
          <w:color w:val="000000"/>
          <w:lang w:val="uk-UA"/>
        </w:rPr>
        <w:t xml:space="preserve">ків єдиного податку - </w:t>
      </w:r>
      <w:r w:rsidRPr="00BF2135">
        <w:rPr>
          <w:b/>
          <w:color w:val="000000"/>
          <w:lang w:val="uk-UA"/>
        </w:rPr>
        <w:t>20 %</w:t>
      </w:r>
      <w:r w:rsidRPr="001153A8">
        <w:rPr>
          <w:color w:val="000000"/>
          <w:lang w:val="uk-UA"/>
        </w:rPr>
        <w:t xml:space="preserve"> розміру мінімальної заробітної плати</w:t>
      </w:r>
    </w:p>
    <w:p w:rsidR="00BF2135" w:rsidRPr="001153A8" w:rsidRDefault="00BF2135" w:rsidP="008970AC">
      <w:pPr>
        <w:pStyle w:val="rvps2"/>
        <w:shd w:val="clear" w:color="auto" w:fill="FFFFFF"/>
        <w:spacing w:before="0" w:beforeAutospacing="0" w:after="0" w:afterAutospacing="0"/>
        <w:ind w:firstLine="450"/>
        <w:jc w:val="both"/>
        <w:textAlignment w:val="baseline"/>
        <w:rPr>
          <w:color w:val="000000"/>
          <w:lang w:val="uk-UA"/>
        </w:rPr>
      </w:pPr>
    </w:p>
    <w:p w:rsidR="008970AC" w:rsidRDefault="008970AC" w:rsidP="008970AC">
      <w:pPr>
        <w:ind w:left="75" w:right="75" w:firstLine="375"/>
        <w:rPr>
          <w:rFonts w:ascii="Times New Roman" w:hAnsi="Times New Roman"/>
          <w:sz w:val="24"/>
          <w:szCs w:val="24"/>
        </w:rPr>
      </w:pPr>
      <w:r>
        <w:rPr>
          <w:rFonts w:ascii="Times New Roman" w:hAnsi="Times New Roman"/>
          <w:sz w:val="24"/>
          <w:szCs w:val="24"/>
        </w:rPr>
        <w:t>3) ставка єдиного податку для платників третьої групи встановлюється у розмірі:</w:t>
      </w:r>
    </w:p>
    <w:p w:rsidR="008970AC" w:rsidRDefault="008970AC" w:rsidP="008970AC">
      <w:pPr>
        <w:ind w:left="75" w:right="75" w:hanging="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BF2135">
        <w:rPr>
          <w:rFonts w:ascii="Times New Roman" w:hAnsi="Times New Roman"/>
          <w:b/>
          <w:sz w:val="24"/>
          <w:szCs w:val="24"/>
        </w:rPr>
        <w:t>3 %</w:t>
      </w:r>
      <w:r>
        <w:rPr>
          <w:rFonts w:ascii="Times New Roman" w:hAnsi="Times New Roman"/>
          <w:sz w:val="24"/>
          <w:szCs w:val="24"/>
        </w:rPr>
        <w:t xml:space="preserve">  – уразі сплати податку на додану вартість;</w:t>
      </w:r>
    </w:p>
    <w:p w:rsidR="008970AC" w:rsidRDefault="008970AC" w:rsidP="00BF2135">
      <w:pPr>
        <w:ind w:left="75" w:right="75" w:hanging="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BF2135">
        <w:rPr>
          <w:rFonts w:ascii="Times New Roman" w:hAnsi="Times New Roman"/>
          <w:b/>
          <w:sz w:val="24"/>
          <w:szCs w:val="24"/>
        </w:rPr>
        <w:t>5 %</w:t>
      </w:r>
      <w:r>
        <w:rPr>
          <w:rFonts w:ascii="Times New Roman" w:hAnsi="Times New Roman"/>
          <w:sz w:val="24"/>
          <w:szCs w:val="24"/>
        </w:rPr>
        <w:t xml:space="preserve"> – у разі включення податку на додану вартість до складу єдиного податку.</w:t>
      </w:r>
    </w:p>
    <w:p w:rsidR="00BF2135" w:rsidRDefault="00BF2135" w:rsidP="00BF2135">
      <w:pPr>
        <w:ind w:left="75" w:right="75" w:hanging="75"/>
        <w:rPr>
          <w:rFonts w:ascii="Times New Roman" w:hAnsi="Times New Roman"/>
          <w:sz w:val="24"/>
          <w:szCs w:val="24"/>
        </w:rPr>
      </w:pPr>
    </w:p>
    <w:p w:rsidR="008970AC" w:rsidRDefault="00BF2135" w:rsidP="00BF2135">
      <w:pPr>
        <w:spacing w:line="281" w:lineRule="atLeast"/>
        <w:jc w:val="both"/>
        <w:rPr>
          <w:rFonts w:ascii="Times New Roman" w:hAnsi="Times New Roman"/>
          <w:sz w:val="24"/>
          <w:szCs w:val="24"/>
        </w:rPr>
      </w:pPr>
      <w:r>
        <w:rPr>
          <w:rFonts w:ascii="Times New Roman" w:hAnsi="Times New Roman"/>
          <w:sz w:val="24"/>
          <w:szCs w:val="24"/>
        </w:rPr>
        <w:t xml:space="preserve">       4) д</w:t>
      </w:r>
      <w:r w:rsidR="008970AC">
        <w:rPr>
          <w:rFonts w:ascii="Times New Roman" w:hAnsi="Times New Roman"/>
          <w:sz w:val="24"/>
          <w:szCs w:val="24"/>
        </w:rPr>
        <w:t>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від бази оподаткування):</w:t>
      </w:r>
    </w:p>
    <w:p w:rsidR="008970AC" w:rsidRPr="005F4BF6" w:rsidRDefault="008970AC" w:rsidP="008970AC">
      <w:pPr>
        <w:pStyle w:val="rvps2"/>
        <w:shd w:val="clear" w:color="auto" w:fill="FFFFFF"/>
        <w:spacing w:before="0" w:beforeAutospacing="0" w:after="0" w:afterAutospacing="0"/>
        <w:ind w:firstLine="450"/>
        <w:jc w:val="both"/>
        <w:textAlignment w:val="baseline"/>
        <w:rPr>
          <w:color w:val="000000"/>
          <w:lang w:val="uk-UA"/>
        </w:rPr>
      </w:pPr>
      <w:bookmarkStart w:id="5" w:name="n12018"/>
      <w:bookmarkEnd w:id="5"/>
      <w:r>
        <w:rPr>
          <w:color w:val="000000"/>
          <w:lang w:val="uk-UA"/>
        </w:rPr>
        <w:t xml:space="preserve">- </w:t>
      </w:r>
      <w:r w:rsidR="00BF2135" w:rsidRPr="00BF2135">
        <w:rPr>
          <w:b/>
          <w:color w:val="000000"/>
          <w:lang w:val="uk-UA"/>
        </w:rPr>
        <w:t>0,95</w:t>
      </w:r>
      <w:r w:rsidR="00A70D5E">
        <w:rPr>
          <w:b/>
          <w:color w:val="000000"/>
          <w:lang w:val="uk-UA"/>
        </w:rPr>
        <w:t xml:space="preserve"> %</w:t>
      </w:r>
      <w:r w:rsidR="00BF2135">
        <w:rPr>
          <w:color w:val="000000"/>
          <w:lang w:val="uk-UA"/>
        </w:rPr>
        <w:t xml:space="preserve"> - </w:t>
      </w:r>
      <w:r w:rsidRPr="005F4BF6">
        <w:rPr>
          <w:color w:val="000000"/>
          <w:lang w:val="uk-UA"/>
        </w:rPr>
        <w:t>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w:t>
      </w:r>
      <w:r w:rsidR="00BF2135">
        <w:rPr>
          <w:color w:val="000000"/>
          <w:lang w:val="uk-UA"/>
        </w:rPr>
        <w:t>ють в умовах закритого ґрунту)</w:t>
      </w:r>
      <w:r w:rsidRPr="005F4BF6">
        <w:rPr>
          <w:color w:val="000000"/>
          <w:lang w:val="uk-UA"/>
        </w:rPr>
        <w:t>;</w:t>
      </w:r>
    </w:p>
    <w:p w:rsidR="008970AC" w:rsidRPr="005F4BF6" w:rsidRDefault="008970AC" w:rsidP="008970AC">
      <w:pPr>
        <w:pStyle w:val="rvps2"/>
        <w:shd w:val="clear" w:color="auto" w:fill="FFFFFF"/>
        <w:spacing w:before="0" w:beforeAutospacing="0" w:after="0" w:afterAutospacing="0"/>
        <w:ind w:firstLine="450"/>
        <w:jc w:val="both"/>
        <w:textAlignment w:val="baseline"/>
        <w:rPr>
          <w:color w:val="000000"/>
          <w:lang w:val="uk-UA"/>
        </w:rPr>
      </w:pPr>
      <w:bookmarkStart w:id="6" w:name="n12955"/>
      <w:bookmarkStart w:id="7" w:name="n12019"/>
      <w:bookmarkEnd w:id="6"/>
      <w:bookmarkEnd w:id="7"/>
      <w:r>
        <w:rPr>
          <w:color w:val="000000"/>
          <w:lang w:val="uk-UA"/>
        </w:rPr>
        <w:t xml:space="preserve">- </w:t>
      </w:r>
      <w:r w:rsidR="00BF2135" w:rsidRPr="00BF2135">
        <w:rPr>
          <w:b/>
          <w:color w:val="000000"/>
          <w:lang w:val="uk-UA"/>
        </w:rPr>
        <w:t>0,57</w:t>
      </w:r>
      <w:r w:rsidR="00A70D5E">
        <w:rPr>
          <w:b/>
          <w:color w:val="000000"/>
          <w:lang w:val="uk-UA"/>
        </w:rPr>
        <w:t xml:space="preserve"> %</w:t>
      </w:r>
      <w:r w:rsidR="00BF2135" w:rsidRPr="00BF2135">
        <w:rPr>
          <w:b/>
          <w:color w:val="000000"/>
          <w:lang w:val="uk-UA"/>
        </w:rPr>
        <w:t xml:space="preserve"> </w:t>
      </w:r>
      <w:r w:rsidR="00BF2135">
        <w:rPr>
          <w:color w:val="000000"/>
          <w:lang w:val="uk-UA"/>
        </w:rPr>
        <w:t xml:space="preserve">- </w:t>
      </w:r>
      <w:r w:rsidRPr="005F4BF6">
        <w:rPr>
          <w:color w:val="000000"/>
          <w:lang w:val="uk-UA"/>
        </w:rPr>
        <w:t>для ріллі, сіножатей і пасовищ, розташованих у гірських зон</w:t>
      </w:r>
      <w:r w:rsidR="00BF2135">
        <w:rPr>
          <w:color w:val="000000"/>
          <w:lang w:val="uk-UA"/>
        </w:rPr>
        <w:t>ах та на поліських територіях</w:t>
      </w:r>
      <w:r w:rsidRPr="005F4BF6">
        <w:rPr>
          <w:color w:val="000000"/>
          <w:lang w:val="uk-UA"/>
        </w:rPr>
        <w:t>;</w:t>
      </w:r>
    </w:p>
    <w:p w:rsidR="008970AC" w:rsidRPr="005F4BF6" w:rsidRDefault="00BF2135" w:rsidP="008970AC">
      <w:pPr>
        <w:pStyle w:val="rvps2"/>
        <w:shd w:val="clear" w:color="auto" w:fill="FFFFFF"/>
        <w:spacing w:before="0" w:beforeAutospacing="0" w:after="0" w:afterAutospacing="0"/>
        <w:ind w:firstLine="450"/>
        <w:jc w:val="both"/>
        <w:textAlignment w:val="baseline"/>
        <w:rPr>
          <w:color w:val="000000"/>
          <w:lang w:val="uk-UA"/>
        </w:rPr>
      </w:pPr>
      <w:bookmarkStart w:id="8" w:name="n12956"/>
      <w:bookmarkStart w:id="9" w:name="n12020"/>
      <w:bookmarkEnd w:id="8"/>
      <w:bookmarkEnd w:id="9"/>
      <w:r w:rsidRPr="005F4BF6">
        <w:rPr>
          <w:color w:val="000000"/>
          <w:lang w:val="uk-UA"/>
        </w:rPr>
        <w:t xml:space="preserve">- </w:t>
      </w:r>
      <w:r w:rsidRPr="00BF2135">
        <w:rPr>
          <w:b/>
          <w:color w:val="000000"/>
          <w:lang w:val="uk-UA"/>
        </w:rPr>
        <w:t>0,57</w:t>
      </w:r>
      <w:r w:rsidR="00A70D5E">
        <w:rPr>
          <w:b/>
          <w:color w:val="000000"/>
          <w:lang w:val="uk-UA"/>
        </w:rPr>
        <w:t xml:space="preserve"> %</w:t>
      </w:r>
      <w:r>
        <w:rPr>
          <w:b/>
          <w:color w:val="000000"/>
          <w:lang w:val="uk-UA"/>
        </w:rPr>
        <w:t xml:space="preserve"> </w:t>
      </w:r>
      <w:r w:rsidR="008970AC">
        <w:rPr>
          <w:color w:val="000000"/>
          <w:lang w:val="uk-UA"/>
        </w:rPr>
        <w:t xml:space="preserve">- </w:t>
      </w:r>
      <w:r w:rsidR="008970AC" w:rsidRPr="005F4BF6">
        <w:rPr>
          <w:color w:val="000000"/>
          <w:lang w:val="uk-UA"/>
        </w:rPr>
        <w:t>для багаторічних насаджень (крім багаторічних насаджень, розташованих у гірських зонах та на поліських територіях);</w:t>
      </w:r>
    </w:p>
    <w:p w:rsidR="008970AC" w:rsidRPr="005F4BF6" w:rsidRDefault="008970AC" w:rsidP="008970AC">
      <w:pPr>
        <w:pStyle w:val="rvps2"/>
        <w:shd w:val="clear" w:color="auto" w:fill="FFFFFF"/>
        <w:spacing w:before="0" w:beforeAutospacing="0" w:after="0" w:afterAutospacing="0"/>
        <w:ind w:firstLine="450"/>
        <w:jc w:val="both"/>
        <w:textAlignment w:val="baseline"/>
        <w:rPr>
          <w:color w:val="000000"/>
          <w:lang w:val="uk-UA"/>
        </w:rPr>
      </w:pPr>
      <w:bookmarkStart w:id="10" w:name="n12957"/>
      <w:bookmarkStart w:id="11" w:name="n12021"/>
      <w:bookmarkEnd w:id="10"/>
      <w:bookmarkEnd w:id="11"/>
      <w:r>
        <w:rPr>
          <w:color w:val="000000"/>
          <w:lang w:val="uk-UA"/>
        </w:rPr>
        <w:t xml:space="preserve">- </w:t>
      </w:r>
      <w:r w:rsidR="00BF2135" w:rsidRPr="00BF2135">
        <w:rPr>
          <w:b/>
          <w:color w:val="000000"/>
          <w:lang w:val="uk-UA"/>
        </w:rPr>
        <w:t>0,19</w:t>
      </w:r>
      <w:r w:rsidR="00A70D5E">
        <w:rPr>
          <w:b/>
          <w:color w:val="000000"/>
          <w:lang w:val="uk-UA"/>
        </w:rPr>
        <w:t xml:space="preserve"> %</w:t>
      </w:r>
      <w:r w:rsidR="00BF2135">
        <w:rPr>
          <w:color w:val="000000"/>
          <w:lang w:val="uk-UA"/>
        </w:rPr>
        <w:t xml:space="preserve"> - </w:t>
      </w:r>
      <w:r w:rsidRPr="005F4BF6">
        <w:rPr>
          <w:color w:val="000000"/>
          <w:lang w:val="uk-UA"/>
        </w:rPr>
        <w:t>для багаторічних насаджень, розташованих у гірських зон</w:t>
      </w:r>
      <w:r w:rsidR="00BF2135">
        <w:rPr>
          <w:color w:val="000000"/>
          <w:lang w:val="uk-UA"/>
        </w:rPr>
        <w:t>ах та на поліських територіях</w:t>
      </w:r>
      <w:r w:rsidRPr="005F4BF6">
        <w:rPr>
          <w:color w:val="000000"/>
          <w:lang w:val="uk-UA"/>
        </w:rPr>
        <w:t>;</w:t>
      </w:r>
    </w:p>
    <w:p w:rsidR="008970AC" w:rsidRPr="005F4BF6" w:rsidRDefault="00BF2135" w:rsidP="008970AC">
      <w:pPr>
        <w:pStyle w:val="rvps2"/>
        <w:shd w:val="clear" w:color="auto" w:fill="FFFFFF"/>
        <w:spacing w:before="0" w:beforeAutospacing="0" w:after="0" w:afterAutospacing="0"/>
        <w:ind w:firstLine="450"/>
        <w:jc w:val="both"/>
        <w:textAlignment w:val="baseline"/>
        <w:rPr>
          <w:color w:val="000000"/>
          <w:lang w:val="uk-UA"/>
        </w:rPr>
      </w:pPr>
      <w:bookmarkStart w:id="12" w:name="n12958"/>
      <w:bookmarkStart w:id="13" w:name="n12022"/>
      <w:bookmarkEnd w:id="12"/>
      <w:bookmarkEnd w:id="13"/>
      <w:r w:rsidRPr="005F4BF6">
        <w:rPr>
          <w:color w:val="000000"/>
          <w:lang w:val="uk-UA"/>
        </w:rPr>
        <w:t xml:space="preserve">- </w:t>
      </w:r>
      <w:r w:rsidRPr="00BF2135">
        <w:rPr>
          <w:b/>
          <w:color w:val="000000"/>
          <w:lang w:val="uk-UA"/>
        </w:rPr>
        <w:t>2,43</w:t>
      </w:r>
      <w:r w:rsidR="00A70D5E">
        <w:rPr>
          <w:b/>
          <w:color w:val="000000"/>
          <w:lang w:val="uk-UA"/>
        </w:rPr>
        <w:t xml:space="preserve"> % </w:t>
      </w:r>
      <w:r w:rsidR="008970AC">
        <w:rPr>
          <w:color w:val="000000"/>
          <w:lang w:val="uk-UA"/>
        </w:rPr>
        <w:t xml:space="preserve">- </w:t>
      </w:r>
      <w:r w:rsidR="008970AC" w:rsidRPr="005F4BF6">
        <w:rPr>
          <w:color w:val="000000"/>
          <w:lang w:val="uk-UA"/>
        </w:rPr>
        <w:t>для земель водного фонду;</w:t>
      </w:r>
    </w:p>
    <w:p w:rsidR="008970AC" w:rsidRDefault="00BF2135" w:rsidP="008970AC">
      <w:pPr>
        <w:pStyle w:val="rvps2"/>
        <w:shd w:val="clear" w:color="auto" w:fill="FFFFFF"/>
        <w:spacing w:before="0" w:beforeAutospacing="0" w:after="0" w:afterAutospacing="0"/>
        <w:ind w:firstLine="450"/>
        <w:jc w:val="both"/>
        <w:textAlignment w:val="baseline"/>
        <w:rPr>
          <w:color w:val="000000"/>
          <w:lang w:val="uk-UA"/>
        </w:rPr>
      </w:pPr>
      <w:bookmarkStart w:id="14" w:name="n12959"/>
      <w:bookmarkStart w:id="15" w:name="n12023"/>
      <w:bookmarkEnd w:id="14"/>
      <w:bookmarkEnd w:id="15"/>
      <w:r>
        <w:rPr>
          <w:color w:val="000000"/>
          <w:lang w:val="uk-UA"/>
        </w:rPr>
        <w:t xml:space="preserve">- </w:t>
      </w:r>
      <w:r w:rsidRPr="00A70D5E">
        <w:rPr>
          <w:b/>
          <w:color w:val="000000"/>
        </w:rPr>
        <w:t>6,33</w:t>
      </w:r>
      <w:r w:rsidR="00A70D5E">
        <w:rPr>
          <w:b/>
          <w:color w:val="000000"/>
          <w:lang w:val="uk-UA"/>
        </w:rPr>
        <w:t xml:space="preserve"> % </w:t>
      </w:r>
      <w:r w:rsidR="008970AC">
        <w:rPr>
          <w:color w:val="000000"/>
          <w:lang w:val="uk-UA"/>
        </w:rPr>
        <w:t xml:space="preserve">- </w:t>
      </w:r>
      <w:r w:rsidR="008970AC" w:rsidRPr="00BF2135">
        <w:rPr>
          <w:color w:val="000000"/>
          <w:lang w:val="uk-UA"/>
        </w:rPr>
        <w:t>для сільськогосподарських угідь, що перебува</w:t>
      </w:r>
      <w:r w:rsidRPr="00BF2135">
        <w:rPr>
          <w:color w:val="000000"/>
          <w:lang w:val="uk-UA"/>
        </w:rPr>
        <w:t>ють в умовах закритого ґрунту</w:t>
      </w:r>
      <w:r w:rsidR="008970AC" w:rsidRPr="00BF2135">
        <w:rPr>
          <w:color w:val="000000"/>
          <w:lang w:val="uk-UA"/>
        </w:rPr>
        <w:t>.</w:t>
      </w:r>
    </w:p>
    <w:p w:rsidR="00BF2135" w:rsidRPr="00BF2135" w:rsidRDefault="00BF2135" w:rsidP="008970AC">
      <w:pPr>
        <w:pStyle w:val="rvps2"/>
        <w:shd w:val="clear" w:color="auto" w:fill="FFFFFF"/>
        <w:spacing w:before="0" w:beforeAutospacing="0" w:after="0" w:afterAutospacing="0"/>
        <w:ind w:firstLine="450"/>
        <w:jc w:val="both"/>
        <w:textAlignment w:val="baseline"/>
        <w:rPr>
          <w:color w:val="000000"/>
          <w:lang w:val="uk-UA"/>
        </w:rPr>
      </w:pPr>
    </w:p>
    <w:p w:rsidR="00BF2135" w:rsidRDefault="00BF2135" w:rsidP="00BF2135">
      <w:pPr>
        <w:spacing w:line="248" w:lineRule="atLeast"/>
        <w:ind w:firstLine="708"/>
        <w:jc w:val="both"/>
        <w:rPr>
          <w:rFonts w:ascii="Times New Roman" w:hAnsi="Times New Roman"/>
          <w:sz w:val="24"/>
          <w:szCs w:val="24"/>
        </w:rPr>
      </w:pPr>
      <w:r>
        <w:rPr>
          <w:rFonts w:ascii="Times New Roman" w:hAnsi="Times New Roman"/>
          <w:sz w:val="24"/>
          <w:szCs w:val="24"/>
        </w:rPr>
        <w:t xml:space="preserve">Ставка єдиного податку встановлюється для платників першої – третьої групи (фізичні особи–підприємці) у розмірі – </w:t>
      </w:r>
      <w:r w:rsidRPr="00AC1E69">
        <w:rPr>
          <w:rFonts w:ascii="Times New Roman" w:hAnsi="Times New Roman"/>
          <w:b/>
          <w:sz w:val="24"/>
          <w:szCs w:val="24"/>
        </w:rPr>
        <w:t>15 %</w:t>
      </w:r>
      <w:r>
        <w:rPr>
          <w:rFonts w:ascii="Times New Roman" w:hAnsi="Times New Roman"/>
          <w:sz w:val="24"/>
          <w:szCs w:val="24"/>
        </w:rPr>
        <w:t xml:space="preserve"> :</w:t>
      </w:r>
    </w:p>
    <w:p w:rsidR="00BF2135" w:rsidRPr="007A7F2A"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 xml:space="preserve">- до суми </w:t>
      </w:r>
      <w:r w:rsidRPr="007A7F2A">
        <w:rPr>
          <w:rFonts w:ascii="Times New Roman" w:hAnsi="Times New Roman"/>
          <w:sz w:val="24"/>
          <w:szCs w:val="24"/>
        </w:rPr>
        <w:t>перевищення визначеного обсягу доходу</w:t>
      </w:r>
      <w:r>
        <w:rPr>
          <w:rFonts w:ascii="Times New Roman" w:hAnsi="Times New Roman"/>
          <w:sz w:val="24"/>
          <w:szCs w:val="24"/>
        </w:rPr>
        <w:t>;</w:t>
      </w:r>
    </w:p>
    <w:p w:rsidR="00BF2135" w:rsidRPr="007A7F2A"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 xml:space="preserve">- до доходу, отриманого від  </w:t>
      </w:r>
      <w:r w:rsidRPr="007A7F2A">
        <w:rPr>
          <w:rFonts w:ascii="Times New Roman" w:hAnsi="Times New Roman"/>
          <w:sz w:val="24"/>
          <w:szCs w:val="24"/>
        </w:rPr>
        <w:t>провадження діяльності, не зазначеної у реєстрі платників єдиного податку</w:t>
      </w:r>
      <w:r>
        <w:rPr>
          <w:rFonts w:ascii="Times New Roman" w:hAnsi="Times New Roman"/>
          <w:sz w:val="24"/>
          <w:szCs w:val="24"/>
        </w:rPr>
        <w:t>, віднесеного до першої та другої групи;</w:t>
      </w:r>
    </w:p>
    <w:p w:rsidR="00BF2135" w:rsidRPr="007A7F2A"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 xml:space="preserve">- до доходу, отриманого </w:t>
      </w:r>
      <w:r w:rsidRPr="007A7F2A">
        <w:rPr>
          <w:rFonts w:ascii="Times New Roman" w:hAnsi="Times New Roman"/>
          <w:sz w:val="24"/>
          <w:szCs w:val="24"/>
        </w:rPr>
        <w:t>при застосуванні іншого способу розрахунків ніж визначений</w:t>
      </w:r>
      <w:r>
        <w:rPr>
          <w:rFonts w:ascii="Times New Roman" w:hAnsi="Times New Roman"/>
          <w:sz w:val="24"/>
          <w:szCs w:val="24"/>
        </w:rPr>
        <w:t>;</w:t>
      </w:r>
    </w:p>
    <w:p w:rsidR="00BF2135" w:rsidRPr="007A7F2A"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 xml:space="preserve">- до доходу, отриманого від </w:t>
      </w:r>
      <w:r w:rsidRPr="007A7F2A">
        <w:rPr>
          <w:rFonts w:ascii="Times New Roman" w:hAnsi="Times New Roman"/>
          <w:sz w:val="24"/>
          <w:szCs w:val="24"/>
        </w:rPr>
        <w:t>здійснення видів діяльності, які не дають права застосовувати спрощену систему оподаткування</w:t>
      </w:r>
      <w:r>
        <w:rPr>
          <w:rFonts w:ascii="Times New Roman" w:hAnsi="Times New Roman"/>
          <w:sz w:val="24"/>
          <w:szCs w:val="24"/>
        </w:rPr>
        <w:t>;</w:t>
      </w:r>
    </w:p>
    <w:p w:rsidR="00BF2135"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 xml:space="preserve">- до доходу, отриманого платниками першої та другої групи від </w:t>
      </w:r>
      <w:r w:rsidRPr="007A7F2A">
        <w:rPr>
          <w:rFonts w:ascii="Times New Roman" w:hAnsi="Times New Roman"/>
          <w:sz w:val="24"/>
          <w:szCs w:val="24"/>
        </w:rPr>
        <w:t>провадження діяльності, я</w:t>
      </w:r>
      <w:r>
        <w:rPr>
          <w:rFonts w:ascii="Times New Roman" w:hAnsi="Times New Roman"/>
          <w:sz w:val="24"/>
          <w:szCs w:val="24"/>
        </w:rPr>
        <w:t>ка не передбачена для даної групи.</w:t>
      </w:r>
    </w:p>
    <w:p w:rsidR="00BF2135"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Ставка єдиного податку для платників третьої групи (юридичні особи) встановлюється у подвійному розмірі ставок:</w:t>
      </w:r>
    </w:p>
    <w:p w:rsidR="00BF2135"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 xml:space="preserve">- до суми </w:t>
      </w:r>
      <w:r w:rsidRPr="007A7F2A">
        <w:rPr>
          <w:rFonts w:ascii="Times New Roman" w:hAnsi="Times New Roman"/>
          <w:sz w:val="24"/>
          <w:szCs w:val="24"/>
        </w:rPr>
        <w:t>перевищення визначеного обсягу доходу</w:t>
      </w:r>
      <w:r>
        <w:rPr>
          <w:rFonts w:ascii="Times New Roman" w:hAnsi="Times New Roman"/>
          <w:sz w:val="24"/>
          <w:szCs w:val="24"/>
        </w:rPr>
        <w:t>;</w:t>
      </w:r>
    </w:p>
    <w:p w:rsidR="00BF2135" w:rsidRDefault="00BF2135" w:rsidP="00BF2135">
      <w:pPr>
        <w:spacing w:line="281" w:lineRule="atLeast"/>
        <w:ind w:firstLine="708"/>
        <w:jc w:val="both"/>
        <w:rPr>
          <w:rFonts w:ascii="Times New Roman" w:hAnsi="Times New Roman"/>
          <w:sz w:val="24"/>
          <w:szCs w:val="24"/>
        </w:rPr>
      </w:pPr>
      <w:r>
        <w:rPr>
          <w:rFonts w:ascii="Times New Roman" w:hAnsi="Times New Roman"/>
          <w:sz w:val="24"/>
          <w:szCs w:val="24"/>
        </w:rPr>
        <w:t>-</w:t>
      </w:r>
      <w:r w:rsidRPr="00882B78">
        <w:rPr>
          <w:rFonts w:ascii="Times New Roman" w:hAnsi="Times New Roman"/>
          <w:sz w:val="24"/>
          <w:szCs w:val="24"/>
        </w:rPr>
        <w:t xml:space="preserve"> </w:t>
      </w:r>
      <w:r>
        <w:rPr>
          <w:rFonts w:ascii="Times New Roman" w:hAnsi="Times New Roman"/>
          <w:sz w:val="24"/>
          <w:szCs w:val="24"/>
        </w:rPr>
        <w:t xml:space="preserve">до доходу, отриманого </w:t>
      </w:r>
      <w:r w:rsidRPr="007A7F2A">
        <w:rPr>
          <w:rFonts w:ascii="Times New Roman" w:hAnsi="Times New Roman"/>
          <w:sz w:val="24"/>
          <w:szCs w:val="24"/>
        </w:rPr>
        <w:t>при застосуванні іншого способу розрахунків ніж визначений</w:t>
      </w:r>
      <w:r>
        <w:rPr>
          <w:rFonts w:ascii="Times New Roman" w:hAnsi="Times New Roman"/>
          <w:sz w:val="24"/>
          <w:szCs w:val="24"/>
        </w:rPr>
        <w:t>;</w:t>
      </w:r>
    </w:p>
    <w:p w:rsidR="00BF2135" w:rsidRPr="00A70D5E" w:rsidRDefault="00BF2135" w:rsidP="00A70D5E">
      <w:pPr>
        <w:spacing w:line="281" w:lineRule="atLeast"/>
        <w:ind w:firstLine="708"/>
        <w:jc w:val="both"/>
        <w:rPr>
          <w:rFonts w:ascii="Times New Roman" w:hAnsi="Times New Roman"/>
          <w:sz w:val="24"/>
          <w:szCs w:val="24"/>
        </w:rPr>
      </w:pPr>
      <w:r>
        <w:rPr>
          <w:rFonts w:ascii="Times New Roman" w:hAnsi="Times New Roman"/>
          <w:sz w:val="24"/>
          <w:szCs w:val="24"/>
        </w:rPr>
        <w:t xml:space="preserve">- до доходу, отриманого від </w:t>
      </w:r>
      <w:r w:rsidRPr="007A7F2A">
        <w:rPr>
          <w:rFonts w:ascii="Times New Roman" w:hAnsi="Times New Roman"/>
          <w:sz w:val="24"/>
          <w:szCs w:val="24"/>
        </w:rPr>
        <w:t>здійснення видів діяльності, які не дають права застосовувати спрощену систему оподаткування</w:t>
      </w:r>
      <w:r>
        <w:rPr>
          <w:rFonts w:ascii="Times New Roman" w:hAnsi="Times New Roman"/>
          <w:sz w:val="24"/>
          <w:szCs w:val="24"/>
        </w:rPr>
        <w:t xml:space="preserve">. </w:t>
      </w:r>
    </w:p>
    <w:p w:rsidR="008970AC" w:rsidRPr="008970AC" w:rsidRDefault="008970AC" w:rsidP="008970AC">
      <w:pPr>
        <w:spacing w:before="240" w:line="281" w:lineRule="atLeast"/>
        <w:ind w:firstLine="450"/>
        <w:rPr>
          <w:rFonts w:ascii="Times New Roman" w:hAnsi="Times New Roman"/>
          <w:b/>
          <w:sz w:val="24"/>
          <w:szCs w:val="24"/>
        </w:rPr>
      </w:pPr>
      <w:r>
        <w:rPr>
          <w:rFonts w:ascii="Times New Roman" w:hAnsi="Times New Roman"/>
          <w:b/>
          <w:sz w:val="24"/>
          <w:szCs w:val="24"/>
        </w:rPr>
        <w:t xml:space="preserve">    5.</w:t>
      </w:r>
      <w:r w:rsidRPr="008970AC">
        <w:rPr>
          <w:rFonts w:ascii="Times New Roman" w:hAnsi="Times New Roman"/>
          <w:b/>
          <w:sz w:val="24"/>
          <w:szCs w:val="24"/>
        </w:rPr>
        <w:t xml:space="preserve"> Порядок обчислення податку.</w:t>
      </w:r>
    </w:p>
    <w:p w:rsidR="008970AC" w:rsidRDefault="008970AC" w:rsidP="008970AC">
      <w:pPr>
        <w:ind w:left="75" w:right="75" w:firstLine="375"/>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r w:rsidRPr="00E47378">
        <w:rPr>
          <w:rFonts w:ascii="Times New Roman" w:hAnsi="Times New Roman"/>
          <w:sz w:val="24"/>
          <w:szCs w:val="24"/>
        </w:rPr>
        <w:t xml:space="preserve"> </w:t>
      </w:r>
    </w:p>
    <w:p w:rsidR="008970AC" w:rsidRDefault="008970AC" w:rsidP="008970AC">
      <w:pPr>
        <w:ind w:left="75" w:right="75" w:firstLine="375"/>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Сплата єдиного податку платниками першої – третьої груп здійснюється за місцем податкової адреси.</w:t>
      </w:r>
    </w:p>
    <w:p w:rsidR="008970AC" w:rsidRPr="00706442"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У разі здійснення платниками єдиного податку першої і другої груп господарської діяльності на територіях більш як однієї сільської, селищної</w:t>
      </w:r>
      <w:r w:rsidRPr="00706442">
        <w:rPr>
          <w:rFonts w:ascii="Times New Roman" w:hAnsi="Times New Roman"/>
          <w:b/>
          <w:bCs/>
          <w:sz w:val="24"/>
          <w:szCs w:val="24"/>
        </w:rPr>
        <w:t>, </w:t>
      </w:r>
      <w:r w:rsidRPr="00706442">
        <w:rPr>
          <w:rFonts w:ascii="Times New Roman" w:hAnsi="Times New Roman"/>
          <w:sz w:val="24"/>
          <w:szCs w:val="24"/>
        </w:rPr>
        <w:t xml:space="preserve">міської ради або ради об’єднаних </w:t>
      </w:r>
      <w:r w:rsidRPr="00706442">
        <w:rPr>
          <w:rFonts w:ascii="Times New Roman" w:hAnsi="Times New Roman"/>
          <w:sz w:val="24"/>
          <w:szCs w:val="24"/>
        </w:rPr>
        <w:lastRenderedPageBreak/>
        <w:t>територіальних громад, що створені згідно із законом та перспективним планом формування територій громад,</w:t>
      </w:r>
      <w:r w:rsidRPr="00706442">
        <w:rPr>
          <w:rFonts w:ascii="Times New Roman" w:hAnsi="Times New Roman"/>
          <w:b/>
          <w:bCs/>
          <w:sz w:val="24"/>
          <w:szCs w:val="24"/>
        </w:rPr>
        <w:t> </w:t>
      </w:r>
      <w:r w:rsidRPr="00706442">
        <w:rPr>
          <w:rFonts w:ascii="Times New Roman" w:hAnsi="Times New Roman"/>
          <w:sz w:val="24"/>
          <w:szCs w:val="24"/>
        </w:rPr>
        <w:t>застосовується максимальний розмір ставки єдиного податку, встановлений цим пунктом для відповідної групи платників єдиного податку</w:t>
      </w:r>
    </w:p>
    <w:p w:rsidR="008970AC" w:rsidRPr="00706442"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8970AC"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t xml:space="preserve">Платники </w:t>
      </w:r>
      <w:r>
        <w:rPr>
          <w:rFonts w:ascii="Times New Roman" w:hAnsi="Times New Roman"/>
          <w:sz w:val="24"/>
          <w:szCs w:val="24"/>
        </w:rPr>
        <w:t xml:space="preserve">єдиного податку четвертої групи </w:t>
      </w:r>
      <w:r w:rsidRPr="00706442">
        <w:rPr>
          <w:rFonts w:ascii="Times New Roman" w:hAnsi="Times New Roman"/>
          <w:sz w:val="24"/>
          <w:szCs w:val="24"/>
        </w:rPr>
        <w:t>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w:t>
      </w:r>
      <w:r>
        <w:rPr>
          <w:rFonts w:ascii="Times New Roman" w:hAnsi="Times New Roman"/>
          <w:sz w:val="24"/>
          <w:szCs w:val="24"/>
        </w:rPr>
        <w:t>рацію на поточний рік.</w:t>
      </w:r>
    </w:p>
    <w:p w:rsidR="008970AC" w:rsidRPr="00706442" w:rsidRDefault="008970AC" w:rsidP="008970AC">
      <w:pPr>
        <w:ind w:left="75" w:right="75" w:firstLine="633"/>
        <w:jc w:val="both"/>
        <w:rPr>
          <w:rFonts w:ascii="Times New Roman" w:hAnsi="Times New Roman"/>
          <w:sz w:val="24"/>
          <w:szCs w:val="24"/>
        </w:rPr>
      </w:pPr>
      <w:r>
        <w:rPr>
          <w:rFonts w:ascii="Times New Roman" w:hAnsi="Times New Roman"/>
          <w:sz w:val="24"/>
          <w:szCs w:val="24"/>
        </w:rPr>
        <w:t>У</w:t>
      </w:r>
      <w:r w:rsidRPr="00706442">
        <w:rPr>
          <w:rFonts w:ascii="Times New Roman" w:hAnsi="Times New Roman"/>
          <w:sz w:val="24"/>
          <w:szCs w:val="24"/>
        </w:rPr>
        <w:t>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w:t>
      </w:r>
      <w:r>
        <w:rPr>
          <w:rFonts w:ascii="Times New Roman" w:hAnsi="Times New Roman"/>
          <w:sz w:val="24"/>
          <w:szCs w:val="24"/>
        </w:rPr>
        <w:t>емельну ділянку).</w:t>
      </w:r>
    </w:p>
    <w:p w:rsidR="008970AC" w:rsidRPr="00706442" w:rsidRDefault="008970AC" w:rsidP="00D51593">
      <w:pPr>
        <w:ind w:right="75" w:firstLine="708"/>
        <w:jc w:val="both"/>
        <w:rPr>
          <w:rFonts w:ascii="Times New Roman" w:hAnsi="Times New Roman"/>
          <w:sz w:val="24"/>
          <w:szCs w:val="24"/>
        </w:rPr>
      </w:pPr>
      <w:r>
        <w:rPr>
          <w:rFonts w:ascii="Times New Roman" w:hAnsi="Times New Roman"/>
          <w:sz w:val="24"/>
          <w:szCs w:val="24"/>
        </w:rPr>
        <w:t xml:space="preserve">Платники четвертої групи </w:t>
      </w:r>
      <w:r w:rsidRPr="00706442">
        <w:rPr>
          <w:rFonts w:ascii="Times New Roman" w:hAnsi="Times New Roman"/>
          <w:sz w:val="24"/>
          <w:szCs w:val="24"/>
        </w:rPr>
        <w:t>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8970AC" w:rsidRPr="00706442" w:rsidRDefault="008970AC" w:rsidP="00D51593">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8970AC" w:rsidRPr="00706442" w:rsidRDefault="008970AC" w:rsidP="00D51593">
      <w:pPr>
        <w:ind w:left="75" w:right="75" w:firstLine="633"/>
        <w:jc w:val="both"/>
        <w:rPr>
          <w:rFonts w:ascii="Times New Roman" w:hAnsi="Times New Roman"/>
          <w:sz w:val="24"/>
          <w:szCs w:val="24"/>
        </w:rPr>
      </w:pPr>
      <w:r>
        <w:rPr>
          <w:rFonts w:ascii="Times New Roman" w:hAnsi="Times New Roman"/>
          <w:sz w:val="24"/>
          <w:szCs w:val="24"/>
        </w:rPr>
        <w:t xml:space="preserve">- </w:t>
      </w:r>
      <w:r w:rsidRPr="00706442">
        <w:rPr>
          <w:rFonts w:ascii="Times New Roman" w:hAnsi="Times New Roman"/>
          <w:sz w:val="24"/>
          <w:szCs w:val="24"/>
        </w:rPr>
        <w:t xml:space="preserve">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w:t>
      </w:r>
      <w:r w:rsidR="00D51593">
        <w:rPr>
          <w:rFonts w:ascii="Times New Roman" w:hAnsi="Times New Roman"/>
          <w:sz w:val="24"/>
          <w:szCs w:val="24"/>
        </w:rPr>
        <w:t>та їх нормативну грошову оцінку.</w:t>
      </w:r>
    </w:p>
    <w:p w:rsidR="008970AC" w:rsidRPr="00706442" w:rsidRDefault="008970AC" w:rsidP="00D51593">
      <w:pPr>
        <w:ind w:left="75" w:right="75" w:firstLine="633"/>
        <w:jc w:val="both"/>
        <w:rPr>
          <w:rFonts w:ascii="Times New Roman" w:hAnsi="Times New Roman"/>
          <w:sz w:val="24"/>
          <w:szCs w:val="24"/>
        </w:rPr>
      </w:pPr>
      <w:r>
        <w:rPr>
          <w:rFonts w:ascii="Times New Roman" w:hAnsi="Times New Roman"/>
          <w:sz w:val="24"/>
          <w:szCs w:val="24"/>
        </w:rPr>
        <w:t>У</w:t>
      </w:r>
      <w:r w:rsidRPr="00706442">
        <w:rPr>
          <w:rFonts w:ascii="Times New Roman" w:hAnsi="Times New Roman"/>
          <w:sz w:val="24"/>
          <w:szCs w:val="24"/>
        </w:rPr>
        <w:t xml:space="preserve">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w:t>
      </w:r>
      <w:r w:rsidR="00D51593">
        <w:rPr>
          <w:rFonts w:ascii="Times New Roman" w:hAnsi="Times New Roman"/>
          <w:sz w:val="24"/>
          <w:szCs w:val="24"/>
        </w:rPr>
        <w:t>емельна ділянка не враховується.</w:t>
      </w:r>
    </w:p>
    <w:p w:rsidR="008970AC" w:rsidRPr="008A0C03" w:rsidRDefault="008970AC" w:rsidP="00D51593">
      <w:pPr>
        <w:ind w:left="75" w:right="75" w:firstLine="633"/>
        <w:jc w:val="both"/>
        <w:rPr>
          <w:rFonts w:ascii="Times New Roman" w:hAnsi="Times New Roman"/>
          <w:sz w:val="24"/>
          <w:szCs w:val="24"/>
        </w:rPr>
      </w:pPr>
      <w:r>
        <w:rPr>
          <w:rFonts w:ascii="Times New Roman" w:hAnsi="Times New Roman"/>
          <w:sz w:val="24"/>
          <w:szCs w:val="24"/>
        </w:rPr>
        <w:t>У</w:t>
      </w:r>
      <w:r w:rsidRPr="00706442">
        <w:rPr>
          <w:rFonts w:ascii="Times New Roman" w:hAnsi="Times New Roman"/>
          <w:sz w:val="24"/>
          <w:szCs w:val="24"/>
        </w:rPr>
        <w:t xml:space="preserve">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w:t>
      </w:r>
      <w:r w:rsidR="00D51593">
        <w:rPr>
          <w:rFonts w:ascii="Times New Roman" w:hAnsi="Times New Roman"/>
          <w:sz w:val="24"/>
          <w:szCs w:val="24"/>
        </w:rPr>
        <w:t>екларації.</w:t>
      </w:r>
    </w:p>
    <w:p w:rsidR="008970AC" w:rsidRPr="00706442"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t>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w:t>
      </w:r>
      <w:r>
        <w:rPr>
          <w:rFonts w:ascii="Times New Roman" w:hAnsi="Times New Roman"/>
          <w:sz w:val="24"/>
          <w:szCs w:val="24"/>
        </w:rPr>
        <w:t>ни,  він стає платником податку.</w:t>
      </w:r>
    </w:p>
    <w:p w:rsidR="008970AC" w:rsidRPr="00706442"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t xml:space="preserve">Новоутворені сільськогосподарські товаровиробники можуть бути платниками податку з наступного року, якщо частка сільськогосподарського </w:t>
      </w:r>
      <w:proofErr w:type="spellStart"/>
      <w:r w:rsidRPr="00706442">
        <w:rPr>
          <w:rFonts w:ascii="Times New Roman" w:hAnsi="Times New Roman"/>
          <w:sz w:val="24"/>
          <w:szCs w:val="24"/>
        </w:rPr>
        <w:t>товаровиробництва</w:t>
      </w:r>
      <w:proofErr w:type="spellEnd"/>
      <w:r w:rsidRPr="00706442">
        <w:rPr>
          <w:rFonts w:ascii="Times New Roman" w:hAnsi="Times New Roman"/>
          <w:sz w:val="24"/>
          <w:szCs w:val="24"/>
        </w:rPr>
        <w:t>, отримана за попередній податковий (звітний) рік, дорівнює або перевищує 75 відсотків.</w:t>
      </w:r>
    </w:p>
    <w:p w:rsidR="008970AC" w:rsidRPr="00706442"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t>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p>
    <w:p w:rsidR="008970AC" w:rsidRPr="00D51593" w:rsidRDefault="00D51593" w:rsidP="00D51593">
      <w:pPr>
        <w:spacing w:before="180"/>
        <w:ind w:left="75" w:right="75" w:firstLine="633"/>
        <w:rPr>
          <w:rFonts w:ascii="Times New Roman" w:hAnsi="Times New Roman"/>
          <w:b/>
          <w:sz w:val="24"/>
          <w:szCs w:val="24"/>
        </w:rPr>
      </w:pPr>
      <w:r>
        <w:rPr>
          <w:rFonts w:ascii="Times New Roman" w:hAnsi="Times New Roman"/>
          <w:b/>
          <w:sz w:val="24"/>
          <w:szCs w:val="24"/>
        </w:rPr>
        <w:t xml:space="preserve">6. </w:t>
      </w:r>
      <w:r w:rsidR="008970AC" w:rsidRPr="00D51593">
        <w:rPr>
          <w:rFonts w:ascii="Times New Roman" w:hAnsi="Times New Roman"/>
          <w:b/>
          <w:sz w:val="24"/>
          <w:szCs w:val="24"/>
        </w:rPr>
        <w:t>Податковий період.</w:t>
      </w:r>
    </w:p>
    <w:p w:rsidR="008970AC" w:rsidRPr="00706442"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t xml:space="preserve">Податковим (звітним) періодом для платників </w:t>
      </w:r>
      <w:r>
        <w:rPr>
          <w:rFonts w:ascii="Times New Roman" w:hAnsi="Times New Roman"/>
          <w:sz w:val="24"/>
          <w:szCs w:val="24"/>
        </w:rPr>
        <w:t>єдиного податку першої,</w:t>
      </w:r>
      <w:r w:rsidRPr="00706442">
        <w:rPr>
          <w:rFonts w:ascii="Times New Roman" w:hAnsi="Times New Roman"/>
          <w:sz w:val="24"/>
          <w:szCs w:val="24"/>
        </w:rPr>
        <w:t xml:space="preserve"> другої та четвертої груп є календарний рік.</w:t>
      </w:r>
    </w:p>
    <w:p w:rsidR="008970AC" w:rsidRPr="00706442"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t>Податковим (звітним) періодом для платників єдиного податку третьої групи є календарний квартал.</w:t>
      </w:r>
    </w:p>
    <w:p w:rsidR="008970AC" w:rsidRPr="00706442" w:rsidRDefault="008970AC" w:rsidP="00D51593">
      <w:pPr>
        <w:spacing w:before="180"/>
        <w:ind w:left="75" w:right="75" w:firstLine="633"/>
        <w:jc w:val="both"/>
        <w:rPr>
          <w:rFonts w:ascii="Times New Roman" w:hAnsi="Times New Roman"/>
          <w:sz w:val="24"/>
          <w:szCs w:val="24"/>
        </w:rPr>
      </w:pPr>
      <w:r w:rsidRPr="00706442">
        <w:rPr>
          <w:rFonts w:ascii="Times New Roman" w:hAnsi="Times New Roman"/>
          <w:sz w:val="24"/>
          <w:szCs w:val="24"/>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8970AC" w:rsidRPr="00706442" w:rsidRDefault="008970AC" w:rsidP="008970AC">
      <w:pPr>
        <w:ind w:left="75" w:right="75" w:firstLine="633"/>
        <w:jc w:val="both"/>
        <w:rPr>
          <w:rFonts w:ascii="Times New Roman" w:hAnsi="Times New Roman"/>
          <w:sz w:val="24"/>
          <w:szCs w:val="24"/>
        </w:rPr>
      </w:pPr>
      <w:r w:rsidRPr="00706442">
        <w:rPr>
          <w:rFonts w:ascii="Times New Roman" w:hAnsi="Times New Roman"/>
          <w:sz w:val="24"/>
          <w:szCs w:val="24"/>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8970AC" w:rsidRPr="00706442" w:rsidRDefault="008970AC" w:rsidP="008970AC">
      <w:pPr>
        <w:spacing w:after="180"/>
        <w:ind w:left="75" w:right="75" w:firstLine="633"/>
        <w:jc w:val="both"/>
        <w:rPr>
          <w:rFonts w:ascii="Times New Roman" w:hAnsi="Times New Roman"/>
          <w:sz w:val="24"/>
          <w:szCs w:val="24"/>
        </w:rPr>
      </w:pPr>
      <w:r w:rsidRPr="00706442">
        <w:rPr>
          <w:rFonts w:ascii="Times New Roman" w:hAnsi="Times New Roman"/>
          <w:sz w:val="24"/>
          <w:szCs w:val="24"/>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8970AC" w:rsidRPr="00D51593" w:rsidRDefault="00D51593" w:rsidP="00D51593">
      <w:pPr>
        <w:spacing w:before="180"/>
        <w:ind w:left="75" w:right="75" w:firstLine="633"/>
        <w:rPr>
          <w:rFonts w:ascii="Times New Roman" w:hAnsi="Times New Roman"/>
          <w:b/>
          <w:sz w:val="24"/>
          <w:szCs w:val="24"/>
        </w:rPr>
      </w:pPr>
      <w:r>
        <w:rPr>
          <w:rFonts w:ascii="Times New Roman" w:hAnsi="Times New Roman"/>
          <w:b/>
          <w:sz w:val="24"/>
          <w:szCs w:val="24"/>
        </w:rPr>
        <w:t xml:space="preserve">7. </w:t>
      </w:r>
      <w:r w:rsidR="008970AC" w:rsidRPr="00D51593">
        <w:rPr>
          <w:rFonts w:ascii="Times New Roman" w:hAnsi="Times New Roman"/>
          <w:b/>
          <w:sz w:val="24"/>
          <w:szCs w:val="24"/>
        </w:rPr>
        <w:t>Строк та порядок сплати податку.</w:t>
      </w:r>
    </w:p>
    <w:p w:rsidR="008970AC" w:rsidRDefault="008970AC" w:rsidP="00D51593">
      <w:pPr>
        <w:ind w:left="75" w:right="75" w:firstLine="633"/>
        <w:jc w:val="both"/>
        <w:rPr>
          <w:rFonts w:ascii="Times New Roman" w:hAnsi="Times New Roman"/>
          <w:sz w:val="24"/>
          <w:szCs w:val="24"/>
        </w:rPr>
      </w:pPr>
      <w:r>
        <w:rPr>
          <w:rFonts w:ascii="Times New Roman" w:hAnsi="Times New Roman"/>
          <w:sz w:val="24"/>
          <w:szCs w:val="24"/>
        </w:rPr>
        <w:t>Сплата єдиного податку платниками першої – третьої груп здійснюється за місцем податкової адреси, платниками четвертої групи</w:t>
      </w:r>
      <w:r w:rsidRPr="00DF44F4">
        <w:rPr>
          <w:rFonts w:ascii="Times New Roman" w:hAnsi="Times New Roman"/>
          <w:sz w:val="24"/>
          <w:szCs w:val="24"/>
        </w:rPr>
        <w:t xml:space="preserve"> </w:t>
      </w:r>
      <w:r w:rsidRPr="00706442">
        <w:rPr>
          <w:rFonts w:ascii="Times New Roman" w:hAnsi="Times New Roman"/>
          <w:sz w:val="24"/>
          <w:szCs w:val="24"/>
        </w:rPr>
        <w:t>за місцем розташування земельної ділянки</w:t>
      </w:r>
      <w:r w:rsidR="00A70D5E">
        <w:rPr>
          <w:rFonts w:ascii="Times New Roman" w:hAnsi="Times New Roman"/>
          <w:sz w:val="24"/>
          <w:szCs w:val="24"/>
        </w:rPr>
        <w:t>.</w:t>
      </w:r>
    </w:p>
    <w:p w:rsidR="00A70D5E" w:rsidRPr="00706442" w:rsidRDefault="00A70D5E" w:rsidP="00D51593">
      <w:pPr>
        <w:ind w:left="75" w:right="75" w:firstLine="633"/>
        <w:jc w:val="both"/>
        <w:rPr>
          <w:rFonts w:ascii="Times New Roman" w:hAnsi="Times New Roman"/>
          <w:sz w:val="24"/>
          <w:szCs w:val="24"/>
        </w:rPr>
      </w:pPr>
    </w:p>
    <w:p w:rsidR="008970AC" w:rsidRPr="00706442"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t>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8970AC" w:rsidRDefault="008970AC" w:rsidP="00D51593">
      <w:pPr>
        <w:ind w:left="75" w:right="75" w:firstLine="633"/>
        <w:jc w:val="both"/>
        <w:rPr>
          <w:rFonts w:ascii="Times New Roman" w:hAnsi="Times New Roman"/>
          <w:sz w:val="24"/>
          <w:szCs w:val="24"/>
        </w:rPr>
      </w:pPr>
      <w:r w:rsidRPr="00706442">
        <w:rPr>
          <w:rFonts w:ascii="Times New Roman" w:hAnsi="Times New Roman"/>
          <w:sz w:val="24"/>
          <w:szCs w:val="24"/>
        </w:rPr>
        <w:lastRenderedPageBreak/>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8970AC" w:rsidRPr="00706442" w:rsidRDefault="008970AC" w:rsidP="00D51593">
      <w:pPr>
        <w:ind w:right="75" w:firstLine="708"/>
        <w:jc w:val="both"/>
        <w:rPr>
          <w:rFonts w:ascii="Times New Roman" w:hAnsi="Times New Roman"/>
          <w:sz w:val="24"/>
          <w:szCs w:val="24"/>
        </w:rPr>
      </w:pPr>
      <w:r>
        <w:rPr>
          <w:rFonts w:ascii="Times New Roman" w:hAnsi="Times New Roman"/>
          <w:sz w:val="24"/>
          <w:szCs w:val="24"/>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8970AC" w:rsidRPr="00706442" w:rsidRDefault="008970AC" w:rsidP="00D51593">
      <w:pPr>
        <w:ind w:right="75" w:firstLine="708"/>
        <w:jc w:val="both"/>
        <w:rPr>
          <w:rFonts w:ascii="Times New Roman" w:hAnsi="Times New Roman"/>
          <w:sz w:val="24"/>
          <w:szCs w:val="24"/>
        </w:rPr>
      </w:pPr>
      <w:r>
        <w:rPr>
          <w:rFonts w:ascii="Times New Roman" w:hAnsi="Times New Roman"/>
          <w:sz w:val="24"/>
          <w:szCs w:val="24"/>
        </w:rPr>
        <w:t xml:space="preserve">Платники єдиного податку четвертої групи </w:t>
      </w:r>
      <w:r w:rsidRPr="00706442">
        <w:rPr>
          <w:rFonts w:ascii="Times New Roman" w:hAnsi="Times New Roman"/>
          <w:sz w:val="24"/>
          <w:szCs w:val="24"/>
        </w:rPr>
        <w:t>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D51593" w:rsidRDefault="00D51593" w:rsidP="00D51593">
      <w:pPr>
        <w:ind w:left="75" w:right="75"/>
        <w:jc w:val="both"/>
        <w:rPr>
          <w:rFonts w:ascii="Times New Roman" w:hAnsi="Times New Roman"/>
          <w:sz w:val="24"/>
          <w:szCs w:val="24"/>
        </w:rPr>
      </w:pPr>
      <w:r>
        <w:rPr>
          <w:rFonts w:ascii="Times New Roman" w:hAnsi="Times New Roman"/>
          <w:sz w:val="24"/>
          <w:szCs w:val="24"/>
        </w:rPr>
        <w:t>у I кварталі – 10 відсотків;</w:t>
      </w:r>
    </w:p>
    <w:p w:rsidR="008970AC" w:rsidRPr="00706442" w:rsidRDefault="008970AC" w:rsidP="00D51593">
      <w:pPr>
        <w:ind w:left="75" w:right="75"/>
        <w:jc w:val="both"/>
        <w:rPr>
          <w:rFonts w:ascii="Times New Roman" w:hAnsi="Times New Roman"/>
          <w:sz w:val="24"/>
          <w:szCs w:val="24"/>
        </w:rPr>
      </w:pPr>
      <w:r w:rsidRPr="00706442">
        <w:rPr>
          <w:rFonts w:ascii="Times New Roman" w:hAnsi="Times New Roman"/>
          <w:sz w:val="24"/>
          <w:szCs w:val="24"/>
        </w:rPr>
        <w:t>у II кварталі – 10 відсотків;</w:t>
      </w:r>
      <w:bookmarkStart w:id="16" w:name="_GoBack"/>
      <w:bookmarkEnd w:id="16"/>
    </w:p>
    <w:p w:rsidR="008970AC" w:rsidRPr="00706442" w:rsidRDefault="008970AC" w:rsidP="00D51593">
      <w:pPr>
        <w:ind w:left="75" w:right="75"/>
        <w:jc w:val="both"/>
        <w:rPr>
          <w:rFonts w:ascii="Times New Roman" w:hAnsi="Times New Roman"/>
          <w:sz w:val="24"/>
          <w:szCs w:val="24"/>
        </w:rPr>
      </w:pPr>
      <w:r w:rsidRPr="00706442">
        <w:rPr>
          <w:rFonts w:ascii="Times New Roman" w:hAnsi="Times New Roman"/>
          <w:sz w:val="24"/>
          <w:szCs w:val="24"/>
        </w:rPr>
        <w:t>у III кварталі – 50 відсотків;</w:t>
      </w:r>
    </w:p>
    <w:p w:rsidR="008970AC" w:rsidRDefault="008970AC" w:rsidP="00D51593">
      <w:pPr>
        <w:ind w:left="75" w:right="75"/>
        <w:jc w:val="both"/>
        <w:rPr>
          <w:rFonts w:ascii="Times New Roman" w:hAnsi="Times New Roman"/>
          <w:sz w:val="24"/>
          <w:szCs w:val="24"/>
        </w:rPr>
      </w:pPr>
      <w:r w:rsidRPr="00706442">
        <w:rPr>
          <w:rFonts w:ascii="Times New Roman" w:hAnsi="Times New Roman"/>
          <w:sz w:val="24"/>
          <w:szCs w:val="24"/>
        </w:rPr>
        <w:t>у IV кварталі – 30 відсотків;</w:t>
      </w:r>
    </w:p>
    <w:p w:rsidR="0000235B" w:rsidRDefault="0000235B"/>
    <w:p w:rsidR="000B2E2E" w:rsidRPr="000B2E2E" w:rsidRDefault="00911E5C" w:rsidP="000B2E2E">
      <w:pPr>
        <w:shd w:val="clear" w:color="auto" w:fill="FFFFFF"/>
        <w:ind w:firstLine="450"/>
        <w:jc w:val="both"/>
        <w:textAlignment w:val="baseline"/>
        <w:rPr>
          <w:rFonts w:ascii="Times New Roman" w:hAnsi="Times New Roman"/>
          <w:color w:val="000000"/>
          <w:sz w:val="24"/>
          <w:szCs w:val="24"/>
        </w:rPr>
      </w:pPr>
      <w:r>
        <w:rPr>
          <w:rFonts w:ascii="Times New Roman" w:hAnsi="Times New Roman"/>
          <w:b/>
          <w:bCs/>
          <w:color w:val="000000"/>
          <w:sz w:val="24"/>
          <w:szCs w:val="24"/>
          <w:bdr w:val="none" w:sz="0" w:space="0" w:color="auto" w:frame="1"/>
        </w:rPr>
        <w:t xml:space="preserve"> 8. </w:t>
      </w:r>
      <w:r w:rsidR="000B2E2E" w:rsidRPr="000B2E2E">
        <w:rPr>
          <w:rFonts w:ascii="Times New Roman" w:hAnsi="Times New Roman"/>
          <w:b/>
          <w:color w:val="000000"/>
          <w:sz w:val="24"/>
          <w:szCs w:val="24"/>
        </w:rPr>
        <w:t>Особливості нарахування, сплати та подання звітності з окремих податків і зборів платниками єдиного податку</w:t>
      </w:r>
      <w:r w:rsidRPr="00911E5C">
        <w:rPr>
          <w:rFonts w:ascii="Times New Roman" w:hAnsi="Times New Roman"/>
          <w:b/>
          <w:color w:val="000000"/>
          <w:sz w:val="24"/>
          <w:szCs w:val="24"/>
        </w:rPr>
        <w:t>.</w:t>
      </w:r>
    </w:p>
    <w:p w:rsidR="000B2E2E" w:rsidRPr="000B2E2E" w:rsidRDefault="000B2E2E" w:rsidP="000B2E2E">
      <w:pPr>
        <w:shd w:val="clear" w:color="auto" w:fill="FFFFFF"/>
        <w:ind w:firstLine="450"/>
        <w:jc w:val="both"/>
        <w:textAlignment w:val="baseline"/>
        <w:rPr>
          <w:rFonts w:ascii="Times New Roman" w:hAnsi="Times New Roman"/>
          <w:color w:val="000000"/>
          <w:sz w:val="24"/>
          <w:szCs w:val="24"/>
        </w:rPr>
      </w:pPr>
      <w:bookmarkStart w:id="17" w:name="n7201"/>
      <w:bookmarkEnd w:id="17"/>
      <w:r w:rsidRPr="000B2E2E">
        <w:rPr>
          <w:rFonts w:ascii="Times New Roman" w:hAnsi="Times New Roman"/>
          <w:color w:val="000000"/>
          <w:sz w:val="24"/>
          <w:szCs w:val="24"/>
        </w:rPr>
        <w:t>Платники єдиного податку звільняються від обов'язку нарахування, сплати та подання податкової звітності з таких податків і зборів:</w:t>
      </w:r>
    </w:p>
    <w:p w:rsidR="000B2E2E" w:rsidRPr="000B2E2E" w:rsidRDefault="000B2E2E" w:rsidP="000B2E2E">
      <w:pPr>
        <w:shd w:val="clear" w:color="auto" w:fill="FFFFFF"/>
        <w:ind w:firstLine="450"/>
        <w:jc w:val="both"/>
        <w:textAlignment w:val="baseline"/>
        <w:rPr>
          <w:rFonts w:ascii="Times New Roman" w:hAnsi="Times New Roman"/>
          <w:color w:val="000000"/>
          <w:sz w:val="24"/>
          <w:szCs w:val="24"/>
        </w:rPr>
      </w:pPr>
      <w:bookmarkStart w:id="18" w:name="n7202"/>
      <w:bookmarkEnd w:id="18"/>
      <w:r w:rsidRPr="000B2E2E">
        <w:rPr>
          <w:rFonts w:ascii="Times New Roman" w:hAnsi="Times New Roman"/>
          <w:color w:val="000000"/>
          <w:sz w:val="24"/>
          <w:szCs w:val="24"/>
        </w:rPr>
        <w:t>1) податку на прибуток підприємств;</w:t>
      </w:r>
    </w:p>
    <w:p w:rsidR="000B2E2E" w:rsidRPr="000B2E2E" w:rsidRDefault="000B2E2E" w:rsidP="00911E5C">
      <w:pPr>
        <w:shd w:val="clear" w:color="auto" w:fill="FFFFFF"/>
        <w:ind w:firstLine="450"/>
        <w:jc w:val="both"/>
        <w:textAlignment w:val="baseline"/>
        <w:rPr>
          <w:rFonts w:ascii="Times New Roman" w:hAnsi="Times New Roman"/>
          <w:color w:val="000000"/>
          <w:sz w:val="24"/>
          <w:szCs w:val="24"/>
        </w:rPr>
      </w:pPr>
      <w:bookmarkStart w:id="19" w:name="n7203"/>
      <w:bookmarkEnd w:id="19"/>
      <w:r w:rsidRPr="000B2E2E">
        <w:rPr>
          <w:rFonts w:ascii="Times New Roman" w:hAnsi="Times New Roman"/>
          <w:color w:val="000000"/>
          <w:sz w:val="24"/>
          <w:szCs w:val="24"/>
        </w:rPr>
        <w:t>2) 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 - тре</w:t>
      </w:r>
      <w:r w:rsidR="00911E5C">
        <w:rPr>
          <w:rFonts w:ascii="Times New Roman" w:hAnsi="Times New Roman"/>
          <w:color w:val="000000"/>
          <w:sz w:val="24"/>
          <w:szCs w:val="24"/>
        </w:rPr>
        <w:t>тьої групи (фізичної особи)</w:t>
      </w:r>
      <w:r w:rsidRPr="000B2E2E">
        <w:rPr>
          <w:rFonts w:ascii="Times New Roman" w:hAnsi="Times New Roman"/>
          <w:color w:val="000000"/>
          <w:sz w:val="24"/>
          <w:szCs w:val="24"/>
        </w:rPr>
        <w:t>;</w:t>
      </w:r>
      <w:bookmarkStart w:id="20" w:name="n12055"/>
      <w:bookmarkEnd w:id="20"/>
    </w:p>
    <w:p w:rsidR="000B2E2E" w:rsidRPr="000B2E2E" w:rsidRDefault="000B2E2E" w:rsidP="000B2E2E">
      <w:pPr>
        <w:shd w:val="clear" w:color="auto" w:fill="FFFFFF"/>
        <w:ind w:firstLine="450"/>
        <w:jc w:val="both"/>
        <w:textAlignment w:val="baseline"/>
        <w:rPr>
          <w:rFonts w:ascii="Times New Roman" w:hAnsi="Times New Roman"/>
          <w:color w:val="000000"/>
          <w:sz w:val="24"/>
          <w:szCs w:val="24"/>
        </w:rPr>
      </w:pPr>
      <w:bookmarkStart w:id="21" w:name="n7204"/>
      <w:bookmarkEnd w:id="21"/>
      <w:r w:rsidRPr="000B2E2E">
        <w:rPr>
          <w:rFonts w:ascii="Times New Roman" w:hAnsi="Times New Roman"/>
          <w:color w:val="000000"/>
          <w:sz w:val="24"/>
          <w:szCs w:val="24"/>
        </w:rPr>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w:t>
      </w:r>
      <w:r w:rsidR="00911E5C">
        <w:rPr>
          <w:rFonts w:ascii="Times New Roman" w:hAnsi="Times New Roman"/>
          <w:color w:val="000000"/>
          <w:sz w:val="24"/>
          <w:szCs w:val="24"/>
        </w:rPr>
        <w:t>Податковим Кодексом України</w:t>
      </w:r>
      <w:r w:rsidRPr="000B2E2E">
        <w:rPr>
          <w:rFonts w:ascii="Times New Roman" w:hAnsi="Times New Roman"/>
          <w:color w:val="000000"/>
          <w:sz w:val="24"/>
          <w:szCs w:val="24"/>
        </w:rPr>
        <w:t>, а також що сплачується платниками єдиного податку четвертої групи;</w:t>
      </w:r>
    </w:p>
    <w:p w:rsidR="000B2E2E" w:rsidRPr="000B2E2E" w:rsidRDefault="000B2E2E" w:rsidP="000B2E2E">
      <w:pPr>
        <w:shd w:val="clear" w:color="auto" w:fill="FFFFFF"/>
        <w:ind w:firstLine="450"/>
        <w:jc w:val="both"/>
        <w:textAlignment w:val="baseline"/>
        <w:rPr>
          <w:rFonts w:ascii="Times New Roman" w:hAnsi="Times New Roman"/>
          <w:color w:val="000000"/>
          <w:sz w:val="24"/>
          <w:szCs w:val="24"/>
        </w:rPr>
      </w:pPr>
      <w:bookmarkStart w:id="22" w:name="n7205"/>
      <w:bookmarkStart w:id="23" w:name="n7206"/>
      <w:bookmarkEnd w:id="22"/>
      <w:bookmarkEnd w:id="23"/>
      <w:r w:rsidRPr="000B2E2E">
        <w:rPr>
          <w:rFonts w:ascii="Times New Roman" w:hAnsi="Times New Roman"/>
          <w:color w:val="000000"/>
          <w:sz w:val="24"/>
          <w:szCs w:val="24"/>
        </w:rPr>
        <w:t xml:space="preserve">4) 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w:t>
      </w:r>
      <w:proofErr w:type="spellStart"/>
      <w:r w:rsidRPr="000B2E2E">
        <w:rPr>
          <w:rFonts w:ascii="Times New Roman" w:hAnsi="Times New Roman"/>
          <w:color w:val="000000"/>
          <w:sz w:val="24"/>
          <w:szCs w:val="24"/>
        </w:rPr>
        <w:t>товаровиробництва</w:t>
      </w:r>
      <w:proofErr w:type="spellEnd"/>
      <w:r w:rsidRPr="000B2E2E">
        <w:rPr>
          <w:rFonts w:ascii="Times New Roman" w:hAnsi="Times New Roman"/>
          <w:color w:val="000000"/>
          <w:sz w:val="24"/>
          <w:szCs w:val="24"/>
        </w:rPr>
        <w:t>;</w:t>
      </w:r>
    </w:p>
    <w:p w:rsidR="000B2E2E" w:rsidRDefault="000B2E2E" w:rsidP="000B2E2E">
      <w:pPr>
        <w:shd w:val="clear" w:color="auto" w:fill="FFFFFF"/>
        <w:ind w:firstLine="450"/>
        <w:jc w:val="both"/>
        <w:textAlignment w:val="baseline"/>
        <w:rPr>
          <w:rFonts w:ascii="Times New Roman" w:hAnsi="Times New Roman"/>
          <w:color w:val="000000"/>
          <w:sz w:val="24"/>
          <w:szCs w:val="24"/>
        </w:rPr>
      </w:pPr>
      <w:bookmarkStart w:id="24" w:name="n12056"/>
      <w:bookmarkStart w:id="25" w:name="n7207"/>
      <w:bookmarkEnd w:id="24"/>
      <w:bookmarkEnd w:id="25"/>
      <w:r w:rsidRPr="000B2E2E">
        <w:rPr>
          <w:rFonts w:ascii="Times New Roman" w:hAnsi="Times New Roman"/>
          <w:color w:val="000000"/>
          <w:sz w:val="24"/>
          <w:szCs w:val="24"/>
        </w:rPr>
        <w:t>5) рентної плати за спеціальне використання води платниками єдиного податку четвертої </w:t>
      </w:r>
      <w:r w:rsidR="00911E5C">
        <w:rPr>
          <w:rFonts w:ascii="Times New Roman" w:hAnsi="Times New Roman"/>
          <w:color w:val="000000"/>
          <w:sz w:val="24"/>
          <w:szCs w:val="24"/>
        </w:rPr>
        <w:t>групи.</w:t>
      </w:r>
    </w:p>
    <w:p w:rsidR="00911E5C" w:rsidRDefault="00911E5C" w:rsidP="000B2E2E">
      <w:pPr>
        <w:shd w:val="clear" w:color="auto" w:fill="FFFFFF"/>
        <w:ind w:firstLine="450"/>
        <w:jc w:val="both"/>
        <w:textAlignment w:val="baseline"/>
        <w:rPr>
          <w:rFonts w:ascii="Times New Roman" w:hAnsi="Times New Roman"/>
          <w:color w:val="000000"/>
          <w:sz w:val="24"/>
          <w:szCs w:val="24"/>
        </w:rPr>
      </w:pPr>
    </w:p>
    <w:p w:rsidR="00911E5C" w:rsidRPr="000B2E2E" w:rsidRDefault="00911E5C" w:rsidP="000B2E2E">
      <w:pPr>
        <w:shd w:val="clear" w:color="auto" w:fill="FFFFFF"/>
        <w:ind w:firstLine="450"/>
        <w:jc w:val="both"/>
        <w:textAlignment w:val="baseline"/>
        <w:rPr>
          <w:rFonts w:ascii="Times New Roman" w:hAnsi="Times New Roman"/>
          <w:color w:val="000000"/>
          <w:sz w:val="24"/>
          <w:szCs w:val="24"/>
        </w:rPr>
      </w:pPr>
      <w:r w:rsidRPr="00911E5C">
        <w:rPr>
          <w:rFonts w:ascii="Times New Roman" w:hAnsi="Times New Roman"/>
          <w:color w:val="000000"/>
          <w:sz w:val="24"/>
          <w:szCs w:val="24"/>
        </w:rPr>
        <w:t>Нарахування, сплата та подання звітності з податків і зборів інших, ніж зазначені у</w:t>
      </w:r>
      <w:r>
        <w:rPr>
          <w:rFonts w:ascii="Times New Roman" w:hAnsi="Times New Roman"/>
          <w:color w:val="000000"/>
          <w:sz w:val="24"/>
          <w:szCs w:val="24"/>
        </w:rPr>
        <w:t xml:space="preserve"> цій </w:t>
      </w:r>
      <w:r w:rsidRPr="00911E5C">
        <w:rPr>
          <w:rFonts w:ascii="Times New Roman" w:hAnsi="Times New Roman"/>
          <w:color w:val="000000"/>
          <w:sz w:val="24"/>
          <w:szCs w:val="24"/>
        </w:rPr>
        <w:t xml:space="preserve"> статті, здійснюються платниками єдиного податку в порядку, розмірах та у строки, встановлені </w:t>
      </w:r>
      <w:r>
        <w:rPr>
          <w:rFonts w:ascii="Times New Roman" w:hAnsi="Times New Roman"/>
          <w:color w:val="000000"/>
          <w:sz w:val="24"/>
          <w:szCs w:val="24"/>
        </w:rPr>
        <w:t>Податковим</w:t>
      </w:r>
      <w:r w:rsidRPr="00911E5C">
        <w:rPr>
          <w:rFonts w:ascii="Times New Roman" w:hAnsi="Times New Roman"/>
          <w:color w:val="000000"/>
          <w:sz w:val="24"/>
          <w:szCs w:val="24"/>
        </w:rPr>
        <w:t xml:space="preserve"> </w:t>
      </w:r>
      <w:proofErr w:type="spellStart"/>
      <w:r w:rsidRPr="00911E5C">
        <w:rPr>
          <w:rFonts w:ascii="Times New Roman" w:hAnsi="Times New Roman"/>
          <w:color w:val="000000"/>
          <w:sz w:val="24"/>
          <w:szCs w:val="24"/>
        </w:rPr>
        <w:t>Кодексом</w:t>
      </w:r>
      <w:r>
        <w:rPr>
          <w:rFonts w:ascii="Times New Roman" w:hAnsi="Times New Roman"/>
          <w:color w:val="000000"/>
          <w:sz w:val="24"/>
          <w:szCs w:val="24"/>
        </w:rPr>
        <w:t>України</w:t>
      </w:r>
      <w:proofErr w:type="spellEnd"/>
      <w:r>
        <w:rPr>
          <w:rFonts w:ascii="Times New Roman" w:hAnsi="Times New Roman"/>
          <w:color w:val="000000"/>
          <w:sz w:val="24"/>
          <w:szCs w:val="24"/>
        </w:rPr>
        <w:t>.</w:t>
      </w:r>
    </w:p>
    <w:p w:rsidR="00E22402" w:rsidRPr="00911E5C" w:rsidRDefault="00E22402">
      <w:pPr>
        <w:rPr>
          <w:rFonts w:ascii="Times New Roman" w:hAnsi="Times New Roman"/>
          <w:color w:val="000000"/>
          <w:sz w:val="24"/>
          <w:szCs w:val="24"/>
        </w:rPr>
      </w:pPr>
    </w:p>
    <w:sectPr w:rsidR="00E22402" w:rsidRPr="00911E5C" w:rsidSect="008970AC">
      <w:pgSz w:w="11906" w:h="16838"/>
      <w:pgMar w:top="284" w:right="567" w:bottom="32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12"/>
    <w:rsid w:val="0000235B"/>
    <w:rsid w:val="00020891"/>
    <w:rsid w:val="000B2E2E"/>
    <w:rsid w:val="008970AC"/>
    <w:rsid w:val="00911E5C"/>
    <w:rsid w:val="00A60012"/>
    <w:rsid w:val="00A70D5E"/>
    <w:rsid w:val="00AC1E69"/>
    <w:rsid w:val="00B653B8"/>
    <w:rsid w:val="00BF2135"/>
    <w:rsid w:val="00C00870"/>
    <w:rsid w:val="00D51593"/>
    <w:rsid w:val="00D84918"/>
    <w:rsid w:val="00E22402"/>
    <w:rsid w:val="00E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AC"/>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970AC"/>
    <w:pPr>
      <w:spacing w:before="100" w:beforeAutospacing="1" w:after="100" w:afterAutospacing="1"/>
    </w:pPr>
    <w:rPr>
      <w:rFonts w:ascii="Times New Roman" w:hAnsi="Times New Roman"/>
      <w:sz w:val="24"/>
      <w:szCs w:val="24"/>
      <w:lang w:val="ru-RU"/>
    </w:rPr>
  </w:style>
  <w:style w:type="paragraph" w:styleId="a3">
    <w:name w:val="Balloon Text"/>
    <w:basedOn w:val="a"/>
    <w:link w:val="a4"/>
    <w:uiPriority w:val="99"/>
    <w:semiHidden/>
    <w:unhideWhenUsed/>
    <w:rsid w:val="00A70D5E"/>
    <w:rPr>
      <w:rFonts w:ascii="Tahoma" w:hAnsi="Tahoma" w:cs="Tahoma"/>
      <w:sz w:val="16"/>
      <w:szCs w:val="16"/>
    </w:rPr>
  </w:style>
  <w:style w:type="character" w:customStyle="1" w:styleId="a4">
    <w:name w:val="Текст выноски Знак"/>
    <w:basedOn w:val="a0"/>
    <w:link w:val="a3"/>
    <w:uiPriority w:val="99"/>
    <w:semiHidden/>
    <w:rsid w:val="00A70D5E"/>
    <w:rPr>
      <w:rFonts w:ascii="Tahoma" w:eastAsia="Times New Roman" w:hAnsi="Tahoma" w:cs="Tahoma"/>
      <w:sz w:val="16"/>
      <w:szCs w:val="16"/>
      <w:lang w:val="uk-UA" w:eastAsia="ru-RU"/>
    </w:rPr>
  </w:style>
  <w:style w:type="character" w:customStyle="1" w:styleId="3">
    <w:name w:val="Основной текст (3)_"/>
    <w:link w:val="30"/>
    <w:rsid w:val="00D84918"/>
    <w:rPr>
      <w:shd w:val="clear" w:color="auto" w:fill="FFFFFF"/>
    </w:rPr>
  </w:style>
  <w:style w:type="paragraph" w:customStyle="1" w:styleId="30">
    <w:name w:val="Основной текст (3)"/>
    <w:basedOn w:val="a"/>
    <w:link w:val="3"/>
    <w:rsid w:val="00D84918"/>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5">
    <w:name w:val="caption"/>
    <w:basedOn w:val="a"/>
    <w:next w:val="a"/>
    <w:qFormat/>
    <w:rsid w:val="00D84918"/>
    <w:pPr>
      <w:spacing w:line="360" w:lineRule="auto"/>
      <w:jc w:val="center"/>
    </w:pPr>
    <w:rPr>
      <w:rFonts w:ascii="Times New Roman" w:hAnsi="Times New Roman"/>
      <w:b/>
      <w:bCs/>
      <w:szCs w:val="24"/>
    </w:rPr>
  </w:style>
  <w:style w:type="character" w:customStyle="1" w:styleId="rvts9">
    <w:name w:val="rvts9"/>
    <w:basedOn w:val="a0"/>
    <w:rsid w:val="000B2E2E"/>
  </w:style>
  <w:style w:type="character" w:customStyle="1" w:styleId="rvts46">
    <w:name w:val="rvts46"/>
    <w:basedOn w:val="a0"/>
    <w:rsid w:val="000B2E2E"/>
  </w:style>
  <w:style w:type="character" w:styleId="a6">
    <w:name w:val="Hyperlink"/>
    <w:basedOn w:val="a0"/>
    <w:uiPriority w:val="99"/>
    <w:semiHidden/>
    <w:unhideWhenUsed/>
    <w:rsid w:val="000B2E2E"/>
    <w:rPr>
      <w:color w:val="0000FF"/>
      <w:u w:val="single"/>
    </w:rPr>
  </w:style>
  <w:style w:type="character" w:customStyle="1" w:styleId="rvts11">
    <w:name w:val="rvts11"/>
    <w:basedOn w:val="a0"/>
    <w:rsid w:val="000B2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AC"/>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970AC"/>
    <w:pPr>
      <w:spacing w:before="100" w:beforeAutospacing="1" w:after="100" w:afterAutospacing="1"/>
    </w:pPr>
    <w:rPr>
      <w:rFonts w:ascii="Times New Roman" w:hAnsi="Times New Roman"/>
      <w:sz w:val="24"/>
      <w:szCs w:val="24"/>
      <w:lang w:val="ru-RU"/>
    </w:rPr>
  </w:style>
  <w:style w:type="paragraph" w:styleId="a3">
    <w:name w:val="Balloon Text"/>
    <w:basedOn w:val="a"/>
    <w:link w:val="a4"/>
    <w:uiPriority w:val="99"/>
    <w:semiHidden/>
    <w:unhideWhenUsed/>
    <w:rsid w:val="00A70D5E"/>
    <w:rPr>
      <w:rFonts w:ascii="Tahoma" w:hAnsi="Tahoma" w:cs="Tahoma"/>
      <w:sz w:val="16"/>
      <w:szCs w:val="16"/>
    </w:rPr>
  </w:style>
  <w:style w:type="character" w:customStyle="1" w:styleId="a4">
    <w:name w:val="Текст выноски Знак"/>
    <w:basedOn w:val="a0"/>
    <w:link w:val="a3"/>
    <w:uiPriority w:val="99"/>
    <w:semiHidden/>
    <w:rsid w:val="00A70D5E"/>
    <w:rPr>
      <w:rFonts w:ascii="Tahoma" w:eastAsia="Times New Roman" w:hAnsi="Tahoma" w:cs="Tahoma"/>
      <w:sz w:val="16"/>
      <w:szCs w:val="16"/>
      <w:lang w:val="uk-UA" w:eastAsia="ru-RU"/>
    </w:rPr>
  </w:style>
  <w:style w:type="character" w:customStyle="1" w:styleId="3">
    <w:name w:val="Основной текст (3)_"/>
    <w:link w:val="30"/>
    <w:rsid w:val="00D84918"/>
    <w:rPr>
      <w:shd w:val="clear" w:color="auto" w:fill="FFFFFF"/>
    </w:rPr>
  </w:style>
  <w:style w:type="paragraph" w:customStyle="1" w:styleId="30">
    <w:name w:val="Основной текст (3)"/>
    <w:basedOn w:val="a"/>
    <w:link w:val="3"/>
    <w:rsid w:val="00D84918"/>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5">
    <w:name w:val="caption"/>
    <w:basedOn w:val="a"/>
    <w:next w:val="a"/>
    <w:qFormat/>
    <w:rsid w:val="00D84918"/>
    <w:pPr>
      <w:spacing w:line="360" w:lineRule="auto"/>
      <w:jc w:val="center"/>
    </w:pPr>
    <w:rPr>
      <w:rFonts w:ascii="Times New Roman" w:hAnsi="Times New Roman"/>
      <w:b/>
      <w:bCs/>
      <w:szCs w:val="24"/>
    </w:rPr>
  </w:style>
  <w:style w:type="character" w:customStyle="1" w:styleId="rvts9">
    <w:name w:val="rvts9"/>
    <w:basedOn w:val="a0"/>
    <w:rsid w:val="000B2E2E"/>
  </w:style>
  <w:style w:type="character" w:customStyle="1" w:styleId="rvts46">
    <w:name w:val="rvts46"/>
    <w:basedOn w:val="a0"/>
    <w:rsid w:val="000B2E2E"/>
  </w:style>
  <w:style w:type="character" w:styleId="a6">
    <w:name w:val="Hyperlink"/>
    <w:basedOn w:val="a0"/>
    <w:uiPriority w:val="99"/>
    <w:semiHidden/>
    <w:unhideWhenUsed/>
    <w:rsid w:val="000B2E2E"/>
    <w:rPr>
      <w:color w:val="0000FF"/>
      <w:u w:val="single"/>
    </w:rPr>
  </w:style>
  <w:style w:type="character" w:customStyle="1" w:styleId="rvts11">
    <w:name w:val="rvts11"/>
    <w:basedOn w:val="a0"/>
    <w:rsid w:val="000B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2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PC015</dc:creator>
  <cp:keywords/>
  <dc:description/>
  <cp:lastModifiedBy>PC015</cp:lastModifiedBy>
  <cp:revision>11</cp:revision>
  <cp:lastPrinted>2017-07-05T06:52:00Z</cp:lastPrinted>
  <dcterms:created xsi:type="dcterms:W3CDTF">2017-06-07T06:31:00Z</dcterms:created>
  <dcterms:modified xsi:type="dcterms:W3CDTF">2018-06-07T08:16:00Z</dcterms:modified>
</cp:coreProperties>
</file>