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C4" w:rsidRPr="00E121BB" w:rsidRDefault="00955AC4" w:rsidP="00570132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4FF22A1" wp14:editId="6AE0403F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C4" w:rsidRPr="009A76AC" w:rsidRDefault="00955AC4" w:rsidP="00570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955AC4" w:rsidRPr="009A76AC" w:rsidRDefault="00955AC4" w:rsidP="005701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955AC4" w:rsidRPr="009A76AC" w:rsidRDefault="00955AC4" w:rsidP="00570132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</w:t>
      </w:r>
      <w:bookmarkStart w:id="0" w:name="_GoBack"/>
      <w:bookmarkEnd w:id="0"/>
      <w:r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955AC4" w:rsidRPr="005F5F47" w:rsidRDefault="00955AC4" w:rsidP="005701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ТРИДЦЯТЬ ПЕРША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955AC4" w:rsidRPr="00955AC4" w:rsidRDefault="00955AC4" w:rsidP="00955AC4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  <w:shd w:val="clear" w:color="auto" w:fill="auto"/>
        </w:rPr>
      </w:pPr>
    </w:p>
    <w:p w:rsidR="00955AC4" w:rsidRPr="0016302C" w:rsidRDefault="00955AC4" w:rsidP="00955AC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6302C">
        <w:rPr>
          <w:rStyle w:val="32pt"/>
          <w:b/>
          <w:spacing w:val="0"/>
          <w:sz w:val="28"/>
          <w:szCs w:val="28"/>
        </w:rPr>
        <w:t>РІШЕННЯ</w:t>
      </w:r>
    </w:p>
    <w:p w:rsidR="00955AC4" w:rsidRPr="0016302C" w:rsidRDefault="00955AC4" w:rsidP="00955AC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16302C">
        <w:rPr>
          <w:b/>
          <w:color w:val="000000"/>
          <w:lang w:eastAsia="uk-UA" w:bidi="uk-UA"/>
        </w:rPr>
        <w:t>Від «</w:t>
      </w:r>
      <w:r w:rsidR="0090561B" w:rsidRPr="0016302C">
        <w:rPr>
          <w:b/>
          <w:color w:val="000000"/>
          <w:lang w:eastAsia="uk-UA" w:bidi="uk-UA"/>
        </w:rPr>
        <w:t xml:space="preserve">    </w:t>
      </w:r>
      <w:r w:rsidRPr="0016302C">
        <w:rPr>
          <w:b/>
          <w:color w:val="000000"/>
          <w:lang w:eastAsia="uk-UA" w:bidi="uk-UA"/>
        </w:rPr>
        <w:t xml:space="preserve"> </w:t>
      </w:r>
      <w:r w:rsidRPr="0016302C">
        <w:rPr>
          <w:rStyle w:val="21"/>
          <w:rFonts w:eastAsia="Verdana"/>
        </w:rPr>
        <w:t>»</w:t>
      </w:r>
      <w:r w:rsidRPr="0016302C">
        <w:rPr>
          <w:rStyle w:val="21"/>
          <w:rFonts w:eastAsia="Verdana"/>
          <w:b w:val="0"/>
        </w:rPr>
        <w:t xml:space="preserve"> </w:t>
      </w:r>
      <w:r w:rsidRPr="0016302C">
        <w:rPr>
          <w:b/>
          <w:color w:val="000000"/>
          <w:lang w:eastAsia="uk-UA" w:bidi="uk-UA"/>
        </w:rPr>
        <w:t xml:space="preserve">червня </w:t>
      </w:r>
      <w:r w:rsidRPr="0016302C">
        <w:rPr>
          <w:rStyle w:val="20pt"/>
        </w:rPr>
        <w:t>2018</w:t>
      </w:r>
      <w:r w:rsidRPr="0016302C">
        <w:rPr>
          <w:rStyle w:val="21"/>
          <w:rFonts w:eastAsia="Verdana"/>
          <w:b w:val="0"/>
        </w:rPr>
        <w:t xml:space="preserve"> </w:t>
      </w:r>
      <w:r w:rsidRPr="0016302C">
        <w:rPr>
          <w:b/>
          <w:color w:val="000000"/>
          <w:lang w:eastAsia="uk-UA" w:bidi="uk-UA"/>
        </w:rPr>
        <w:t>року</w:t>
      </w:r>
      <w:r w:rsidRPr="0016302C">
        <w:rPr>
          <w:b/>
          <w:color w:val="000000"/>
          <w:lang w:eastAsia="uk-UA" w:bidi="uk-UA"/>
        </w:rPr>
        <w:tab/>
      </w:r>
      <w:r w:rsidR="0090561B" w:rsidRPr="0016302C">
        <w:rPr>
          <w:b/>
          <w:color w:val="000000"/>
          <w:lang w:eastAsia="uk-UA" w:bidi="uk-UA"/>
        </w:rPr>
        <w:t xml:space="preserve"> </w:t>
      </w:r>
      <w:r w:rsidRPr="0016302C">
        <w:rPr>
          <w:b/>
          <w:color w:val="000000"/>
          <w:lang w:eastAsia="uk-UA" w:bidi="uk-UA"/>
        </w:rPr>
        <w:t xml:space="preserve">№ </w:t>
      </w:r>
      <w:r w:rsidR="0090561B" w:rsidRPr="0016302C">
        <w:rPr>
          <w:b/>
          <w:color w:val="000000"/>
          <w:lang w:eastAsia="uk-UA" w:bidi="uk-UA"/>
        </w:rPr>
        <w:t>ПРОЕКТ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затвердження переліку проектів, які 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реалізовуватимуться у 2018 році за рахунок коштів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субвенції з державного бюджету місцевим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бюджетам на формування інфраструктури 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lang w:eastAsia="ar-SA"/>
        </w:rPr>
      </w:pPr>
      <w:r w:rsidRPr="0016302C">
        <w:rPr>
          <w:b/>
          <w:lang w:eastAsia="ar-SA"/>
        </w:rPr>
        <w:t>об’єднаних територіальних громад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16302C">
        <w:rPr>
          <w:color w:val="000000"/>
          <w:lang w:eastAsia="uk-UA" w:bidi="uk-UA"/>
        </w:rPr>
        <w:t>Відповідно до статті 26 Закону України  «Про місцеве самоврядування в Україні», статті 91 Бюджетного кодексу України, 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серпня 2016 року № 200 «Деякі питання надання субвенції з державного бюджету місцевим бюджетам на формування інфраструктури об’єднаних територіальних громад» зі змінами, внесеними Постановою Кабінету Міністрів України від 07 червня 2017 року № 410 «Деякі питання надання субвенції з державного бюджету місцевим бюджетам на формування інфраструктури об’єднаних територіальних громад», Постановою КМУ №242 від 04 квітня 2018 р., сесія Почаївської міської ради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955AC4" w:rsidRPr="0016302C" w:rsidRDefault="00955AC4" w:rsidP="00955AC4">
      <w:pPr>
        <w:pStyle w:val="10"/>
        <w:keepNext/>
        <w:keepLines/>
        <w:shd w:val="clear" w:color="auto" w:fill="auto"/>
        <w:spacing w:after="257" w:line="240" w:lineRule="auto"/>
        <w:ind w:right="20"/>
        <w:rPr>
          <w:sz w:val="28"/>
          <w:szCs w:val="28"/>
        </w:rPr>
      </w:pPr>
      <w:bookmarkStart w:id="1" w:name="bookmark1"/>
      <w:r w:rsidRPr="0016302C">
        <w:rPr>
          <w:color w:val="000000"/>
          <w:sz w:val="28"/>
          <w:szCs w:val="28"/>
          <w:lang w:eastAsia="uk-UA" w:bidi="uk-UA"/>
        </w:rPr>
        <w:t>ВИРІШИЛА:</w:t>
      </w:r>
      <w:bookmarkEnd w:id="1"/>
    </w:p>
    <w:p w:rsidR="0090561B" w:rsidRPr="0016302C" w:rsidRDefault="0090561B" w:rsidP="0090561B">
      <w:pPr>
        <w:tabs>
          <w:tab w:val="left" w:pos="68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Затвердити п</w:t>
      </w:r>
      <w:r w:rsidR="00955AC4"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ерелік проектів Почаївської міської </w:t>
      </w: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ради</w:t>
      </w:r>
      <w:r w:rsidR="00955AC4"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які реалізовуватимуться в 2018 році за рахунок коштів субвенції з державного бюджету місцевим бюджетам на формування інфраструктури об’єднаних територіальних громад з обсягом фінансування 822,982 тис. грн., в тому числі за рахунок субвенції 759,9 тис. грн., згідно додатку 1.</w:t>
      </w:r>
    </w:p>
    <w:p w:rsidR="00955AC4" w:rsidRPr="0016302C" w:rsidRDefault="00955AC4" w:rsidP="00955AC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Розпоряднику субвенції щомісячно до 5 числа подавати інформацію про стан використання субвенції в розрізі проектів, що фінансуються за її рахунок, </w:t>
      </w:r>
      <w:proofErr w:type="spellStart"/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5AC4" w:rsidRPr="0016302C" w:rsidRDefault="00955AC4" w:rsidP="00955AC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з питань соціально-економічного розвитку, інвестицій та бюджету</w:t>
      </w:r>
    </w:p>
    <w:p w:rsidR="00955AC4" w:rsidRPr="0016302C" w:rsidRDefault="00955AC4" w:rsidP="00955AC4">
      <w:pPr>
        <w:pStyle w:val="30"/>
        <w:shd w:val="clear" w:color="auto" w:fill="auto"/>
        <w:spacing w:after="0" w:line="245" w:lineRule="exact"/>
        <w:jc w:val="both"/>
        <w:rPr>
          <w:color w:val="000000"/>
          <w:spacing w:val="0"/>
          <w:sz w:val="28"/>
          <w:szCs w:val="28"/>
          <w:lang w:eastAsia="uk-UA" w:bidi="uk-UA"/>
        </w:rPr>
      </w:pPr>
    </w:p>
    <w:p w:rsidR="00955AC4" w:rsidRDefault="00955AC4" w:rsidP="00955AC4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</w:p>
    <w:p w:rsidR="0090561B" w:rsidRDefault="0090561B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0"/>
          <w:szCs w:val="20"/>
        </w:rPr>
      </w:pPr>
    </w:p>
    <w:p w:rsidR="0090561B" w:rsidRDefault="0090561B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0"/>
          <w:szCs w:val="20"/>
        </w:rPr>
      </w:pPr>
    </w:p>
    <w:p w:rsidR="00955AC4" w:rsidRPr="0090561B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 w:rsidRPr="0090561B">
        <w:rPr>
          <w:rStyle w:val="3105pt0pt"/>
          <w:b/>
          <w:bCs/>
          <w:sz w:val="24"/>
          <w:szCs w:val="24"/>
        </w:rPr>
        <w:t>Чубик А.В.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0561B" w:rsidRDefault="0090561B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16302C" w:rsidRP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</w:p>
    <w:p w:rsid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  <w:r>
        <w:rPr>
          <w:rStyle w:val="3105pt0pt"/>
          <w:sz w:val="24"/>
          <w:szCs w:val="24"/>
        </w:rPr>
        <w:t>Додаток 1</w:t>
      </w:r>
    </w:p>
    <w:p w:rsid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  <w:r>
        <w:rPr>
          <w:rStyle w:val="3105pt0pt"/>
          <w:sz w:val="24"/>
          <w:szCs w:val="24"/>
        </w:rPr>
        <w:t>до рішення сесії</w:t>
      </w:r>
    </w:p>
    <w:p w:rsidR="00955AC4" w:rsidRDefault="00955AC4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4"/>
          <w:szCs w:val="24"/>
        </w:rPr>
        <w:t xml:space="preserve">Почаївської міської ради </w:t>
      </w:r>
    </w:p>
    <w:p w:rsidR="00955AC4" w:rsidRDefault="0090561B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4"/>
          <w:szCs w:val="24"/>
        </w:rPr>
        <w:t>від «    » червня 2018</w:t>
      </w:r>
      <w:r w:rsidR="00955AC4">
        <w:rPr>
          <w:rStyle w:val="3105pt0pt"/>
          <w:sz w:val="24"/>
          <w:szCs w:val="24"/>
        </w:rPr>
        <w:t xml:space="preserve"> р. №_____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</w:p>
    <w:p w:rsidR="00955AC4" w:rsidRPr="0016302C" w:rsidRDefault="00955AC4" w:rsidP="00955AC4">
      <w:pPr>
        <w:pStyle w:val="30"/>
        <w:shd w:val="clear" w:color="auto" w:fill="auto"/>
        <w:spacing w:after="0" w:line="276" w:lineRule="auto"/>
        <w:rPr>
          <w:rStyle w:val="3105pt0pt"/>
          <w:b/>
          <w:bCs/>
          <w:sz w:val="28"/>
          <w:szCs w:val="28"/>
        </w:rPr>
      </w:pPr>
      <w:r w:rsidRPr="0016302C">
        <w:rPr>
          <w:rStyle w:val="3105pt0pt"/>
          <w:b/>
          <w:sz w:val="28"/>
          <w:szCs w:val="28"/>
        </w:rPr>
        <w:t>Перелік проектів</w:t>
      </w:r>
      <w:r w:rsidR="0090561B" w:rsidRPr="0016302C">
        <w:rPr>
          <w:rStyle w:val="3105pt0pt"/>
          <w:b/>
          <w:sz w:val="28"/>
          <w:szCs w:val="28"/>
        </w:rPr>
        <w:t xml:space="preserve"> Почаївської міської ради, які реалізовуватимуться у 2018</w:t>
      </w:r>
      <w:r w:rsidRPr="0016302C">
        <w:rPr>
          <w:rStyle w:val="3105pt0pt"/>
          <w:b/>
          <w:sz w:val="28"/>
          <w:szCs w:val="28"/>
        </w:rPr>
        <w:t xml:space="preserve"> році за рахунок коштів субвенції з державного бюджету місцевим бюджетам на формування інфраструктури об’єднаних територіальних громад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Pr="00EB03B3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sz w:val="28"/>
          <w:szCs w:val="28"/>
        </w:rPr>
        <w:t>1.</w:t>
      </w:r>
      <w:r w:rsidRPr="00EB03B3">
        <w:rPr>
          <w:sz w:val="28"/>
          <w:szCs w:val="28"/>
        </w:rPr>
        <w:t xml:space="preserve"> «</w:t>
      </w:r>
      <w:r w:rsidR="0090561B" w:rsidRPr="0090561B">
        <w:rPr>
          <w:rStyle w:val="3105pt0pt"/>
          <w:sz w:val="28"/>
          <w:szCs w:val="28"/>
        </w:rPr>
        <w:t>Придбання спецтехніки (трактора), комплектувальних виробів та обладнання спеціального призначення для Почаївського ККП</w:t>
      </w:r>
      <w:r w:rsidRPr="00EB03B3">
        <w:rPr>
          <w:rStyle w:val="3105pt0pt"/>
          <w:sz w:val="28"/>
          <w:szCs w:val="28"/>
        </w:rPr>
        <w:t>»,</w:t>
      </w:r>
      <w:r>
        <w:rPr>
          <w:rStyle w:val="3105pt0pt"/>
          <w:sz w:val="28"/>
          <w:szCs w:val="28"/>
        </w:rPr>
        <w:t xml:space="preserve"> з</w:t>
      </w:r>
      <w:r w:rsidR="0090561B">
        <w:rPr>
          <w:rStyle w:val="3105pt0pt"/>
          <w:sz w:val="28"/>
          <w:szCs w:val="28"/>
        </w:rPr>
        <w:t>агальною вартістю – 728,7</w:t>
      </w:r>
      <w:r w:rsidRPr="00EB03B3">
        <w:rPr>
          <w:rStyle w:val="3105pt0pt"/>
          <w:sz w:val="28"/>
          <w:szCs w:val="28"/>
        </w:rPr>
        <w:t xml:space="preserve"> тис. грн.</w:t>
      </w:r>
      <w:r w:rsidR="0090561B">
        <w:rPr>
          <w:rStyle w:val="3105pt0pt"/>
          <w:sz w:val="28"/>
          <w:szCs w:val="28"/>
        </w:rPr>
        <w:t xml:space="preserve">, з них за кошти інфраструктури – 685,618 </w:t>
      </w:r>
      <w:proofErr w:type="spellStart"/>
      <w:r w:rsidR="0090561B">
        <w:rPr>
          <w:rStyle w:val="3105pt0pt"/>
          <w:sz w:val="28"/>
          <w:szCs w:val="28"/>
        </w:rPr>
        <w:t>тис.грн</w:t>
      </w:r>
      <w:proofErr w:type="spellEnd"/>
      <w:r w:rsidR="0090561B">
        <w:rPr>
          <w:rStyle w:val="3105pt0pt"/>
          <w:sz w:val="28"/>
          <w:szCs w:val="28"/>
        </w:rPr>
        <w:t>.</w:t>
      </w:r>
    </w:p>
    <w:p w:rsidR="00955AC4" w:rsidRPr="00EB03B3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Pr="00EB03B3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sz w:val="28"/>
          <w:szCs w:val="28"/>
        </w:rPr>
        <w:t>2. «</w:t>
      </w:r>
      <w:r w:rsidR="0090561B" w:rsidRPr="0090561B">
        <w:rPr>
          <w:rStyle w:val="3105pt0pt"/>
          <w:sz w:val="28"/>
          <w:szCs w:val="28"/>
        </w:rPr>
        <w:t>Розроблення генерального плану с. Затишшя Почаївської міської об’єднаної територіальної громади</w:t>
      </w:r>
      <w:r w:rsidR="0016302C">
        <w:rPr>
          <w:rStyle w:val="3105pt0pt"/>
          <w:sz w:val="28"/>
          <w:szCs w:val="28"/>
        </w:rPr>
        <w:t>», загальною вартістю 94,282</w:t>
      </w:r>
      <w:r w:rsidRPr="00EB03B3">
        <w:rPr>
          <w:rStyle w:val="3105pt0pt"/>
          <w:sz w:val="28"/>
          <w:szCs w:val="28"/>
        </w:rPr>
        <w:t xml:space="preserve"> тис. грн.</w:t>
      </w:r>
      <w:r w:rsidR="0016302C">
        <w:rPr>
          <w:rStyle w:val="3105pt0pt"/>
          <w:sz w:val="28"/>
          <w:szCs w:val="28"/>
        </w:rPr>
        <w:t>, з них за кошти інфраструктури – 74,282 тис. грн..</w:t>
      </w:r>
    </w:p>
    <w:p w:rsidR="00955AC4" w:rsidRPr="00EB03B3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Pr="006A0D78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/>
          <w:bCs/>
          <w:sz w:val="28"/>
          <w:szCs w:val="28"/>
        </w:rPr>
      </w:pPr>
      <w:r w:rsidRPr="006A0D78">
        <w:rPr>
          <w:rStyle w:val="3105pt0pt"/>
          <w:sz w:val="28"/>
          <w:szCs w:val="28"/>
        </w:rPr>
        <w:t>Секретар міської ради</w:t>
      </w:r>
      <w:r w:rsidRPr="006A0D78">
        <w:rPr>
          <w:rStyle w:val="3105pt0pt"/>
          <w:sz w:val="28"/>
          <w:szCs w:val="28"/>
        </w:rPr>
        <w:tab/>
      </w:r>
      <w:r w:rsidRPr="006A0D78">
        <w:rPr>
          <w:rStyle w:val="3105pt0pt"/>
          <w:sz w:val="28"/>
          <w:szCs w:val="28"/>
        </w:rPr>
        <w:tab/>
      </w:r>
      <w:r w:rsidRPr="006A0D78">
        <w:rPr>
          <w:rStyle w:val="3105pt0pt"/>
          <w:sz w:val="28"/>
          <w:szCs w:val="28"/>
        </w:rPr>
        <w:tab/>
      </w:r>
      <w:r w:rsidRPr="006A0D78">
        <w:rPr>
          <w:rStyle w:val="3105pt0pt"/>
          <w:sz w:val="28"/>
          <w:szCs w:val="28"/>
        </w:rPr>
        <w:tab/>
      </w:r>
      <w:r w:rsidRPr="006A0D78">
        <w:rPr>
          <w:rStyle w:val="3105pt0pt"/>
          <w:sz w:val="28"/>
          <w:szCs w:val="28"/>
        </w:rPr>
        <w:tab/>
      </w:r>
      <w:r w:rsidRPr="006A0D78">
        <w:rPr>
          <w:rStyle w:val="3105pt0pt"/>
          <w:sz w:val="28"/>
          <w:szCs w:val="28"/>
        </w:rPr>
        <w:tab/>
      </w:r>
      <w:proofErr w:type="spellStart"/>
      <w:r w:rsidRPr="006A0D78">
        <w:rPr>
          <w:rStyle w:val="3105pt0pt"/>
          <w:sz w:val="28"/>
          <w:szCs w:val="28"/>
        </w:rPr>
        <w:t>В.Я.Уйван</w:t>
      </w:r>
      <w:proofErr w:type="spellEnd"/>
    </w:p>
    <w:p w:rsidR="00955AC4" w:rsidRPr="006A0D78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sectPr w:rsidR="00955AC4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C2E"/>
    <w:multiLevelType w:val="hybridMultilevel"/>
    <w:tmpl w:val="57DE5AE4"/>
    <w:lvl w:ilvl="0" w:tplc="0BF63A3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4"/>
    <w:rsid w:val="0016302C"/>
    <w:rsid w:val="00270FD2"/>
    <w:rsid w:val="00276A0F"/>
    <w:rsid w:val="00370C0A"/>
    <w:rsid w:val="00371E2D"/>
    <w:rsid w:val="00570132"/>
    <w:rsid w:val="0090561B"/>
    <w:rsid w:val="00940350"/>
    <w:rsid w:val="00955AC4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C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5A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5AC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955A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55AC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955AC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955AC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5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C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05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C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5A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5AC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955A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55AC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955AC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955AC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5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C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0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2018-06-13T06:05:00Z</dcterms:created>
  <dcterms:modified xsi:type="dcterms:W3CDTF">2018-06-14T07:24:00Z</dcterms:modified>
</cp:coreProperties>
</file>