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7E" w:rsidRPr="00E5457E" w:rsidRDefault="00E5457E" w:rsidP="00E5457E">
      <w:pPr>
        <w:jc w:val="center"/>
        <w:rPr>
          <w:rFonts w:ascii="Times New Roman" w:hAnsi="Times New Roman"/>
          <w:sz w:val="24"/>
          <w:szCs w:val="24"/>
        </w:rPr>
      </w:pPr>
      <w:r w:rsidRPr="00E5457E">
        <w:rPr>
          <w:rFonts w:ascii="Times New Roman" w:hAnsi="Times New Roman"/>
          <w:sz w:val="24"/>
          <w:szCs w:val="24"/>
        </w:rPr>
        <w:object w:dxaOrig="647" w:dyaOrig="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7.6pt" o:ole="">
            <v:imagedata r:id="rId7" o:title=""/>
          </v:shape>
          <o:OLEObject Type="Embed" ProgID="Photoshop.Image.5" ShapeID="_x0000_i1025" DrawAspect="Content" ObjectID="_1589873796" r:id="rId8">
            <o:FieldCodes>\s</o:FieldCodes>
          </o:OLEObject>
        </w:object>
      </w:r>
    </w:p>
    <w:p w:rsidR="00E5457E" w:rsidRPr="00E5457E" w:rsidRDefault="00E5457E" w:rsidP="00E5457E">
      <w:pPr>
        <w:pStyle w:val="a3"/>
        <w:spacing w:line="240" w:lineRule="auto"/>
        <w:rPr>
          <w:sz w:val="24"/>
        </w:rPr>
      </w:pPr>
      <w:r w:rsidRPr="00E5457E">
        <w:rPr>
          <w:sz w:val="24"/>
        </w:rPr>
        <w:t>УКРАЇНА</w:t>
      </w:r>
    </w:p>
    <w:p w:rsidR="00E5457E" w:rsidRPr="00E5457E" w:rsidRDefault="00E5457E" w:rsidP="00E5457E">
      <w:pPr>
        <w:jc w:val="center"/>
        <w:rPr>
          <w:rFonts w:ascii="Times New Roman" w:hAnsi="Times New Roman"/>
          <w:b/>
          <w:bCs/>
          <w:sz w:val="24"/>
          <w:szCs w:val="24"/>
        </w:rPr>
      </w:pPr>
      <w:r w:rsidRPr="00E5457E">
        <w:rPr>
          <w:rFonts w:ascii="Times New Roman" w:hAnsi="Times New Roman"/>
          <w:b/>
          <w:bCs/>
          <w:sz w:val="24"/>
          <w:szCs w:val="24"/>
        </w:rPr>
        <w:t>ПОЧАЇВСЬКА  МІСЬКА  РАДА</w:t>
      </w:r>
    </w:p>
    <w:p w:rsidR="00E5457E" w:rsidRPr="00E5457E" w:rsidRDefault="00E5457E" w:rsidP="00E5457E">
      <w:pPr>
        <w:pStyle w:val="30"/>
        <w:shd w:val="clear" w:color="auto" w:fill="auto"/>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СЬОМЕ  СКЛИКАННЯ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 xml:space="preserve"> ТРИДЦЯТЬ ПЕРША   СЕСІЯ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r w:rsidRPr="00E5457E">
        <w:rPr>
          <w:rFonts w:ascii="Times New Roman" w:hAnsi="Times New Roman" w:cs="Times New Roman"/>
          <w:b/>
          <w:sz w:val="24"/>
          <w:szCs w:val="24"/>
          <w:lang w:val="uk-UA"/>
        </w:rPr>
        <w:t>РІШЕННЯ</w:t>
      </w:r>
    </w:p>
    <w:p w:rsidR="00E5457E" w:rsidRPr="00E5457E" w:rsidRDefault="00E5457E" w:rsidP="00E5457E">
      <w:pPr>
        <w:pStyle w:val="30"/>
        <w:shd w:val="clear" w:color="auto" w:fill="auto"/>
        <w:spacing w:after="171"/>
        <w:ind w:right="80"/>
        <w:rPr>
          <w:rFonts w:ascii="Times New Roman" w:hAnsi="Times New Roman" w:cs="Times New Roman"/>
          <w:b/>
          <w:sz w:val="24"/>
          <w:szCs w:val="24"/>
          <w:lang w:val="uk-UA"/>
        </w:rPr>
      </w:pPr>
    </w:p>
    <w:p w:rsidR="00E5457E" w:rsidRPr="0030331D" w:rsidRDefault="00E5457E" w:rsidP="00E5457E">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від ______  червня</w:t>
      </w:r>
      <w:r w:rsidR="000D476C">
        <w:rPr>
          <w:rFonts w:ascii="Times New Roman" w:hAnsi="Times New Roman"/>
          <w:b/>
          <w:color w:val="000000"/>
          <w:sz w:val="24"/>
          <w:szCs w:val="24"/>
        </w:rPr>
        <w:t xml:space="preserve">  2018</w:t>
      </w:r>
      <w:r w:rsidRPr="00E5457E">
        <w:rPr>
          <w:rFonts w:ascii="Times New Roman" w:hAnsi="Times New Roman"/>
          <w:b/>
          <w:color w:val="000000"/>
          <w:sz w:val="24"/>
          <w:szCs w:val="24"/>
        </w:rPr>
        <w:t xml:space="preserve"> р.</w:t>
      </w:r>
      <w:r w:rsidRPr="00E5457E">
        <w:rPr>
          <w:rFonts w:ascii="Times New Roman" w:hAnsi="Times New Roman"/>
          <w:b/>
          <w:color w:val="000000"/>
          <w:sz w:val="24"/>
          <w:szCs w:val="24"/>
        </w:rPr>
        <w:tab/>
        <w:t xml:space="preserve">                                                                              </w:t>
      </w:r>
      <w:r w:rsidRPr="0030331D">
        <w:rPr>
          <w:rFonts w:ascii="Times New Roman" w:hAnsi="Times New Roman"/>
          <w:b/>
          <w:color w:val="000000"/>
          <w:sz w:val="24"/>
          <w:szCs w:val="24"/>
        </w:rPr>
        <w:t>ПРОЕКТ</w:t>
      </w:r>
    </w:p>
    <w:p w:rsidR="00E5457E" w:rsidRPr="0030331D" w:rsidRDefault="00E5457E" w:rsidP="00E5457E">
      <w:pPr>
        <w:widowControl w:val="0"/>
        <w:jc w:val="both"/>
        <w:rPr>
          <w:rFonts w:ascii="Times New Roman" w:hAnsi="Times New Roman"/>
          <w:b/>
          <w:color w:val="000000"/>
          <w:sz w:val="24"/>
          <w:szCs w:val="24"/>
        </w:rPr>
      </w:pPr>
    </w:p>
    <w:p w:rsidR="00E5457E" w:rsidRPr="0030331D" w:rsidRDefault="00E5457E" w:rsidP="00E5457E">
      <w:pPr>
        <w:widowControl w:val="0"/>
        <w:jc w:val="both"/>
        <w:rPr>
          <w:rFonts w:ascii="Times New Roman" w:hAnsi="Times New Roman"/>
          <w:b/>
          <w:color w:val="000000"/>
          <w:sz w:val="24"/>
          <w:szCs w:val="24"/>
        </w:rPr>
      </w:pPr>
    </w:p>
    <w:p w:rsidR="00E5457E" w:rsidRDefault="00E5457E" w:rsidP="0030331D">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Про встановлення</w:t>
      </w:r>
      <w:r w:rsidR="00030639">
        <w:rPr>
          <w:rFonts w:ascii="Times New Roman" w:hAnsi="Times New Roman"/>
          <w:b/>
          <w:color w:val="000000"/>
          <w:sz w:val="24"/>
          <w:szCs w:val="24"/>
        </w:rPr>
        <w:t xml:space="preserve"> </w:t>
      </w:r>
    </w:p>
    <w:p w:rsidR="0030331D" w:rsidRDefault="0030331D" w:rsidP="0030331D">
      <w:pPr>
        <w:widowControl w:val="0"/>
        <w:jc w:val="both"/>
        <w:rPr>
          <w:rFonts w:ascii="Times New Roman" w:hAnsi="Times New Roman"/>
          <w:b/>
          <w:color w:val="000000"/>
          <w:sz w:val="24"/>
          <w:szCs w:val="24"/>
        </w:rPr>
      </w:pPr>
      <w:r>
        <w:rPr>
          <w:rFonts w:ascii="Times New Roman" w:hAnsi="Times New Roman"/>
          <w:b/>
          <w:color w:val="000000"/>
          <w:sz w:val="24"/>
          <w:szCs w:val="24"/>
        </w:rPr>
        <w:t>туристичного збору</w:t>
      </w:r>
    </w:p>
    <w:p w:rsidR="0030331D" w:rsidRPr="00E5457E" w:rsidRDefault="0030331D" w:rsidP="0030331D">
      <w:pPr>
        <w:widowControl w:val="0"/>
        <w:jc w:val="both"/>
        <w:rPr>
          <w:rFonts w:ascii="Times New Roman" w:hAnsi="Times New Roman"/>
          <w:b/>
          <w:color w:val="000000"/>
          <w:sz w:val="24"/>
          <w:szCs w:val="24"/>
        </w:rPr>
      </w:pPr>
      <w:r>
        <w:rPr>
          <w:rFonts w:ascii="Times New Roman" w:hAnsi="Times New Roman"/>
          <w:b/>
          <w:color w:val="000000"/>
          <w:sz w:val="24"/>
          <w:szCs w:val="24"/>
        </w:rPr>
        <w:t>на території Почаївської ОТГ</w:t>
      </w:r>
    </w:p>
    <w:p w:rsidR="00E5457E" w:rsidRPr="00E5457E" w:rsidRDefault="00E5457E" w:rsidP="00E5457E">
      <w:pPr>
        <w:widowControl w:val="0"/>
        <w:jc w:val="both"/>
        <w:rPr>
          <w:rFonts w:ascii="Times New Roman" w:hAnsi="Times New Roman"/>
          <w:b/>
          <w:color w:val="000000"/>
          <w:sz w:val="24"/>
          <w:szCs w:val="24"/>
        </w:rPr>
      </w:pPr>
      <w:r w:rsidRPr="00E5457E">
        <w:rPr>
          <w:rFonts w:ascii="Times New Roman" w:hAnsi="Times New Roman"/>
          <w:b/>
          <w:color w:val="000000"/>
          <w:sz w:val="24"/>
          <w:szCs w:val="24"/>
        </w:rPr>
        <w:t>на 2019 рік</w:t>
      </w:r>
    </w:p>
    <w:p w:rsidR="00E5457E" w:rsidRPr="00E5457E" w:rsidRDefault="00E5457E" w:rsidP="00E5457E">
      <w:pPr>
        <w:widowControl w:val="0"/>
        <w:jc w:val="both"/>
        <w:rPr>
          <w:rFonts w:ascii="Times New Roman" w:hAnsi="Times New Roman"/>
          <w:color w:val="000000"/>
          <w:sz w:val="24"/>
          <w:szCs w:val="24"/>
        </w:rPr>
      </w:pPr>
    </w:p>
    <w:p w:rsidR="00E5457E" w:rsidRPr="00E5457E" w:rsidRDefault="00E715C6" w:rsidP="00E5457E">
      <w:pPr>
        <w:widowControl w:val="0"/>
        <w:ind w:firstLine="708"/>
        <w:jc w:val="both"/>
        <w:rPr>
          <w:rFonts w:ascii="Times New Roman" w:hAnsi="Times New Roman"/>
          <w:color w:val="000000"/>
          <w:sz w:val="24"/>
          <w:szCs w:val="24"/>
        </w:rPr>
      </w:pPr>
      <w:r>
        <w:rPr>
          <w:rFonts w:ascii="Times New Roman" w:hAnsi="Times New Roman"/>
          <w:color w:val="000000"/>
          <w:sz w:val="24"/>
          <w:szCs w:val="24"/>
        </w:rPr>
        <w:t>Відповідно до статей 7, 10</w:t>
      </w:r>
      <w:r w:rsidR="00E5457E" w:rsidRPr="00E5457E">
        <w:rPr>
          <w:rFonts w:ascii="Times New Roman" w:hAnsi="Times New Roman"/>
          <w:color w:val="000000"/>
          <w:sz w:val="24"/>
          <w:szCs w:val="24"/>
        </w:rPr>
        <w:t xml:space="preserve"> </w:t>
      </w:r>
      <w:r>
        <w:rPr>
          <w:rFonts w:ascii="Times New Roman" w:hAnsi="Times New Roman"/>
          <w:color w:val="000000"/>
          <w:sz w:val="24"/>
          <w:szCs w:val="24"/>
        </w:rPr>
        <w:t xml:space="preserve">підпункту 12.3 статті 12, статті </w:t>
      </w:r>
      <w:r w:rsidR="0030331D">
        <w:rPr>
          <w:rFonts w:ascii="Times New Roman" w:hAnsi="Times New Roman"/>
          <w:color w:val="000000"/>
          <w:sz w:val="24"/>
          <w:szCs w:val="24"/>
        </w:rPr>
        <w:t>268</w:t>
      </w:r>
      <w:r w:rsidR="00E5457E" w:rsidRPr="00E5457E">
        <w:rPr>
          <w:rFonts w:ascii="Times New Roman" w:hAnsi="Times New Roman"/>
          <w:color w:val="000000"/>
          <w:sz w:val="24"/>
          <w:szCs w:val="24"/>
        </w:rPr>
        <w:t xml:space="preserve"> Податкового кодексу України від 02.12.2010 року №2755-VI</w:t>
      </w:r>
      <w:r>
        <w:rPr>
          <w:rFonts w:ascii="Times New Roman" w:hAnsi="Times New Roman"/>
          <w:color w:val="000000"/>
          <w:sz w:val="24"/>
          <w:szCs w:val="24"/>
        </w:rPr>
        <w:t xml:space="preserve"> (зі змінами та доповненнями) та керуючись</w:t>
      </w:r>
      <w:r w:rsidR="00E5457E" w:rsidRPr="00E5457E">
        <w:rPr>
          <w:rFonts w:ascii="Times New Roman" w:hAnsi="Times New Roman"/>
          <w:color w:val="000000"/>
          <w:sz w:val="24"/>
          <w:szCs w:val="24"/>
        </w:rPr>
        <w:t xml:space="preserve"> пунктом 24 частини 1 статті 26 Закону України «Про місцеве самоврядування в Україні», сесія Почаївської міської ради </w:t>
      </w:r>
    </w:p>
    <w:p w:rsidR="00E5457E" w:rsidRPr="00E5457E" w:rsidRDefault="00E5457E" w:rsidP="00E5457E">
      <w:pPr>
        <w:widowControl w:val="0"/>
        <w:jc w:val="both"/>
        <w:rPr>
          <w:rFonts w:ascii="Times New Roman" w:hAnsi="Times New Roman"/>
          <w:color w:val="000000"/>
          <w:sz w:val="24"/>
          <w:szCs w:val="24"/>
        </w:rPr>
      </w:pPr>
    </w:p>
    <w:p w:rsidR="00E5457E" w:rsidRPr="00A167E4" w:rsidRDefault="00E5457E" w:rsidP="00E5457E">
      <w:pPr>
        <w:widowControl w:val="0"/>
        <w:jc w:val="center"/>
        <w:rPr>
          <w:rFonts w:ascii="Times New Roman" w:hAnsi="Times New Roman"/>
          <w:b/>
          <w:color w:val="000000"/>
          <w:sz w:val="24"/>
          <w:szCs w:val="24"/>
        </w:rPr>
      </w:pPr>
      <w:r w:rsidRPr="00A167E4">
        <w:rPr>
          <w:rFonts w:ascii="Times New Roman" w:hAnsi="Times New Roman"/>
          <w:b/>
          <w:color w:val="000000"/>
          <w:sz w:val="24"/>
          <w:szCs w:val="24"/>
        </w:rPr>
        <w:t>в и р і ш и л а :</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E5457E" w:rsidP="00030639">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1. Встановити на території Почаївської міської об’єднаної територіальної громади</w:t>
      </w:r>
      <w:r w:rsidR="00030639">
        <w:rPr>
          <w:rFonts w:ascii="Times New Roman" w:hAnsi="Times New Roman"/>
          <w:color w:val="000000"/>
          <w:sz w:val="24"/>
          <w:szCs w:val="24"/>
        </w:rPr>
        <w:t xml:space="preserve"> </w:t>
      </w:r>
      <w:r w:rsidR="0030331D">
        <w:rPr>
          <w:rFonts w:ascii="Times New Roman" w:hAnsi="Times New Roman"/>
          <w:color w:val="000000"/>
          <w:sz w:val="24"/>
          <w:szCs w:val="24"/>
        </w:rPr>
        <w:t>туристичний збір</w:t>
      </w:r>
      <w:r w:rsidR="00030639">
        <w:rPr>
          <w:rFonts w:ascii="Times New Roman" w:hAnsi="Times New Roman"/>
          <w:color w:val="000000"/>
          <w:sz w:val="24"/>
          <w:szCs w:val="24"/>
        </w:rPr>
        <w:t>.</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 xml:space="preserve">2. Затвердити Положення про оподаткування </w:t>
      </w:r>
      <w:r w:rsidR="0030331D">
        <w:rPr>
          <w:rFonts w:ascii="Times New Roman" w:hAnsi="Times New Roman"/>
          <w:color w:val="000000"/>
          <w:sz w:val="24"/>
          <w:szCs w:val="24"/>
        </w:rPr>
        <w:t>туристичним збором</w:t>
      </w:r>
      <w:r w:rsidRPr="00A167E4">
        <w:rPr>
          <w:rFonts w:ascii="Times New Roman" w:hAnsi="Times New Roman"/>
          <w:color w:val="000000"/>
          <w:sz w:val="24"/>
          <w:szCs w:val="24"/>
        </w:rPr>
        <w:t xml:space="preserve"> ( Додаток </w:t>
      </w:r>
      <w:r>
        <w:rPr>
          <w:rFonts w:ascii="Times New Roman" w:hAnsi="Times New Roman"/>
          <w:color w:val="000000"/>
          <w:sz w:val="24"/>
          <w:szCs w:val="24"/>
        </w:rPr>
        <w:t>№1</w:t>
      </w:r>
      <w:r w:rsidRPr="00A167E4">
        <w:rPr>
          <w:rFonts w:ascii="Times New Roman" w:hAnsi="Times New Roman"/>
          <w:color w:val="000000"/>
          <w:sz w:val="24"/>
          <w:szCs w:val="24"/>
        </w:rPr>
        <w:t xml:space="preserve">).    </w:t>
      </w:r>
    </w:p>
    <w:p w:rsidR="00E5457E" w:rsidRPr="00A167E4" w:rsidRDefault="00E5457E" w:rsidP="00E5457E">
      <w:pPr>
        <w:widowControl w:val="0"/>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3. Оприлюднити рішення на офіційному сайті Почаївської міської ради.</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 xml:space="preserve">4. </w:t>
      </w:r>
      <w:r w:rsidR="00E715C6" w:rsidRPr="00A167E4">
        <w:rPr>
          <w:rFonts w:ascii="Times New Roman" w:hAnsi="Times New Roman"/>
          <w:color w:val="000000"/>
          <w:sz w:val="24"/>
          <w:szCs w:val="24"/>
        </w:rPr>
        <w:t>Надати в Кременецьку ОДПІ ГУ ДФС в Тернопільській області інформацію щодо ставок та наданих пільг юридичним та фізичним особам зі сплати земельного податку за формою затвердженою Постановою КМУ №483 від 24.05.2017 року.</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5. Контроль за виконанням рішення покласти на постійну комісію з питань соціально-економічного розвитку, інвестицій та бюджету.</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6. Рішення №906 від 30 червня 2017 року визнати таким, що втратило чинність.</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r w:rsidRPr="00A167E4">
        <w:rPr>
          <w:rFonts w:ascii="Times New Roman" w:hAnsi="Times New Roman"/>
          <w:color w:val="000000"/>
          <w:sz w:val="24"/>
          <w:szCs w:val="24"/>
        </w:rPr>
        <w:t>7. Рішення набирає чинності з 01.01.2019 року.</w:t>
      </w: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ind w:firstLine="708"/>
        <w:jc w:val="both"/>
        <w:rPr>
          <w:rFonts w:ascii="Times New Roman" w:hAnsi="Times New Roman"/>
          <w:color w:val="000000"/>
          <w:sz w:val="24"/>
          <w:szCs w:val="24"/>
        </w:rPr>
      </w:pPr>
    </w:p>
    <w:p w:rsidR="00E5457E" w:rsidRPr="00A167E4" w:rsidRDefault="00E5457E" w:rsidP="00E5457E">
      <w:pPr>
        <w:widowControl w:val="0"/>
        <w:jc w:val="both"/>
        <w:rPr>
          <w:rFonts w:ascii="Times New Roman" w:hAnsi="Times New Roman"/>
          <w:b/>
          <w:color w:val="000000"/>
          <w:sz w:val="24"/>
          <w:szCs w:val="24"/>
        </w:rPr>
      </w:pPr>
      <w:r w:rsidRPr="00A167E4">
        <w:rPr>
          <w:rFonts w:ascii="Times New Roman" w:hAnsi="Times New Roman"/>
          <w:b/>
          <w:color w:val="000000"/>
          <w:sz w:val="24"/>
          <w:szCs w:val="24"/>
        </w:rPr>
        <w:t>Міський голова                                                                                                   В.С. Бойко</w:t>
      </w:r>
    </w:p>
    <w:p w:rsidR="00E5457E" w:rsidRPr="00A167E4" w:rsidRDefault="00E5457E" w:rsidP="00E5457E">
      <w:pPr>
        <w:widowControl w:val="0"/>
        <w:jc w:val="both"/>
        <w:rPr>
          <w:rFonts w:ascii="Times New Roman" w:hAnsi="Times New Roman"/>
          <w:color w:val="000000"/>
          <w:sz w:val="24"/>
          <w:szCs w:val="24"/>
        </w:rPr>
      </w:pPr>
    </w:p>
    <w:p w:rsidR="00030639" w:rsidRDefault="00030639"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4"/>
          <w:szCs w:val="24"/>
        </w:rPr>
      </w:pPr>
    </w:p>
    <w:p w:rsidR="00E5457E" w:rsidRPr="004C249D" w:rsidRDefault="00E5457E" w:rsidP="00E5457E">
      <w:pPr>
        <w:widowControl w:val="0"/>
        <w:jc w:val="both"/>
        <w:rPr>
          <w:rFonts w:ascii="Times New Roman" w:hAnsi="Times New Roman"/>
          <w:color w:val="000000"/>
          <w:sz w:val="20"/>
        </w:rPr>
      </w:pPr>
      <w:proofErr w:type="spellStart"/>
      <w:r w:rsidRPr="004C249D">
        <w:rPr>
          <w:rFonts w:ascii="Times New Roman" w:hAnsi="Times New Roman"/>
          <w:color w:val="000000"/>
          <w:sz w:val="20"/>
        </w:rPr>
        <w:t>Вик</w:t>
      </w:r>
      <w:proofErr w:type="spellEnd"/>
      <w:r w:rsidRPr="004C249D">
        <w:rPr>
          <w:rFonts w:ascii="Times New Roman" w:hAnsi="Times New Roman"/>
          <w:color w:val="000000"/>
          <w:sz w:val="20"/>
        </w:rPr>
        <w:t xml:space="preserve">. </w:t>
      </w:r>
      <w:proofErr w:type="spellStart"/>
      <w:r w:rsidRPr="004C249D">
        <w:rPr>
          <w:rFonts w:ascii="Times New Roman" w:hAnsi="Times New Roman"/>
          <w:color w:val="000000"/>
          <w:sz w:val="20"/>
        </w:rPr>
        <w:t>Касаткін</w:t>
      </w:r>
      <w:proofErr w:type="spellEnd"/>
      <w:r w:rsidRPr="004C249D">
        <w:rPr>
          <w:rFonts w:ascii="Times New Roman" w:hAnsi="Times New Roman"/>
          <w:color w:val="000000"/>
          <w:sz w:val="20"/>
        </w:rPr>
        <w:t xml:space="preserve"> Б.С.</w:t>
      </w:r>
    </w:p>
    <w:p w:rsidR="00E5457E" w:rsidRDefault="00E5457E"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E715C6" w:rsidRDefault="00E715C6" w:rsidP="00E42667">
      <w:pPr>
        <w:ind w:right="75"/>
        <w:jc w:val="both"/>
        <w:rPr>
          <w:rFonts w:ascii="Times New Roman" w:hAnsi="Times New Roman"/>
          <w:sz w:val="24"/>
          <w:szCs w:val="24"/>
        </w:rPr>
      </w:pPr>
    </w:p>
    <w:p w:rsidR="00030639" w:rsidRDefault="00030639" w:rsidP="00E42667">
      <w:pPr>
        <w:ind w:right="75"/>
        <w:jc w:val="both"/>
        <w:rPr>
          <w:rFonts w:ascii="Times New Roman" w:hAnsi="Times New Roman"/>
          <w:sz w:val="24"/>
          <w:szCs w:val="24"/>
        </w:rPr>
      </w:pPr>
    </w:p>
    <w:p w:rsidR="0030331D" w:rsidRDefault="0030331D" w:rsidP="0030331D">
      <w:pPr>
        <w:jc w:val="both"/>
        <w:rPr>
          <w:rFonts w:ascii="Times New Roman" w:hAnsi="Times New Roman"/>
          <w:sz w:val="24"/>
          <w:szCs w:val="24"/>
        </w:rPr>
      </w:pPr>
      <w:r>
        <w:rPr>
          <w:rFonts w:ascii="Times New Roman" w:hAnsi="Times New Roman"/>
          <w:i/>
          <w:sz w:val="24"/>
          <w:szCs w:val="24"/>
        </w:rPr>
        <w:lastRenderedPageBreak/>
        <w:t xml:space="preserve">                                                                                                          </w:t>
      </w:r>
      <w:r w:rsidR="00E715C6">
        <w:rPr>
          <w:rFonts w:ascii="Times New Roman" w:hAnsi="Times New Roman"/>
          <w:i/>
          <w:sz w:val="24"/>
          <w:szCs w:val="24"/>
        </w:rPr>
        <w:t xml:space="preserve">        </w:t>
      </w:r>
      <w:r w:rsidRPr="0030331D">
        <w:rPr>
          <w:rFonts w:ascii="Times New Roman" w:hAnsi="Times New Roman"/>
          <w:sz w:val="24"/>
          <w:szCs w:val="24"/>
        </w:rPr>
        <w:t xml:space="preserve">  Додаток № 1</w:t>
      </w:r>
    </w:p>
    <w:p w:rsidR="00E715C6" w:rsidRDefault="00E715C6" w:rsidP="00E715C6">
      <w:pPr>
        <w:pStyle w:val="ShapkaDocumentu"/>
        <w:spacing w:after="0"/>
        <w:rPr>
          <w:rFonts w:ascii="Times New Roman" w:hAnsi="Times New Roman"/>
          <w:noProof/>
          <w:sz w:val="24"/>
          <w:szCs w:val="24"/>
          <w:lang w:val="ru-RU"/>
        </w:rPr>
      </w:pPr>
      <w:r>
        <w:rPr>
          <w:rFonts w:ascii="Times New Roman" w:hAnsi="Times New Roman"/>
          <w:noProof/>
          <w:sz w:val="24"/>
          <w:szCs w:val="24"/>
          <w:lang w:val="ru-RU"/>
        </w:rPr>
        <w:t xml:space="preserve">                    </w:t>
      </w:r>
      <w:r w:rsidRPr="00A167E4">
        <w:rPr>
          <w:rFonts w:ascii="Times New Roman" w:hAnsi="Times New Roman"/>
          <w:noProof/>
          <w:sz w:val="24"/>
          <w:szCs w:val="24"/>
          <w:lang w:val="ru-RU"/>
        </w:rPr>
        <w:t>до рішення про встанов</w:t>
      </w:r>
      <w:r>
        <w:rPr>
          <w:rFonts w:ascii="Times New Roman" w:hAnsi="Times New Roman"/>
          <w:noProof/>
          <w:sz w:val="24"/>
          <w:szCs w:val="24"/>
          <w:lang w:val="ru-RU"/>
        </w:rPr>
        <w:t xml:space="preserve">лення </w:t>
      </w:r>
    </w:p>
    <w:p w:rsidR="00E715C6" w:rsidRPr="00E715C6" w:rsidRDefault="00E715C6" w:rsidP="00E715C6">
      <w:pPr>
        <w:pStyle w:val="ShapkaDocumentu"/>
        <w:rPr>
          <w:rFonts w:ascii="Times New Roman" w:hAnsi="Times New Roman"/>
          <w:noProof/>
          <w:sz w:val="24"/>
          <w:szCs w:val="24"/>
          <w:lang w:val="ru-RU"/>
        </w:rPr>
      </w:pPr>
      <w:r>
        <w:rPr>
          <w:rFonts w:ascii="Times New Roman" w:hAnsi="Times New Roman"/>
          <w:noProof/>
          <w:sz w:val="24"/>
          <w:szCs w:val="24"/>
          <w:lang w:val="ru-RU"/>
        </w:rPr>
        <w:t xml:space="preserve">                      туристичного збору</w:t>
      </w:r>
      <w:r w:rsidRPr="00E715C6">
        <w:rPr>
          <w:rFonts w:ascii="Times New Roman" w:hAnsi="Times New Roman"/>
          <w:noProof/>
          <w:sz w:val="24"/>
          <w:szCs w:val="24"/>
          <w:lang w:val="ru-RU"/>
        </w:rPr>
        <w:t xml:space="preserve"> </w:t>
      </w:r>
      <w:r w:rsidRPr="00A167E4">
        <w:rPr>
          <w:rFonts w:ascii="Times New Roman" w:hAnsi="Times New Roman"/>
          <w:noProof/>
          <w:sz w:val="24"/>
          <w:szCs w:val="24"/>
          <w:lang w:val="ru-RU"/>
        </w:rPr>
        <w:t>на 2019 рік</w:t>
      </w:r>
    </w:p>
    <w:p w:rsidR="0030331D" w:rsidRDefault="0030331D" w:rsidP="0030331D">
      <w:pPr>
        <w:ind w:right="75"/>
        <w:jc w:val="both"/>
        <w:rPr>
          <w:rFonts w:ascii="Times New Roman" w:hAnsi="Times New Roman"/>
          <w:sz w:val="24"/>
          <w:szCs w:val="24"/>
        </w:rPr>
      </w:pPr>
      <w:r>
        <w:rPr>
          <w:rFonts w:ascii="Times New Roman" w:hAnsi="Times New Roman"/>
          <w:sz w:val="24"/>
          <w:szCs w:val="24"/>
        </w:rPr>
        <w:t xml:space="preserve">                                                                                              </w:t>
      </w:r>
    </w:p>
    <w:p w:rsidR="0030331D" w:rsidRDefault="0030331D" w:rsidP="0030331D">
      <w:pPr>
        <w:tabs>
          <w:tab w:val="left" w:pos="6690"/>
        </w:tabs>
        <w:ind w:right="7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E715C6">
        <w:rPr>
          <w:rFonts w:ascii="Times New Roman" w:hAnsi="Times New Roman"/>
          <w:sz w:val="24"/>
          <w:szCs w:val="24"/>
        </w:rPr>
        <w:t>ЗАТВЕРДЖЕНО</w:t>
      </w:r>
    </w:p>
    <w:p w:rsidR="0030331D" w:rsidRDefault="0030331D" w:rsidP="0030331D">
      <w:pPr>
        <w:ind w:right="75"/>
        <w:jc w:val="both"/>
        <w:rPr>
          <w:rFonts w:ascii="Times New Roman" w:hAnsi="Times New Roman"/>
          <w:sz w:val="24"/>
          <w:szCs w:val="24"/>
        </w:rPr>
      </w:pPr>
      <w:r>
        <w:rPr>
          <w:rFonts w:ascii="Times New Roman" w:hAnsi="Times New Roman"/>
          <w:sz w:val="24"/>
          <w:szCs w:val="24"/>
        </w:rPr>
        <w:t xml:space="preserve">                                                                       </w:t>
      </w:r>
      <w:r w:rsidR="00E715C6">
        <w:rPr>
          <w:rFonts w:ascii="Times New Roman" w:hAnsi="Times New Roman"/>
          <w:sz w:val="24"/>
          <w:szCs w:val="24"/>
        </w:rPr>
        <w:t xml:space="preserve">                      </w:t>
      </w:r>
      <w:r>
        <w:rPr>
          <w:rFonts w:ascii="Times New Roman" w:hAnsi="Times New Roman"/>
          <w:sz w:val="24"/>
          <w:szCs w:val="24"/>
        </w:rPr>
        <w:t xml:space="preserve"> рішенням  сесії  </w:t>
      </w:r>
      <w:r w:rsidR="00E715C6">
        <w:rPr>
          <w:rFonts w:ascii="Times New Roman" w:hAnsi="Times New Roman"/>
          <w:sz w:val="24"/>
          <w:szCs w:val="24"/>
        </w:rPr>
        <w:t>Почаївської</w:t>
      </w:r>
      <w:r>
        <w:rPr>
          <w:rFonts w:ascii="Times New Roman" w:hAnsi="Times New Roman"/>
          <w:sz w:val="24"/>
          <w:szCs w:val="24"/>
        </w:rPr>
        <w:t xml:space="preserve"> міської  ради</w:t>
      </w:r>
    </w:p>
    <w:p w:rsidR="0030331D" w:rsidRDefault="0030331D" w:rsidP="0030331D">
      <w:pPr>
        <w:ind w:right="75"/>
        <w:jc w:val="both"/>
        <w:rPr>
          <w:rFonts w:ascii="Times New Roman" w:hAnsi="Times New Roman"/>
          <w:sz w:val="24"/>
          <w:szCs w:val="24"/>
        </w:rPr>
      </w:pPr>
      <w:r>
        <w:rPr>
          <w:rFonts w:ascii="Times New Roman" w:hAnsi="Times New Roman"/>
          <w:sz w:val="24"/>
          <w:szCs w:val="24"/>
        </w:rPr>
        <w:t xml:space="preserve">                                                                                              </w:t>
      </w:r>
      <w:r w:rsidR="00E715C6">
        <w:rPr>
          <w:rFonts w:ascii="Times New Roman" w:hAnsi="Times New Roman"/>
          <w:sz w:val="24"/>
          <w:szCs w:val="24"/>
        </w:rPr>
        <w:t xml:space="preserve">        </w:t>
      </w:r>
      <w:r w:rsidR="004E1582">
        <w:rPr>
          <w:rFonts w:ascii="Times New Roman" w:hAnsi="Times New Roman"/>
          <w:sz w:val="24"/>
          <w:szCs w:val="24"/>
        </w:rPr>
        <w:t xml:space="preserve"> від ____  червня 2018</w:t>
      </w:r>
      <w:r>
        <w:rPr>
          <w:rFonts w:ascii="Times New Roman" w:hAnsi="Times New Roman"/>
          <w:sz w:val="24"/>
          <w:szCs w:val="24"/>
        </w:rPr>
        <w:t xml:space="preserve"> р. </w:t>
      </w:r>
      <w:r w:rsidR="00E715C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t xml:space="preserve">____ </w:t>
      </w:r>
      <w:bookmarkStart w:id="0" w:name="_GoBack"/>
      <w:bookmarkEnd w:id="0"/>
    </w:p>
    <w:p w:rsidR="0030331D" w:rsidRPr="00250803" w:rsidRDefault="0030331D" w:rsidP="00250803">
      <w:pPr>
        <w:ind w:right="75"/>
        <w:jc w:val="both"/>
        <w:rPr>
          <w:rFonts w:ascii="Times New Roman" w:hAnsi="Times New Roman"/>
          <w:sz w:val="24"/>
          <w:szCs w:val="24"/>
        </w:rPr>
      </w:pPr>
      <w:r>
        <w:rPr>
          <w:rFonts w:ascii="Times New Roman" w:hAnsi="Times New Roman"/>
          <w:sz w:val="24"/>
          <w:szCs w:val="24"/>
        </w:rPr>
        <w:t xml:space="preserve">                                                                                                                    </w:t>
      </w:r>
    </w:p>
    <w:p w:rsidR="0030331D" w:rsidRDefault="0030331D" w:rsidP="0030331D">
      <w:pPr>
        <w:ind w:right="75"/>
        <w:jc w:val="center"/>
        <w:rPr>
          <w:rFonts w:ascii="Times New Roman" w:hAnsi="Times New Roman"/>
          <w:b/>
          <w:sz w:val="24"/>
          <w:szCs w:val="24"/>
        </w:rPr>
      </w:pPr>
    </w:p>
    <w:p w:rsidR="0030331D" w:rsidRDefault="0030331D" w:rsidP="0030331D">
      <w:pPr>
        <w:ind w:right="75"/>
        <w:jc w:val="center"/>
        <w:rPr>
          <w:rFonts w:ascii="Times New Roman" w:hAnsi="Times New Roman"/>
          <w:b/>
          <w:sz w:val="24"/>
          <w:szCs w:val="24"/>
        </w:rPr>
      </w:pPr>
      <w:r>
        <w:rPr>
          <w:rFonts w:ascii="Times New Roman" w:hAnsi="Times New Roman"/>
          <w:b/>
          <w:sz w:val="24"/>
          <w:szCs w:val="24"/>
        </w:rPr>
        <w:t>ПОЛОЖЕННЯ</w:t>
      </w:r>
    </w:p>
    <w:p w:rsidR="0030331D" w:rsidRDefault="0030331D" w:rsidP="0030331D">
      <w:pPr>
        <w:spacing w:after="180"/>
        <w:ind w:left="75" w:right="75"/>
        <w:jc w:val="center"/>
        <w:rPr>
          <w:rFonts w:ascii="Times New Roman" w:hAnsi="Times New Roman"/>
          <w:b/>
          <w:sz w:val="24"/>
          <w:szCs w:val="24"/>
        </w:rPr>
      </w:pPr>
      <w:r>
        <w:rPr>
          <w:rFonts w:ascii="Times New Roman" w:hAnsi="Times New Roman"/>
          <w:b/>
          <w:sz w:val="24"/>
          <w:szCs w:val="24"/>
        </w:rPr>
        <w:t>про оподаткування туристичним збором</w:t>
      </w:r>
    </w:p>
    <w:p w:rsidR="0030331D" w:rsidRPr="00C92840" w:rsidRDefault="0030331D" w:rsidP="0030331D">
      <w:pPr>
        <w:spacing w:after="180"/>
        <w:ind w:left="75" w:right="75" w:firstLine="633"/>
        <w:jc w:val="both"/>
        <w:rPr>
          <w:rFonts w:ascii="Times New Roman" w:hAnsi="Times New Roman"/>
          <w:sz w:val="24"/>
          <w:szCs w:val="24"/>
        </w:rPr>
      </w:pPr>
      <w:r>
        <w:rPr>
          <w:rFonts w:ascii="Times New Roman" w:hAnsi="Times New Roman"/>
          <w:sz w:val="24"/>
          <w:szCs w:val="24"/>
        </w:rPr>
        <w:t>Туристичний збір встановлюється відповідно до статті  268 Податкового кодексу України від 02.12.2010 № 2755-VI із змінами та доповненнями та є обов’язковим до виконання юридичними та фізичними особами на території Почаївської  міської об’єднаної територіальної  громади.</w:t>
      </w:r>
    </w:p>
    <w:p w:rsidR="0030331D" w:rsidRPr="00706442" w:rsidRDefault="0030331D" w:rsidP="0030331D">
      <w:pPr>
        <w:ind w:left="75" w:right="75" w:firstLine="633"/>
        <w:rPr>
          <w:rFonts w:ascii="Times New Roman" w:hAnsi="Times New Roman"/>
          <w:sz w:val="24"/>
          <w:szCs w:val="24"/>
        </w:rPr>
      </w:pPr>
      <w:r>
        <w:rPr>
          <w:rFonts w:ascii="Times New Roman" w:hAnsi="Times New Roman"/>
          <w:b/>
          <w:sz w:val="24"/>
          <w:szCs w:val="24"/>
        </w:rPr>
        <w:t>1.</w:t>
      </w:r>
      <w:r w:rsidRPr="00C507BA">
        <w:rPr>
          <w:rFonts w:ascii="Times New Roman" w:hAnsi="Times New Roman"/>
          <w:b/>
          <w:sz w:val="24"/>
          <w:szCs w:val="24"/>
        </w:rPr>
        <w:t xml:space="preserve">Платники </w:t>
      </w:r>
      <w:r>
        <w:rPr>
          <w:rFonts w:ascii="Times New Roman" w:hAnsi="Times New Roman"/>
          <w:b/>
          <w:sz w:val="24"/>
          <w:szCs w:val="24"/>
        </w:rPr>
        <w:t xml:space="preserve">туристичного </w:t>
      </w:r>
      <w:r w:rsidRPr="00C507BA">
        <w:rPr>
          <w:rFonts w:ascii="Times New Roman" w:hAnsi="Times New Roman"/>
          <w:b/>
          <w:sz w:val="24"/>
          <w:szCs w:val="24"/>
        </w:rPr>
        <w:t>збору</w:t>
      </w:r>
      <w:r>
        <w:rPr>
          <w:rFonts w:ascii="Times New Roman" w:hAnsi="Times New Roman"/>
          <w:sz w:val="24"/>
          <w:szCs w:val="24"/>
        </w:rPr>
        <w:t>.</w:t>
      </w:r>
    </w:p>
    <w:p w:rsidR="0030331D" w:rsidRPr="00706442" w:rsidRDefault="0030331D" w:rsidP="0030331D">
      <w:pPr>
        <w:spacing w:after="180"/>
        <w:ind w:left="75" w:right="75"/>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sidRPr="00706442">
        <w:rPr>
          <w:rFonts w:ascii="Times New Roman" w:hAnsi="Times New Roman"/>
          <w:sz w:val="24"/>
          <w:szCs w:val="24"/>
        </w:rPr>
        <w:t>Платниками збору є громадяни України, іноземці, а також особи без громадянства, які при</w:t>
      </w:r>
      <w:r>
        <w:rPr>
          <w:rFonts w:ascii="Times New Roman" w:hAnsi="Times New Roman"/>
          <w:sz w:val="24"/>
          <w:szCs w:val="24"/>
        </w:rPr>
        <w:t>бувають на територію Почаївської</w:t>
      </w:r>
      <w:r w:rsidRPr="00706442">
        <w:rPr>
          <w:rFonts w:ascii="Times New Roman" w:hAnsi="Times New Roman"/>
          <w:sz w:val="24"/>
          <w:szCs w:val="24"/>
        </w:rPr>
        <w:t xml:space="preserve"> міської об’єднаної т</w:t>
      </w:r>
      <w:r>
        <w:rPr>
          <w:rFonts w:ascii="Times New Roman" w:hAnsi="Times New Roman"/>
          <w:sz w:val="24"/>
          <w:szCs w:val="24"/>
        </w:rPr>
        <w:t>ериторіальної громади</w:t>
      </w:r>
      <w:r w:rsidRPr="00706442">
        <w:rPr>
          <w:rFonts w:ascii="Times New Roman" w:hAnsi="Times New Roman"/>
          <w:sz w:val="24"/>
          <w:szCs w:val="24"/>
        </w:rPr>
        <w:t>, та отримують (споживають) послуги з тимчасового проживання (ночівлі) із зобов’язанням залишити місце перебування в зазначений строк.</w:t>
      </w:r>
    </w:p>
    <w:p w:rsidR="0030331D" w:rsidRPr="00706442" w:rsidRDefault="0030331D" w:rsidP="0030331D">
      <w:pPr>
        <w:spacing w:before="180"/>
        <w:ind w:left="75" w:right="75" w:firstLine="633"/>
        <w:jc w:val="both"/>
        <w:rPr>
          <w:rFonts w:ascii="Times New Roman" w:hAnsi="Times New Roman"/>
          <w:sz w:val="24"/>
          <w:szCs w:val="24"/>
        </w:rPr>
      </w:pPr>
      <w:r w:rsidRPr="00706442">
        <w:rPr>
          <w:rFonts w:ascii="Times New Roman" w:hAnsi="Times New Roman"/>
          <w:sz w:val="24"/>
          <w:szCs w:val="24"/>
        </w:rPr>
        <w:t>Платниками збору не можуть бути особи, які:</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а) постійно проживають, у тому числі на умовах договорів найму на території міста;</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б) особи, які прибули у відрядження;</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в) інваліди, діти-інваліди та особи, що супроводжують інвалідів I групи або дітей-інвалідів (не більше одного супроводжуючого);</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г) ветерани війни;</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ґ) учасники ліквідації наслідків аварії на Чорнобильській АЕС;</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е) діти віком до 18 років;</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є) дитячі лікувально-профілактичні, фізкультурно-оздоровчі та санаторно-курортні заклади.</w:t>
      </w:r>
    </w:p>
    <w:p w:rsidR="0030331D" w:rsidRPr="00C507BA" w:rsidRDefault="0030331D" w:rsidP="0030331D">
      <w:pPr>
        <w:spacing w:before="180"/>
        <w:ind w:left="75" w:right="75" w:firstLine="633"/>
        <w:rPr>
          <w:rFonts w:ascii="Times New Roman" w:hAnsi="Times New Roman"/>
          <w:b/>
          <w:sz w:val="24"/>
          <w:szCs w:val="24"/>
        </w:rPr>
      </w:pPr>
      <w:r>
        <w:rPr>
          <w:rFonts w:ascii="Times New Roman" w:hAnsi="Times New Roman"/>
          <w:b/>
          <w:sz w:val="24"/>
          <w:szCs w:val="24"/>
        </w:rPr>
        <w:t>2.</w:t>
      </w:r>
      <w:r w:rsidRPr="00C507BA">
        <w:rPr>
          <w:rFonts w:ascii="Times New Roman" w:hAnsi="Times New Roman"/>
          <w:b/>
          <w:sz w:val="24"/>
          <w:szCs w:val="24"/>
        </w:rPr>
        <w:t>База справляння збору.</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Базою справляння є вартість усього періоду проживання (ночівлі</w:t>
      </w:r>
      <w:r>
        <w:rPr>
          <w:rFonts w:ascii="Times New Roman" w:hAnsi="Times New Roman"/>
          <w:sz w:val="24"/>
          <w:szCs w:val="24"/>
        </w:rPr>
        <w:t>) в місцях, визначених пунктом 6.1.,</w:t>
      </w:r>
      <w:r w:rsidRPr="00706442">
        <w:rPr>
          <w:rFonts w:ascii="Times New Roman" w:hAnsi="Times New Roman"/>
          <w:sz w:val="24"/>
          <w:szCs w:val="24"/>
        </w:rPr>
        <w:t xml:space="preserve"> за вирахуванням податку на додану вартість.</w:t>
      </w:r>
    </w:p>
    <w:p w:rsidR="0030331D"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До вартості проживання не включаються витрати на харчування чи побутові послуги (прання, чистка, лагодження та прасування одягу, взуття 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w:t>
      </w:r>
    </w:p>
    <w:p w:rsidR="0030331D" w:rsidRDefault="0030331D" w:rsidP="0030331D">
      <w:pPr>
        <w:ind w:left="75" w:right="75" w:firstLine="633"/>
        <w:jc w:val="both"/>
        <w:rPr>
          <w:rFonts w:ascii="Times New Roman" w:hAnsi="Times New Roman"/>
          <w:sz w:val="24"/>
          <w:szCs w:val="24"/>
        </w:rPr>
      </w:pPr>
    </w:p>
    <w:p w:rsidR="0030331D" w:rsidRPr="00C507BA" w:rsidRDefault="0030331D" w:rsidP="0030331D">
      <w:pPr>
        <w:ind w:left="75" w:right="75" w:firstLine="633"/>
        <w:rPr>
          <w:rFonts w:ascii="Times New Roman" w:hAnsi="Times New Roman"/>
          <w:b/>
          <w:sz w:val="24"/>
          <w:szCs w:val="24"/>
        </w:rPr>
      </w:pPr>
      <w:r>
        <w:rPr>
          <w:rFonts w:ascii="Times New Roman" w:hAnsi="Times New Roman"/>
          <w:b/>
          <w:sz w:val="24"/>
          <w:szCs w:val="24"/>
        </w:rPr>
        <w:t>3.</w:t>
      </w:r>
      <w:r w:rsidRPr="00C507BA">
        <w:rPr>
          <w:rFonts w:ascii="Times New Roman" w:hAnsi="Times New Roman"/>
          <w:b/>
          <w:sz w:val="24"/>
          <w:szCs w:val="24"/>
        </w:rPr>
        <w:t>Ставка збору.</w:t>
      </w:r>
    </w:p>
    <w:p w:rsidR="0030331D" w:rsidRDefault="0030331D" w:rsidP="0030331D">
      <w:pPr>
        <w:spacing w:after="180"/>
        <w:ind w:left="75" w:right="75" w:firstLine="633"/>
        <w:jc w:val="both"/>
        <w:rPr>
          <w:rFonts w:ascii="Times New Roman" w:hAnsi="Times New Roman"/>
          <w:sz w:val="24"/>
          <w:szCs w:val="24"/>
        </w:rPr>
      </w:pPr>
      <w:r w:rsidRPr="00706442">
        <w:rPr>
          <w:rFonts w:ascii="Times New Roman" w:hAnsi="Times New Roman"/>
          <w:sz w:val="24"/>
          <w:szCs w:val="24"/>
        </w:rPr>
        <w:t xml:space="preserve">Ставка </w:t>
      </w:r>
      <w:r>
        <w:rPr>
          <w:rFonts w:ascii="Times New Roman" w:hAnsi="Times New Roman"/>
          <w:sz w:val="24"/>
          <w:szCs w:val="24"/>
        </w:rPr>
        <w:t xml:space="preserve">туристичного збору </w:t>
      </w:r>
      <w:r w:rsidRPr="00706442">
        <w:rPr>
          <w:rFonts w:ascii="Times New Roman" w:hAnsi="Times New Roman"/>
          <w:sz w:val="24"/>
          <w:szCs w:val="24"/>
        </w:rPr>
        <w:t xml:space="preserve">встановлюється </w:t>
      </w:r>
      <w:r>
        <w:rPr>
          <w:rFonts w:ascii="Times New Roman" w:hAnsi="Times New Roman"/>
          <w:sz w:val="24"/>
          <w:szCs w:val="24"/>
        </w:rPr>
        <w:t xml:space="preserve">у розмірі </w:t>
      </w:r>
      <w:r w:rsidRPr="00722F12">
        <w:rPr>
          <w:rFonts w:ascii="Times New Roman" w:hAnsi="Times New Roman"/>
          <w:b/>
          <w:sz w:val="24"/>
          <w:szCs w:val="24"/>
        </w:rPr>
        <w:t>1,0 %</w:t>
      </w:r>
      <w:r w:rsidRPr="00706442">
        <w:rPr>
          <w:rFonts w:ascii="Times New Roman" w:hAnsi="Times New Roman"/>
          <w:sz w:val="24"/>
          <w:szCs w:val="24"/>
        </w:rPr>
        <w:t xml:space="preserve"> до бази справл</w:t>
      </w:r>
      <w:r>
        <w:rPr>
          <w:rFonts w:ascii="Times New Roman" w:hAnsi="Times New Roman"/>
          <w:sz w:val="24"/>
          <w:szCs w:val="24"/>
        </w:rPr>
        <w:t>яння збору, визначеної пунктом 2.1</w:t>
      </w:r>
      <w:r w:rsidRPr="00706442">
        <w:rPr>
          <w:rFonts w:ascii="Times New Roman" w:hAnsi="Times New Roman"/>
          <w:sz w:val="24"/>
          <w:szCs w:val="24"/>
        </w:rPr>
        <w:t>.</w:t>
      </w:r>
    </w:p>
    <w:p w:rsidR="0030331D" w:rsidRPr="00C507BA" w:rsidRDefault="0030331D" w:rsidP="0030331D">
      <w:pPr>
        <w:ind w:left="75" w:right="75" w:firstLine="633"/>
        <w:rPr>
          <w:rFonts w:ascii="Times New Roman" w:hAnsi="Times New Roman"/>
          <w:b/>
          <w:sz w:val="24"/>
          <w:szCs w:val="24"/>
        </w:rPr>
      </w:pPr>
      <w:r>
        <w:rPr>
          <w:rFonts w:ascii="Times New Roman" w:hAnsi="Times New Roman"/>
          <w:b/>
          <w:sz w:val="24"/>
          <w:szCs w:val="24"/>
        </w:rPr>
        <w:t>4.</w:t>
      </w:r>
      <w:r w:rsidRPr="00C507BA">
        <w:rPr>
          <w:rFonts w:ascii="Times New Roman" w:hAnsi="Times New Roman"/>
          <w:b/>
          <w:sz w:val="24"/>
          <w:szCs w:val="24"/>
        </w:rPr>
        <w:t>Порядок сплати збору.</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Сума туристичного збору,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податкових агентів.</w:t>
      </w:r>
    </w:p>
    <w:p w:rsidR="0030331D" w:rsidRDefault="0030331D" w:rsidP="00250803">
      <w:pPr>
        <w:ind w:left="75" w:right="75" w:firstLine="633"/>
        <w:jc w:val="both"/>
        <w:rPr>
          <w:rFonts w:ascii="Times New Roman" w:hAnsi="Times New Roman"/>
          <w:sz w:val="24"/>
          <w:szCs w:val="24"/>
        </w:rPr>
      </w:pPr>
      <w:r w:rsidRPr="00706442">
        <w:rPr>
          <w:rFonts w:ascii="Times New Roman" w:hAnsi="Times New Roman"/>
          <w:sz w:val="24"/>
          <w:szCs w:val="24"/>
        </w:rPr>
        <w:lastRenderedPageBreak/>
        <w:t xml:space="preserve">Податковий агент, який має підрозділ без статусу юридичної особи, що надає послуги з тимчасового проживання (ночівлі) не за місцем реєстрації такого податкового </w:t>
      </w:r>
      <w:proofErr w:type="spellStart"/>
      <w:r w:rsidRPr="00706442">
        <w:rPr>
          <w:rFonts w:ascii="Times New Roman" w:hAnsi="Times New Roman"/>
          <w:sz w:val="24"/>
          <w:szCs w:val="24"/>
        </w:rPr>
        <w:t>агента</w:t>
      </w:r>
      <w:proofErr w:type="spellEnd"/>
      <w:r w:rsidRPr="00706442">
        <w:rPr>
          <w:rFonts w:ascii="Times New Roman" w:hAnsi="Times New Roman"/>
          <w:sz w:val="24"/>
          <w:szCs w:val="24"/>
        </w:rPr>
        <w:t xml:space="preserve">, зобов’язаний зареєструвати такий підрозділ як податкового </w:t>
      </w:r>
      <w:proofErr w:type="spellStart"/>
      <w:r w:rsidRPr="00706442">
        <w:rPr>
          <w:rFonts w:ascii="Times New Roman" w:hAnsi="Times New Roman"/>
          <w:sz w:val="24"/>
          <w:szCs w:val="24"/>
        </w:rPr>
        <w:t>агента</w:t>
      </w:r>
      <w:proofErr w:type="spellEnd"/>
      <w:r w:rsidRPr="00706442">
        <w:rPr>
          <w:rFonts w:ascii="Times New Roman" w:hAnsi="Times New Roman"/>
          <w:sz w:val="24"/>
          <w:szCs w:val="24"/>
        </w:rPr>
        <w:t xml:space="preserve"> туристичного збору у контролюючому органі за місцезнаходженням підрозділу.</w:t>
      </w:r>
    </w:p>
    <w:p w:rsidR="0030331D" w:rsidRPr="00C507BA" w:rsidRDefault="0030331D" w:rsidP="0030331D">
      <w:pPr>
        <w:spacing w:before="240"/>
        <w:ind w:left="75" w:right="75" w:firstLine="633"/>
        <w:rPr>
          <w:rFonts w:ascii="Times New Roman" w:hAnsi="Times New Roman"/>
          <w:b/>
          <w:sz w:val="24"/>
          <w:szCs w:val="24"/>
        </w:rPr>
      </w:pPr>
      <w:r>
        <w:rPr>
          <w:rFonts w:ascii="Times New Roman" w:hAnsi="Times New Roman"/>
          <w:b/>
          <w:sz w:val="24"/>
          <w:szCs w:val="24"/>
        </w:rPr>
        <w:t>5.</w:t>
      </w:r>
      <w:r w:rsidRPr="00C507BA">
        <w:rPr>
          <w:rFonts w:ascii="Times New Roman" w:hAnsi="Times New Roman"/>
          <w:b/>
          <w:sz w:val="24"/>
          <w:szCs w:val="24"/>
        </w:rPr>
        <w:t>Податковий період.</w:t>
      </w:r>
    </w:p>
    <w:p w:rsidR="0030331D" w:rsidRPr="00706442" w:rsidRDefault="0030331D" w:rsidP="0030331D">
      <w:pPr>
        <w:spacing w:after="180"/>
        <w:ind w:left="75" w:right="75" w:firstLine="633"/>
        <w:jc w:val="both"/>
        <w:rPr>
          <w:rFonts w:ascii="Times New Roman" w:hAnsi="Times New Roman"/>
          <w:sz w:val="24"/>
          <w:szCs w:val="24"/>
        </w:rPr>
      </w:pPr>
      <w:r w:rsidRPr="00706442">
        <w:rPr>
          <w:rFonts w:ascii="Times New Roman" w:hAnsi="Times New Roman"/>
          <w:sz w:val="24"/>
          <w:szCs w:val="24"/>
        </w:rPr>
        <w:t>Базовий податковий (звітний) період дорівнює календарному кварталу.</w:t>
      </w:r>
    </w:p>
    <w:p w:rsidR="0030331D" w:rsidRPr="00C507BA" w:rsidRDefault="0030331D" w:rsidP="0030331D">
      <w:pPr>
        <w:ind w:left="75" w:right="75" w:firstLine="633"/>
        <w:rPr>
          <w:rFonts w:ascii="Times New Roman" w:hAnsi="Times New Roman"/>
          <w:b/>
          <w:sz w:val="24"/>
          <w:szCs w:val="24"/>
        </w:rPr>
      </w:pPr>
      <w:r>
        <w:rPr>
          <w:rFonts w:ascii="Times New Roman" w:hAnsi="Times New Roman"/>
          <w:b/>
          <w:sz w:val="24"/>
          <w:szCs w:val="24"/>
        </w:rPr>
        <w:t>6.</w:t>
      </w:r>
      <w:r w:rsidRPr="00C507BA">
        <w:rPr>
          <w:rFonts w:ascii="Times New Roman" w:hAnsi="Times New Roman"/>
          <w:b/>
          <w:sz w:val="24"/>
          <w:szCs w:val="24"/>
        </w:rPr>
        <w:t>Податкові агенти.</w:t>
      </w:r>
    </w:p>
    <w:p w:rsidR="0030331D" w:rsidRPr="00706442" w:rsidRDefault="0030331D" w:rsidP="0030331D">
      <w:pPr>
        <w:ind w:left="75" w:right="75" w:firstLine="633"/>
        <w:jc w:val="both"/>
        <w:rPr>
          <w:rFonts w:ascii="Times New Roman" w:hAnsi="Times New Roman"/>
          <w:sz w:val="24"/>
          <w:szCs w:val="24"/>
        </w:rPr>
      </w:pPr>
      <w:r>
        <w:rPr>
          <w:rFonts w:ascii="Times New Roman" w:hAnsi="Times New Roman"/>
          <w:sz w:val="24"/>
          <w:szCs w:val="24"/>
        </w:rPr>
        <w:t>На території Почаївської міської об</w:t>
      </w:r>
      <w:r w:rsidRPr="00B85348">
        <w:rPr>
          <w:rFonts w:ascii="Times New Roman" w:hAnsi="Times New Roman"/>
          <w:sz w:val="24"/>
          <w:szCs w:val="24"/>
        </w:rPr>
        <w:t>’</w:t>
      </w:r>
      <w:r>
        <w:rPr>
          <w:rFonts w:ascii="Times New Roman" w:hAnsi="Times New Roman"/>
          <w:sz w:val="24"/>
          <w:szCs w:val="24"/>
        </w:rPr>
        <w:t>єднаної територіальної громади туристичний збір здійснюється</w:t>
      </w:r>
      <w:r w:rsidRPr="00706442">
        <w:rPr>
          <w:rFonts w:ascii="Times New Roman" w:hAnsi="Times New Roman"/>
          <w:sz w:val="24"/>
          <w:szCs w:val="24"/>
        </w:rPr>
        <w:t>:</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а) адміністраціями готелів, кемпінгів, мотелів, гуртожитків для приїжджих та іншими закладами готельного типу, санаторно-курортними закладами;</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 xml:space="preserve">б) </w:t>
      </w:r>
      <w:proofErr w:type="spellStart"/>
      <w:r w:rsidRPr="00706442">
        <w:rPr>
          <w:rFonts w:ascii="Times New Roman" w:hAnsi="Times New Roman"/>
          <w:sz w:val="24"/>
          <w:szCs w:val="24"/>
        </w:rPr>
        <w:t>квартирно</w:t>
      </w:r>
      <w:proofErr w:type="spellEnd"/>
      <w:r w:rsidRPr="00706442">
        <w:rPr>
          <w:rFonts w:ascii="Times New Roman" w:hAnsi="Times New Roman"/>
          <w:sz w:val="24"/>
          <w:szCs w:val="24"/>
        </w:rPr>
        <w:t>-посередницькими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w:t>
      </w:r>
    </w:p>
    <w:p w:rsidR="0030331D" w:rsidRPr="00706442" w:rsidRDefault="0030331D" w:rsidP="0030331D">
      <w:pPr>
        <w:ind w:left="75" w:right="75" w:firstLine="633"/>
        <w:jc w:val="both"/>
        <w:rPr>
          <w:rFonts w:ascii="Times New Roman" w:hAnsi="Times New Roman"/>
          <w:sz w:val="24"/>
          <w:szCs w:val="24"/>
        </w:rPr>
      </w:pPr>
      <w:r w:rsidRPr="00706442">
        <w:rPr>
          <w:rFonts w:ascii="Times New Roman" w:hAnsi="Times New Roman"/>
          <w:sz w:val="24"/>
          <w:szCs w:val="24"/>
        </w:rPr>
        <w:t>в) юридичними особами або фізичними особами – підприємцями, які уповноважуються міською радою справляти збір на умовах договору, укладеного з  радою.</w:t>
      </w:r>
    </w:p>
    <w:p w:rsidR="0030331D" w:rsidRDefault="0030331D" w:rsidP="0030331D">
      <w:pPr>
        <w:spacing w:after="180"/>
        <w:ind w:left="75" w:right="75" w:firstLine="633"/>
        <w:jc w:val="both"/>
        <w:rPr>
          <w:rFonts w:ascii="Times New Roman" w:hAnsi="Times New Roman"/>
          <w:sz w:val="24"/>
          <w:szCs w:val="24"/>
        </w:rPr>
      </w:pPr>
      <w:r w:rsidRPr="00706442">
        <w:rPr>
          <w:rFonts w:ascii="Times New Roman" w:hAnsi="Times New Roman"/>
          <w:sz w:val="24"/>
          <w:szCs w:val="24"/>
        </w:rPr>
        <w:t>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w:t>
      </w:r>
    </w:p>
    <w:p w:rsidR="00030639" w:rsidRDefault="00030639" w:rsidP="00E42667">
      <w:pPr>
        <w:ind w:right="75"/>
        <w:jc w:val="both"/>
        <w:rPr>
          <w:rFonts w:ascii="Times New Roman" w:hAnsi="Times New Roman"/>
          <w:sz w:val="24"/>
          <w:szCs w:val="24"/>
        </w:rPr>
      </w:pPr>
    </w:p>
    <w:sectPr w:rsidR="00030639" w:rsidSect="000D476C">
      <w:headerReference w:type="default" r:id="rId9"/>
      <w:pgSz w:w="11906" w:h="16838"/>
      <w:pgMar w:top="284" w:right="567" w:bottom="323"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EF" w:rsidRDefault="00794FEF" w:rsidP="000D476C">
      <w:r>
        <w:separator/>
      </w:r>
    </w:p>
  </w:endnote>
  <w:endnote w:type="continuationSeparator" w:id="0">
    <w:p w:rsidR="00794FEF" w:rsidRDefault="00794FEF" w:rsidP="000D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EF" w:rsidRDefault="00794FEF" w:rsidP="000D476C">
      <w:r>
        <w:separator/>
      </w:r>
    </w:p>
  </w:footnote>
  <w:footnote w:type="continuationSeparator" w:id="0">
    <w:p w:rsidR="00794FEF" w:rsidRDefault="00794FEF" w:rsidP="000D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16239"/>
      <w:docPartObj>
        <w:docPartGallery w:val="Page Numbers (Top of Page)"/>
        <w:docPartUnique/>
      </w:docPartObj>
    </w:sdtPr>
    <w:sdtEndPr/>
    <w:sdtContent>
      <w:p w:rsidR="000D476C" w:rsidRDefault="000D476C">
        <w:pPr>
          <w:pStyle w:val="a4"/>
          <w:jc w:val="center"/>
        </w:pPr>
        <w:r>
          <w:fldChar w:fldCharType="begin"/>
        </w:r>
        <w:r>
          <w:instrText>PAGE   \* MERGEFORMAT</w:instrText>
        </w:r>
        <w:r>
          <w:fldChar w:fldCharType="separate"/>
        </w:r>
        <w:r w:rsidR="00E715C6" w:rsidRPr="00E715C6">
          <w:rPr>
            <w:noProof/>
            <w:lang w:val="ru-RU"/>
          </w:rPr>
          <w:t>2</w:t>
        </w:r>
        <w:r>
          <w:fldChar w:fldCharType="end"/>
        </w:r>
      </w:p>
    </w:sdtContent>
  </w:sdt>
  <w:p w:rsidR="000D476C" w:rsidRDefault="000D47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67"/>
    <w:rsid w:val="0000235B"/>
    <w:rsid w:val="00030639"/>
    <w:rsid w:val="00032A67"/>
    <w:rsid w:val="000A5D7F"/>
    <w:rsid w:val="000D476C"/>
    <w:rsid w:val="001A7E7F"/>
    <w:rsid w:val="002437FE"/>
    <w:rsid w:val="00250803"/>
    <w:rsid w:val="0030331D"/>
    <w:rsid w:val="004E1582"/>
    <w:rsid w:val="006F237B"/>
    <w:rsid w:val="00722F12"/>
    <w:rsid w:val="00794FEF"/>
    <w:rsid w:val="008E1CD3"/>
    <w:rsid w:val="008F7752"/>
    <w:rsid w:val="00E42667"/>
    <w:rsid w:val="00E5457E"/>
    <w:rsid w:val="00E715C6"/>
    <w:rsid w:val="00E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7"/>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2667"/>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E5457E"/>
    <w:rPr>
      <w:shd w:val="clear" w:color="auto" w:fill="FFFFFF"/>
    </w:rPr>
  </w:style>
  <w:style w:type="paragraph" w:customStyle="1" w:styleId="30">
    <w:name w:val="Основной текст (3)"/>
    <w:basedOn w:val="a"/>
    <w:link w:val="3"/>
    <w:rsid w:val="00E5457E"/>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3">
    <w:name w:val="caption"/>
    <w:basedOn w:val="a"/>
    <w:next w:val="a"/>
    <w:qFormat/>
    <w:rsid w:val="00E5457E"/>
    <w:pPr>
      <w:spacing w:line="360" w:lineRule="auto"/>
      <w:jc w:val="center"/>
    </w:pPr>
    <w:rPr>
      <w:rFonts w:ascii="Times New Roman" w:hAnsi="Times New Roman"/>
      <w:b/>
      <w:bCs/>
      <w:szCs w:val="24"/>
    </w:rPr>
  </w:style>
  <w:style w:type="paragraph" w:styleId="a4">
    <w:name w:val="header"/>
    <w:basedOn w:val="a"/>
    <w:link w:val="a5"/>
    <w:uiPriority w:val="99"/>
    <w:unhideWhenUsed/>
    <w:rsid w:val="000D476C"/>
    <w:pPr>
      <w:tabs>
        <w:tab w:val="center" w:pos="4677"/>
        <w:tab w:val="right" w:pos="9355"/>
      </w:tabs>
    </w:pPr>
  </w:style>
  <w:style w:type="character" w:customStyle="1" w:styleId="a5">
    <w:name w:val="Верхний колонтитул Знак"/>
    <w:basedOn w:val="a0"/>
    <w:link w:val="a4"/>
    <w:uiPriority w:val="99"/>
    <w:rsid w:val="000D476C"/>
    <w:rPr>
      <w:rFonts w:ascii="Times New Roman CYR" w:eastAsia="Times New Roman" w:hAnsi="Times New Roman CYR" w:cs="Times New Roman"/>
      <w:sz w:val="28"/>
      <w:szCs w:val="20"/>
      <w:lang w:val="uk-UA" w:eastAsia="ru-RU"/>
    </w:rPr>
  </w:style>
  <w:style w:type="paragraph" w:styleId="a6">
    <w:name w:val="footer"/>
    <w:basedOn w:val="a"/>
    <w:link w:val="a7"/>
    <w:uiPriority w:val="99"/>
    <w:unhideWhenUsed/>
    <w:rsid w:val="000D476C"/>
    <w:pPr>
      <w:tabs>
        <w:tab w:val="center" w:pos="4677"/>
        <w:tab w:val="right" w:pos="9355"/>
      </w:tabs>
    </w:pPr>
  </w:style>
  <w:style w:type="character" w:customStyle="1" w:styleId="a7">
    <w:name w:val="Нижний колонтитул Знак"/>
    <w:basedOn w:val="a0"/>
    <w:link w:val="a6"/>
    <w:uiPriority w:val="99"/>
    <w:rsid w:val="000D476C"/>
    <w:rPr>
      <w:rFonts w:ascii="Times New Roman CYR" w:eastAsia="Times New Roman" w:hAnsi="Times New Roman CYR" w:cs="Times New Roman"/>
      <w:sz w:val="28"/>
      <w:szCs w:val="20"/>
      <w:lang w:val="uk-UA" w:eastAsia="ru-RU"/>
    </w:rPr>
  </w:style>
  <w:style w:type="paragraph" w:customStyle="1" w:styleId="ShapkaDocumentu">
    <w:name w:val="Shapka Documentu"/>
    <w:basedOn w:val="a"/>
    <w:rsid w:val="00E715C6"/>
    <w:pPr>
      <w:keepNext/>
      <w:keepLines/>
      <w:spacing w:after="240"/>
      <w:ind w:left="3969"/>
      <w:jc w:val="center"/>
    </w:pPr>
    <w:rPr>
      <w:rFonts w:ascii="Antiqua" w:hAnsi="Antiqu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67"/>
    <w:pPr>
      <w:spacing w:after="0" w:line="240" w:lineRule="auto"/>
    </w:pPr>
    <w:rPr>
      <w:rFonts w:ascii="Times New Roman CYR" w:eastAsia="Times New Roman" w:hAnsi="Times New Roman CYR"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E42667"/>
    <w:pPr>
      <w:spacing w:before="100" w:beforeAutospacing="1" w:after="100" w:afterAutospacing="1"/>
    </w:pPr>
    <w:rPr>
      <w:rFonts w:ascii="Times New Roman" w:hAnsi="Times New Roman"/>
      <w:sz w:val="24"/>
      <w:szCs w:val="24"/>
      <w:lang w:val="ru-RU"/>
    </w:rPr>
  </w:style>
  <w:style w:type="character" w:customStyle="1" w:styleId="3">
    <w:name w:val="Основной текст (3)_"/>
    <w:link w:val="30"/>
    <w:rsid w:val="00E5457E"/>
    <w:rPr>
      <w:shd w:val="clear" w:color="auto" w:fill="FFFFFF"/>
    </w:rPr>
  </w:style>
  <w:style w:type="paragraph" w:customStyle="1" w:styleId="30">
    <w:name w:val="Основной текст (3)"/>
    <w:basedOn w:val="a"/>
    <w:link w:val="3"/>
    <w:rsid w:val="00E5457E"/>
    <w:pPr>
      <w:widowControl w:val="0"/>
      <w:shd w:val="clear" w:color="auto" w:fill="FFFFFF"/>
      <w:spacing w:line="274" w:lineRule="exact"/>
      <w:jc w:val="center"/>
    </w:pPr>
    <w:rPr>
      <w:rFonts w:asciiTheme="minorHAnsi" w:eastAsiaTheme="minorHAnsi" w:hAnsiTheme="minorHAnsi" w:cstheme="minorBidi"/>
      <w:sz w:val="22"/>
      <w:szCs w:val="22"/>
      <w:lang w:val="ru-RU" w:eastAsia="en-US"/>
    </w:rPr>
  </w:style>
  <w:style w:type="paragraph" w:styleId="a3">
    <w:name w:val="caption"/>
    <w:basedOn w:val="a"/>
    <w:next w:val="a"/>
    <w:qFormat/>
    <w:rsid w:val="00E5457E"/>
    <w:pPr>
      <w:spacing w:line="360" w:lineRule="auto"/>
      <w:jc w:val="center"/>
    </w:pPr>
    <w:rPr>
      <w:rFonts w:ascii="Times New Roman" w:hAnsi="Times New Roman"/>
      <w:b/>
      <w:bCs/>
      <w:szCs w:val="24"/>
    </w:rPr>
  </w:style>
  <w:style w:type="paragraph" w:styleId="a4">
    <w:name w:val="header"/>
    <w:basedOn w:val="a"/>
    <w:link w:val="a5"/>
    <w:uiPriority w:val="99"/>
    <w:unhideWhenUsed/>
    <w:rsid w:val="000D476C"/>
    <w:pPr>
      <w:tabs>
        <w:tab w:val="center" w:pos="4677"/>
        <w:tab w:val="right" w:pos="9355"/>
      </w:tabs>
    </w:pPr>
  </w:style>
  <w:style w:type="character" w:customStyle="1" w:styleId="a5">
    <w:name w:val="Верхний колонтитул Знак"/>
    <w:basedOn w:val="a0"/>
    <w:link w:val="a4"/>
    <w:uiPriority w:val="99"/>
    <w:rsid w:val="000D476C"/>
    <w:rPr>
      <w:rFonts w:ascii="Times New Roman CYR" w:eastAsia="Times New Roman" w:hAnsi="Times New Roman CYR" w:cs="Times New Roman"/>
      <w:sz w:val="28"/>
      <w:szCs w:val="20"/>
      <w:lang w:val="uk-UA" w:eastAsia="ru-RU"/>
    </w:rPr>
  </w:style>
  <w:style w:type="paragraph" w:styleId="a6">
    <w:name w:val="footer"/>
    <w:basedOn w:val="a"/>
    <w:link w:val="a7"/>
    <w:uiPriority w:val="99"/>
    <w:unhideWhenUsed/>
    <w:rsid w:val="000D476C"/>
    <w:pPr>
      <w:tabs>
        <w:tab w:val="center" w:pos="4677"/>
        <w:tab w:val="right" w:pos="9355"/>
      </w:tabs>
    </w:pPr>
  </w:style>
  <w:style w:type="character" w:customStyle="1" w:styleId="a7">
    <w:name w:val="Нижний колонтитул Знак"/>
    <w:basedOn w:val="a0"/>
    <w:link w:val="a6"/>
    <w:uiPriority w:val="99"/>
    <w:rsid w:val="000D476C"/>
    <w:rPr>
      <w:rFonts w:ascii="Times New Roman CYR" w:eastAsia="Times New Roman" w:hAnsi="Times New Roman CYR" w:cs="Times New Roman"/>
      <w:sz w:val="28"/>
      <w:szCs w:val="20"/>
      <w:lang w:val="uk-UA" w:eastAsia="ru-RU"/>
    </w:rPr>
  </w:style>
  <w:style w:type="paragraph" w:customStyle="1" w:styleId="ShapkaDocumentu">
    <w:name w:val="Shapka Documentu"/>
    <w:basedOn w:val="a"/>
    <w:rsid w:val="00E715C6"/>
    <w:pPr>
      <w:keepNext/>
      <w:keepLines/>
      <w:spacing w:after="240"/>
      <w:ind w:left="3969"/>
      <w:jc w:val="center"/>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PC015</dc:creator>
  <cp:keywords/>
  <dc:description/>
  <cp:lastModifiedBy>PC015</cp:lastModifiedBy>
  <cp:revision>14</cp:revision>
  <cp:lastPrinted>2017-07-05T06:43:00Z</cp:lastPrinted>
  <dcterms:created xsi:type="dcterms:W3CDTF">2017-06-07T06:25:00Z</dcterms:created>
  <dcterms:modified xsi:type="dcterms:W3CDTF">2018-06-07T07:50:00Z</dcterms:modified>
</cp:coreProperties>
</file>