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551A44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551A44" w:rsidRPr="009A76AC" w:rsidRDefault="00551A44" w:rsidP="00551A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</w:t>
      </w:r>
    </w:p>
    <w:p w:rsidR="00551A44" w:rsidRPr="009A76AC" w:rsidRDefault="00551A44" w:rsidP="00551A44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551A44" w:rsidRPr="005F5F47" w:rsidRDefault="001710BD" w:rsidP="00551A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74F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551A44"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1A44" w:rsidRPr="005F5F47" w:rsidRDefault="00551A44" w:rsidP="00551A44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551A44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75C9B" w:rsidRDefault="00C74F66" w:rsidP="00E75C9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5C9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75C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5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Pr="00E7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44" w:rsidRPr="00E75C9B">
        <w:rPr>
          <w:rFonts w:ascii="Times New Roman" w:hAnsi="Times New Roman" w:cs="Times New Roman"/>
          <w:b/>
          <w:sz w:val="28"/>
          <w:szCs w:val="28"/>
        </w:rPr>
        <w:t xml:space="preserve"> » </w:t>
      </w:r>
      <w:proofErr w:type="spellStart"/>
      <w:r w:rsidRPr="00E75C9B">
        <w:rPr>
          <w:rFonts w:ascii="Times New Roman" w:hAnsi="Times New Roman" w:cs="Times New Roman"/>
          <w:b/>
          <w:sz w:val="28"/>
          <w:szCs w:val="28"/>
        </w:rPr>
        <w:t>жовтня</w:t>
      </w:r>
      <w:proofErr w:type="spellEnd"/>
      <w:r w:rsidR="00551A44" w:rsidRPr="00E7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0BD" w:rsidRPr="00E75C9B">
        <w:rPr>
          <w:rFonts w:ascii="Times New Roman" w:hAnsi="Times New Roman" w:cs="Times New Roman"/>
          <w:b/>
          <w:sz w:val="28"/>
          <w:szCs w:val="28"/>
        </w:rPr>
        <w:t>2019</w:t>
      </w:r>
      <w:r w:rsidR="00551A44" w:rsidRPr="00E75C9B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D829BD" w:rsidRPr="00E75C9B">
        <w:rPr>
          <w:rFonts w:ascii="Times New Roman" w:hAnsi="Times New Roman" w:cs="Times New Roman"/>
          <w:b/>
          <w:sz w:val="28"/>
          <w:szCs w:val="28"/>
        </w:rPr>
        <w:tab/>
      </w:r>
      <w:r w:rsidR="00E75C9B">
        <w:rPr>
          <w:rFonts w:ascii="Times New Roman" w:hAnsi="Times New Roman" w:cs="Times New Roman"/>
          <w:b/>
          <w:sz w:val="28"/>
          <w:szCs w:val="28"/>
        </w:rPr>
        <w:tab/>
      </w:r>
      <w:r w:rsidR="00E75C9B">
        <w:rPr>
          <w:rFonts w:ascii="Times New Roman" w:hAnsi="Times New Roman" w:cs="Times New Roman"/>
          <w:b/>
          <w:sz w:val="28"/>
          <w:szCs w:val="28"/>
        </w:rPr>
        <w:tab/>
      </w:r>
      <w:r w:rsidR="00E75C9B">
        <w:rPr>
          <w:rFonts w:ascii="Times New Roman" w:hAnsi="Times New Roman" w:cs="Times New Roman"/>
          <w:b/>
          <w:sz w:val="28"/>
          <w:szCs w:val="28"/>
        </w:rPr>
        <w:tab/>
      </w:r>
      <w:r w:rsidR="00E75C9B">
        <w:rPr>
          <w:rFonts w:ascii="Times New Roman" w:hAnsi="Times New Roman" w:cs="Times New Roman"/>
          <w:b/>
          <w:sz w:val="28"/>
          <w:szCs w:val="28"/>
        </w:rPr>
        <w:tab/>
      </w:r>
      <w:r w:rsidR="00E75C9B">
        <w:rPr>
          <w:rFonts w:ascii="Times New Roman" w:hAnsi="Times New Roman" w:cs="Times New Roman"/>
          <w:b/>
          <w:sz w:val="28"/>
          <w:szCs w:val="28"/>
        </w:rPr>
        <w:tab/>
      </w:r>
      <w:r w:rsidR="00D829BD" w:rsidRPr="00E75C9B">
        <w:rPr>
          <w:rFonts w:ascii="Times New Roman" w:hAnsi="Times New Roman" w:cs="Times New Roman"/>
          <w:b/>
          <w:sz w:val="28"/>
          <w:szCs w:val="28"/>
        </w:rPr>
        <w:t>№</w:t>
      </w:r>
      <w:r w:rsidR="00E75C9B" w:rsidRPr="00E75C9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74F66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</w:p>
    <w:p w:rsidR="00EF1609" w:rsidRPr="00C74F66" w:rsidRDefault="00C74F66" w:rsidP="00C74F66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="00AA5F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Організація свят та розвиток культури і мистецтв </w:t>
      </w:r>
      <w:r w:rsidR="00E5126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Почаївської міської об’єднаної</w:t>
      </w:r>
      <w:r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5034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2019-2020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2B24FA">
        <w:rPr>
          <w:color w:val="000000"/>
          <w:lang w:val="uk-UA" w:eastAsia="uk-UA" w:bidi="uk-UA"/>
        </w:rPr>
        <w:t>ядування в Україні», Почаївська міська рада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="00AA5F3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свят та розвиток культури і мистецтв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2019-2020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1710BD" w:rsidRPr="00D829BD" w:rsidRDefault="00D829BD" w:rsidP="001710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829BD">
        <w:rPr>
          <w:rFonts w:ascii="Times New Roman" w:hAnsi="Times New Roman" w:cs="Times New Roman"/>
          <w:b/>
          <w:sz w:val="28"/>
          <w:szCs w:val="28"/>
          <w:lang w:val="uk-UA"/>
        </w:rPr>
        <w:tab/>
        <w:t>В.С. Бойко</w:t>
      </w:r>
    </w:p>
    <w:p w:rsidR="002B24FA" w:rsidRDefault="0044227B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Чубик А.В.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4FF9" w:rsidRDefault="008E4FF9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4FF9" w:rsidRDefault="008E4FF9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4FF9" w:rsidRDefault="008E4FF9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жовтня 2019 року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Зміни, що вносяться до Програми «</w:t>
      </w:r>
      <w:r w:rsidR="008E4F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Організація свят та розвиток культури і мистецтв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Почаївської міської об’єднаної територіальної громади</w:t>
      </w:r>
      <w:r w:rsidR="008E4F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2019-2020 роки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Pr="00A90EFC" w:rsidRDefault="00FA19E8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352400»</w:t>
      </w:r>
      <w:r w:rsidR="00A01AA9">
        <w:rPr>
          <w:rFonts w:ascii="Times New Roman" w:eastAsia="Times New Roman" w:hAnsi="Times New Roman" w:cs="Times New Roman"/>
          <w:sz w:val="24"/>
          <w:szCs w:val="24"/>
          <w:lang w:val="uk-UA"/>
        </w:rPr>
        <w:t>грн. замінити на цифру «320400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5: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</w:t>
      </w:r>
      <w:r w:rsidR="00FA19E8">
        <w:rPr>
          <w:rFonts w:ascii="Times New Roman" w:eastAsia="Times New Roman" w:hAnsi="Times New Roman" w:cs="Times New Roman"/>
          <w:sz w:val="24"/>
          <w:szCs w:val="24"/>
          <w:lang w:val="uk-UA"/>
        </w:rPr>
        <w:t>і першого абзацу цифру « 352400»</w:t>
      </w:r>
      <w:r w:rsidR="00A01AA9">
        <w:rPr>
          <w:rFonts w:ascii="Times New Roman" w:eastAsia="Times New Roman" w:hAnsi="Times New Roman" w:cs="Times New Roman"/>
          <w:sz w:val="24"/>
          <w:szCs w:val="24"/>
          <w:lang w:val="uk-UA"/>
        </w:rPr>
        <w:t>грн. замінити на цифру «320400</w:t>
      </w:r>
      <w:r w:rsidR="00FA19E8">
        <w:rPr>
          <w:rFonts w:ascii="Times New Roman" w:eastAsia="Times New Roman" w:hAnsi="Times New Roman" w:cs="Times New Roman"/>
          <w:sz w:val="24"/>
          <w:szCs w:val="24"/>
          <w:lang w:val="uk-UA"/>
        </w:rPr>
        <w:t>» грн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2.2.Таблицю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30"/>
        <w:gridCol w:w="2070"/>
        <w:gridCol w:w="1848"/>
        <w:gridCol w:w="1612"/>
      </w:tblGrid>
      <w:tr w:rsidR="00FA19E8" w:rsidRPr="00A90EFC" w:rsidTr="00FA19E8"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FA19E8" w:rsidRPr="00A90EFC" w:rsidTr="00FA19E8"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8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FA19E8" w:rsidRPr="00A90EFC" w:rsidTr="00FA19E8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138000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182400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8" w:rsidRDefault="00A01AA9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320400</w:t>
            </w:r>
          </w:p>
        </w:tc>
      </w:tr>
      <w:tr w:rsidR="00FA19E8" w:rsidRPr="00A90EFC" w:rsidTr="00FA19E8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138000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182400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8" w:rsidRDefault="00A01AA9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320400</w:t>
            </w:r>
          </w:p>
        </w:tc>
      </w:tr>
      <w:tr w:rsidR="00FA19E8" w:rsidRPr="00A90EFC" w:rsidTr="00FA19E8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E8" w:rsidRPr="00A90EFC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E8" w:rsidRDefault="00FA19E8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3. У розд</w:t>
      </w:r>
      <w:r w:rsidR="00A01AA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лі 6 « Заходи програми»</w:t>
      </w:r>
      <w:r w:rsidR="006A55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викласти в наступній редакції: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3.1. У таблиці «заходи Програми» напрям діяльності 2 « Розроблення генерального плану м.Почаїв»:п.2.6 викласти у наступній редакції: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322" w:type="dxa"/>
        <w:tblLayout w:type="fixed"/>
        <w:tblLook w:val="04A0" w:firstRow="1" w:lastRow="0" w:firstColumn="1" w:lastColumn="0" w:noHBand="0" w:noVBand="1"/>
      </w:tblPr>
      <w:tblGrid>
        <w:gridCol w:w="960"/>
        <w:gridCol w:w="1558"/>
        <w:gridCol w:w="1134"/>
        <w:gridCol w:w="1276"/>
        <w:gridCol w:w="1134"/>
        <w:gridCol w:w="850"/>
        <w:gridCol w:w="851"/>
        <w:gridCol w:w="1559"/>
      </w:tblGrid>
      <w:tr w:rsidR="006A554F" w:rsidRPr="006A554F" w:rsidTr="00B008D6">
        <w:trPr>
          <w:trHeight w:val="480"/>
        </w:trPr>
        <w:tc>
          <w:tcPr>
            <w:tcW w:w="960" w:type="dxa"/>
            <w:vMerge w:val="restart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напряму діяльності</w:t>
            </w:r>
          </w:p>
        </w:tc>
        <w:tc>
          <w:tcPr>
            <w:tcW w:w="1558" w:type="dxa"/>
            <w:vMerge w:val="restart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Перелік заходів</w:t>
            </w:r>
          </w:p>
        </w:tc>
        <w:tc>
          <w:tcPr>
            <w:tcW w:w="1134" w:type="dxa"/>
            <w:vMerge w:val="restart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Строк виконання заходу</w:t>
            </w:r>
          </w:p>
        </w:tc>
        <w:tc>
          <w:tcPr>
            <w:tcW w:w="1276" w:type="dxa"/>
            <w:vMerge w:val="restart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Джерела фінансування</w:t>
            </w:r>
          </w:p>
        </w:tc>
        <w:tc>
          <w:tcPr>
            <w:tcW w:w="1701" w:type="dxa"/>
            <w:gridSpan w:val="2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Орієнтовні обсяги фінансування (грн)</w:t>
            </w:r>
          </w:p>
        </w:tc>
        <w:tc>
          <w:tcPr>
            <w:tcW w:w="1559" w:type="dxa"/>
            <w:vMerge w:val="restart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Очікуваний результат</w:t>
            </w:r>
          </w:p>
        </w:tc>
      </w:tr>
      <w:tr w:rsidR="006A554F" w:rsidRPr="006A554F" w:rsidTr="00B008D6">
        <w:trPr>
          <w:trHeight w:val="493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54F" w:rsidRPr="006A554F" w:rsidTr="00B008D6">
        <w:tc>
          <w:tcPr>
            <w:tcW w:w="960" w:type="dxa"/>
            <w:vMerge w:val="restart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1.Орга-нізація свят та проведення культурно-масових заходів, конкурсів</w:t>
            </w: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1.1. Організація свята та вручення подарунків для дітей інвалідів та дітей-сиріт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2400 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2600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Організовано свято та </w:t>
            </w:r>
            <w:proofErr w:type="spellStart"/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вручено</w:t>
            </w:r>
            <w:proofErr w:type="spellEnd"/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подарунки </w:t>
            </w:r>
          </w:p>
        </w:tc>
      </w:tr>
      <w:tr w:rsidR="006A554F" w:rsidRPr="006A554F" w:rsidTr="00B008D6"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1.2.День села Старий </w:t>
            </w:r>
            <w:proofErr w:type="spellStart"/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Тараж</w:t>
            </w:r>
            <w:proofErr w:type="spellEnd"/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2600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свята та концерту.</w:t>
            </w:r>
          </w:p>
        </w:tc>
      </w:tr>
      <w:tr w:rsidR="006A554F" w:rsidRPr="006A554F" w:rsidTr="00B008D6"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1.3.День Соборності України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65FF8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свята (придбання квітів, букетів)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1.4.Концерт духовної пісні</w:t>
            </w:r>
          </w:p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 Різдвяні передзвони»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Виконавчий комітет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потребує фінансування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Не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требує фінансування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концерту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1.5.Мітинг присвячений річниці Т. Шевченка.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 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Проведення та організація концерту, та покладання квітів до пам’ятника поета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1.6.Конкурс читців поезій </w:t>
            </w:r>
            <w:proofErr w:type="spellStart"/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Т.Шевченка</w:t>
            </w:r>
            <w:proofErr w:type="spellEnd"/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» Слово Кобзареве невмируще»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потребує фінансування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потребує фінансуван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конкурсу читців поезії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1.7.Відзначення Дня пам’яті та примирення( урочиста хода містом та мітинг біля могили невідомого солдата)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</w:t>
            </w: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концерту,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та проведення святкових заходів.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1.8.Святковий концерт до Дня матері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потребує фінансування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концерту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1.9.День міста Почаєва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2019 -2020 рік.</w:t>
            </w:r>
          </w:p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160000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святкового концерту, культурно-розважальної програми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1.10.Відзначення Дня рибалки у селі Старий </w:t>
            </w:r>
            <w:proofErr w:type="spellStart"/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Тараж</w:t>
            </w:r>
            <w:proofErr w:type="spellEnd"/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святкових заходів.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1.11.Урочистості та святковий концерт до Дня державного прапора України та Дня незалежності України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2019 -2020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святкових заходів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1.12.Конкурс виконавців української естрадної пісні</w:t>
            </w:r>
          </w:p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 Почаївські дзвіночки»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2700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конкурсу та вручення призів.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1.13. Святковий концерт до Дня захисника України.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рік.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потребує фінансування  </w:t>
            </w:r>
          </w:p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потребує фінансування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Організація святкового</w:t>
            </w:r>
          </w:p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концерту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1439"/>
        </w:trPr>
        <w:tc>
          <w:tcPr>
            <w:tcW w:w="960" w:type="dxa"/>
            <w:vMerge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1.14.Заходи з відзначення Дня пам’яті жертв голодомору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2019-2020 рік</w:t>
            </w:r>
          </w:p>
        </w:tc>
        <w:tc>
          <w:tcPr>
            <w:tcW w:w="1276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Почаївська міська рада</w:t>
            </w:r>
          </w:p>
        </w:tc>
        <w:tc>
          <w:tcPr>
            <w:tcW w:w="1134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Місцевий бюджет</w:t>
            </w:r>
          </w:p>
        </w:tc>
        <w:tc>
          <w:tcPr>
            <w:tcW w:w="85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54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Проведення траурного мітингу та поминальної панахиди жертвам голодоморів і політичних репресій.</w:t>
            </w:r>
          </w:p>
        </w:tc>
      </w:tr>
      <w:tr w:rsidR="006A554F" w:rsidRPr="006A554F" w:rsidTr="00B008D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60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5102" w:type="dxa"/>
            <w:gridSpan w:val="4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A554F" w:rsidRPr="006A554F" w:rsidRDefault="00665FF8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1407</w:t>
            </w:r>
            <w:r w:rsidR="006A5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5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182400</w:t>
            </w:r>
          </w:p>
        </w:tc>
        <w:tc>
          <w:tcPr>
            <w:tcW w:w="1559" w:type="dxa"/>
          </w:tcPr>
          <w:p w:rsidR="006A554F" w:rsidRPr="006A554F" w:rsidRDefault="006A554F" w:rsidP="006A554F">
            <w:pPr>
              <w:tabs>
                <w:tab w:val="left" w:pos="3248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В.Я.Уйван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104959"/>
    <w:rsid w:val="001710BD"/>
    <w:rsid w:val="001D5A75"/>
    <w:rsid w:val="002204BF"/>
    <w:rsid w:val="002B24FA"/>
    <w:rsid w:val="0044227B"/>
    <w:rsid w:val="0050347A"/>
    <w:rsid w:val="00551A44"/>
    <w:rsid w:val="00665FF8"/>
    <w:rsid w:val="006A554F"/>
    <w:rsid w:val="007335BA"/>
    <w:rsid w:val="008447D5"/>
    <w:rsid w:val="00850D04"/>
    <w:rsid w:val="00870775"/>
    <w:rsid w:val="0088530F"/>
    <w:rsid w:val="008E4FF9"/>
    <w:rsid w:val="00A01AA9"/>
    <w:rsid w:val="00A90EFC"/>
    <w:rsid w:val="00AA5F38"/>
    <w:rsid w:val="00AD5FAB"/>
    <w:rsid w:val="00C74F66"/>
    <w:rsid w:val="00D829BD"/>
    <w:rsid w:val="00E51268"/>
    <w:rsid w:val="00E75C9B"/>
    <w:rsid w:val="00EF1609"/>
    <w:rsid w:val="00F007B7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8BC6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6A554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2019-07-03T12:31:00Z</cp:lastPrinted>
  <dcterms:created xsi:type="dcterms:W3CDTF">2019-10-21T11:35:00Z</dcterms:created>
  <dcterms:modified xsi:type="dcterms:W3CDTF">2019-10-22T06:17:00Z</dcterms:modified>
</cp:coreProperties>
</file>