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6B" w:rsidRPr="00684165" w:rsidRDefault="00CF196B" w:rsidP="00CF196B">
      <w:pPr>
        <w:spacing w:after="0"/>
        <w:jc w:val="center"/>
        <w:rPr>
          <w:b/>
          <w:sz w:val="28"/>
          <w:szCs w:val="28"/>
          <w:lang w:val="uk-UA"/>
        </w:rPr>
      </w:pPr>
      <w:r w:rsidRPr="00684165">
        <w:rPr>
          <w:b/>
          <w:noProof/>
          <w:sz w:val="28"/>
          <w:szCs w:val="28"/>
        </w:rPr>
        <w:drawing>
          <wp:inline distT="0" distB="0" distL="0" distR="0" wp14:anchorId="39E4B0A0" wp14:editId="1558CAD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F7" w:rsidRDefault="00C330F7" w:rsidP="00CF19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F196B" w:rsidRPr="00684165" w:rsidRDefault="00CF196B" w:rsidP="00CF19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41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ПОЧАЇВСЬКА  МІСЬКА  РАДА </w:t>
      </w:r>
    </w:p>
    <w:p w:rsidR="00CF196B" w:rsidRPr="00684165" w:rsidRDefault="00DE0B8A" w:rsidP="00CF196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СЬОМЕ </w:t>
      </w:r>
      <w:r w:rsidR="00CF196B" w:rsidRPr="00684165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CF196B" w:rsidRPr="00684165" w:rsidRDefault="00D03CFF" w:rsidP="00CF1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1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П’ЯТДЕСЯТ </w:t>
      </w:r>
      <w:r w:rsidR="00C86676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ДРУГА</w:t>
      </w:r>
      <w:r w:rsidR="00CF196B" w:rsidRPr="006841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CF196B" w:rsidRPr="006841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196B" w:rsidRPr="00684165" w:rsidRDefault="00CF196B" w:rsidP="00CF196B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</w:rPr>
      </w:pPr>
    </w:p>
    <w:p w:rsidR="00CF196B" w:rsidRPr="00684165" w:rsidRDefault="00CF196B" w:rsidP="00CF196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  <w:lang w:val="uk-UA"/>
        </w:rPr>
      </w:pPr>
      <w:r w:rsidRPr="00684165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CF196B" w:rsidRPr="00684165" w:rsidRDefault="00C95734" w:rsidP="00CF196B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lang w:val="uk-UA"/>
        </w:rPr>
      </w:pPr>
      <w:r w:rsidRPr="00684165">
        <w:rPr>
          <w:b/>
          <w:color w:val="000000"/>
          <w:lang w:val="uk-UA" w:eastAsia="uk-UA" w:bidi="uk-UA"/>
        </w:rPr>
        <w:t>В</w:t>
      </w:r>
      <w:r w:rsidR="00837D7E" w:rsidRPr="00684165">
        <w:rPr>
          <w:b/>
          <w:color w:val="000000"/>
          <w:lang w:val="uk-UA" w:eastAsia="uk-UA" w:bidi="uk-UA"/>
        </w:rPr>
        <w:t xml:space="preserve">ід « </w:t>
      </w:r>
      <w:r w:rsidR="00DE0B8A">
        <w:rPr>
          <w:b/>
          <w:color w:val="000000"/>
          <w:lang w:val="uk-UA" w:eastAsia="uk-UA" w:bidi="uk-UA"/>
        </w:rPr>
        <w:t xml:space="preserve"> </w:t>
      </w:r>
      <w:r w:rsidR="00E90AF4" w:rsidRPr="00684165">
        <w:rPr>
          <w:b/>
          <w:color w:val="000000"/>
          <w:lang w:val="uk-UA" w:eastAsia="uk-UA" w:bidi="uk-UA"/>
        </w:rPr>
        <w:t xml:space="preserve"> </w:t>
      </w:r>
      <w:r w:rsidR="00CF196B" w:rsidRPr="00684165">
        <w:rPr>
          <w:rStyle w:val="21"/>
          <w:rFonts w:eastAsia="Verdana"/>
        </w:rPr>
        <w:t xml:space="preserve">» </w:t>
      </w:r>
      <w:r w:rsidR="00D93B82">
        <w:rPr>
          <w:rStyle w:val="21"/>
          <w:rFonts w:eastAsia="Verdana"/>
        </w:rPr>
        <w:t>лютого</w:t>
      </w:r>
      <w:r w:rsidR="00837D7E" w:rsidRPr="00684165">
        <w:rPr>
          <w:rStyle w:val="21"/>
          <w:rFonts w:eastAsia="Verdana"/>
        </w:rPr>
        <w:t xml:space="preserve"> </w:t>
      </w:r>
      <w:r w:rsidR="00D03CFF" w:rsidRPr="00684165">
        <w:rPr>
          <w:rStyle w:val="20pt"/>
        </w:rPr>
        <w:t>2020</w:t>
      </w:r>
      <w:r w:rsidR="00CF196B" w:rsidRPr="00684165">
        <w:rPr>
          <w:rStyle w:val="21"/>
          <w:rFonts w:eastAsia="Verdana"/>
        </w:rPr>
        <w:t xml:space="preserve"> </w:t>
      </w:r>
      <w:r w:rsidR="00A43EE7">
        <w:rPr>
          <w:b/>
          <w:color w:val="000000"/>
          <w:lang w:val="uk-UA" w:eastAsia="uk-UA" w:bidi="uk-UA"/>
        </w:rPr>
        <w:t>року</w:t>
      </w:r>
      <w:r w:rsidR="00A43EE7">
        <w:rPr>
          <w:b/>
          <w:color w:val="000000"/>
          <w:lang w:val="uk-UA" w:eastAsia="uk-UA" w:bidi="uk-UA"/>
        </w:rPr>
        <w:tab/>
      </w:r>
      <w:r w:rsidR="00684165">
        <w:rPr>
          <w:b/>
          <w:color w:val="000000"/>
          <w:lang w:val="uk-UA" w:eastAsia="uk-UA" w:bidi="uk-UA"/>
        </w:rPr>
        <w:t xml:space="preserve"> ПРОЕКТ</w:t>
      </w:r>
    </w:p>
    <w:p w:rsidR="00CF196B" w:rsidRPr="00684165" w:rsidRDefault="00E90AF4" w:rsidP="00CF196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684165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r w:rsidR="00D03CFF" w:rsidRPr="00684165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створення цільового фонду Поча</w:t>
      </w:r>
      <w:r w:rsidR="00684165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ї</w:t>
      </w:r>
      <w:r w:rsidR="00D03CFF" w:rsidRPr="00684165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вської міської ради</w:t>
      </w:r>
      <w:bookmarkStart w:id="0" w:name="bookmark1"/>
    </w:p>
    <w:p w:rsidR="00CF196B" w:rsidRPr="00684165" w:rsidRDefault="00CF196B" w:rsidP="00CF196B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C86676" w:rsidRPr="00B61BC8" w:rsidRDefault="00D03CFF" w:rsidP="00A43EE7">
      <w:pPr>
        <w:widowControl w:val="0"/>
        <w:tabs>
          <w:tab w:val="left" w:pos="0"/>
        </w:tabs>
        <w:spacing w:before="1" w:after="0"/>
        <w:ind w:right="103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bookmarkStart w:id="1" w:name="bookmark2"/>
      <w:bookmarkEnd w:id="0"/>
      <w:r w:rsidRPr="00684165">
        <w:rPr>
          <w:sz w:val="28"/>
          <w:szCs w:val="28"/>
          <w:lang w:val="uk-UA" w:eastAsia="en-US"/>
        </w:rPr>
        <w:tab/>
      </w:r>
      <w:r w:rsidR="00C86676" w:rsidRPr="00B61BC8">
        <w:rPr>
          <w:rFonts w:ascii="Arial" w:hAnsi="Arial" w:cs="Arial"/>
          <w:color w:val="4A4A4A"/>
          <w:sz w:val="28"/>
          <w:szCs w:val="28"/>
          <w:shd w:val="clear" w:color="auto" w:fill="FFFFFF"/>
          <w:lang w:val="uk-UA"/>
        </w:rPr>
        <w:tab/>
      </w:r>
      <w:r w:rsidR="00C86676" w:rsidRPr="00B61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залучення додаткових коштів для забезпечення вирішення питань економічного та соціально - культурного розвитку Почаївської міської об’єднаної територіальної громади, керуючись </w:t>
      </w:r>
      <w:r w:rsidR="00C86676" w:rsidRPr="00B61BC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п.25 ст.26 Закону України </w:t>
      </w:r>
    </w:p>
    <w:p w:rsidR="00C86676" w:rsidRPr="00B61BC8" w:rsidRDefault="00C86676" w:rsidP="00A43EE7">
      <w:pPr>
        <w:widowControl w:val="0"/>
        <w:tabs>
          <w:tab w:val="left" w:pos="0"/>
        </w:tabs>
        <w:spacing w:before="1"/>
        <w:ind w:right="1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« Про місцеве самоврядування в Україні», міська рада </w:t>
      </w:r>
    </w:p>
    <w:p w:rsidR="00D03CFF" w:rsidRPr="00B61BC8" w:rsidRDefault="00D03CFF" w:rsidP="00D03CFF">
      <w:pPr>
        <w:widowControl w:val="0"/>
        <w:tabs>
          <w:tab w:val="left" w:pos="0"/>
        </w:tabs>
        <w:spacing w:before="1"/>
        <w:ind w:right="103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</w:p>
    <w:p w:rsidR="00CF196B" w:rsidRPr="00B61BC8" w:rsidRDefault="00FB3587" w:rsidP="00CF196B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B61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</w:t>
      </w:r>
      <w:r w:rsidR="00CF196B" w:rsidRPr="00B61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ИРІШИЛА:</w:t>
      </w:r>
    </w:p>
    <w:p w:rsidR="00E90AF4" w:rsidRPr="00B61BC8" w:rsidRDefault="00E90AF4" w:rsidP="00E90A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3587" w:rsidRPr="00B61BC8">
        <w:rPr>
          <w:rFonts w:ascii="Times New Roman" w:hAnsi="Times New Roman" w:cs="Times New Roman"/>
          <w:sz w:val="28"/>
          <w:szCs w:val="28"/>
          <w:lang w:val="uk-UA"/>
        </w:rPr>
        <w:t>.    Створити цільовий фонд Почаївської міської ради</w:t>
      </w:r>
      <w:r w:rsidR="00684165" w:rsidRPr="00B61B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587" w:rsidRPr="00B61BC8" w:rsidRDefault="00FB3587" w:rsidP="00FB3587">
      <w:pPr>
        <w:widowControl w:val="0"/>
        <w:tabs>
          <w:tab w:val="left" w:pos="514"/>
        </w:tabs>
        <w:spacing w:before="1"/>
        <w:ind w:right="1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E90AF4"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B61BC8">
        <w:rPr>
          <w:rFonts w:ascii="Times New Roman" w:hAnsi="Times New Roman" w:cs="Times New Roman"/>
          <w:sz w:val="28"/>
          <w:szCs w:val="28"/>
          <w:lang w:eastAsia="en-US"/>
        </w:rPr>
        <w:t>Затверд</w:t>
      </w:r>
      <w:r w:rsidR="00C86676" w:rsidRPr="00B61BC8">
        <w:rPr>
          <w:rFonts w:ascii="Times New Roman" w:hAnsi="Times New Roman" w:cs="Times New Roman"/>
          <w:sz w:val="28"/>
          <w:szCs w:val="28"/>
          <w:lang w:eastAsia="en-US"/>
        </w:rPr>
        <w:t>ити</w:t>
      </w:r>
      <w:proofErr w:type="spellEnd"/>
      <w:r w:rsidR="00C86676" w:rsidRPr="00B61B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86676" w:rsidRPr="00B61BC8">
        <w:rPr>
          <w:rFonts w:ascii="Times New Roman" w:hAnsi="Times New Roman" w:cs="Times New Roman"/>
          <w:sz w:val="28"/>
          <w:szCs w:val="28"/>
          <w:lang w:eastAsia="en-US"/>
        </w:rPr>
        <w:t>Положення</w:t>
      </w:r>
      <w:proofErr w:type="spellEnd"/>
      <w:r w:rsidR="00C86676" w:rsidRPr="00B61BC8">
        <w:rPr>
          <w:rFonts w:ascii="Times New Roman" w:hAnsi="Times New Roman" w:cs="Times New Roman"/>
          <w:sz w:val="28"/>
          <w:szCs w:val="28"/>
          <w:lang w:eastAsia="en-US"/>
        </w:rPr>
        <w:t xml:space="preserve"> про </w:t>
      </w:r>
      <w:proofErr w:type="spellStart"/>
      <w:r w:rsidR="00C86676" w:rsidRPr="00B61BC8">
        <w:rPr>
          <w:rFonts w:ascii="Times New Roman" w:hAnsi="Times New Roman" w:cs="Times New Roman"/>
          <w:sz w:val="28"/>
          <w:szCs w:val="28"/>
          <w:lang w:eastAsia="en-US"/>
        </w:rPr>
        <w:t>цільовий</w:t>
      </w:r>
      <w:proofErr w:type="spellEnd"/>
      <w:r w:rsidR="00C86676" w:rsidRPr="00B61B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6676" w:rsidRPr="00B61BC8">
        <w:rPr>
          <w:rFonts w:ascii="Times New Roman" w:hAnsi="Times New Roman" w:cs="Times New Roman"/>
          <w:sz w:val="28"/>
          <w:szCs w:val="28"/>
          <w:lang w:val="uk-UA" w:eastAsia="en-US"/>
        </w:rPr>
        <w:t>фонд Почаївської міської ради</w:t>
      </w:r>
      <w:r w:rsidRPr="00B61BC8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B61BC8">
        <w:rPr>
          <w:rFonts w:ascii="Times New Roman" w:hAnsi="Times New Roman" w:cs="Times New Roman"/>
          <w:sz w:val="28"/>
          <w:szCs w:val="28"/>
          <w:lang w:eastAsia="en-US"/>
        </w:rPr>
        <w:t>додається</w:t>
      </w:r>
      <w:proofErr w:type="spellEnd"/>
      <w:r w:rsidRPr="00B61BC8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FB3587" w:rsidRPr="00B61BC8" w:rsidRDefault="00FB3587" w:rsidP="00FB3587">
      <w:pPr>
        <w:widowControl w:val="0"/>
        <w:tabs>
          <w:tab w:val="left" w:pos="514"/>
          <w:tab w:val="left" w:pos="1140"/>
        </w:tabs>
        <w:spacing w:before="1"/>
        <w:ind w:right="11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61BC8">
        <w:rPr>
          <w:sz w:val="28"/>
          <w:szCs w:val="28"/>
          <w:lang w:eastAsia="en-US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3.</w:t>
      </w: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ab/>
        <w:t xml:space="preserve">Визнати таким, що втратило чинність, рішення міської ради від  08.10.2015 №2410 «Про створення </w:t>
      </w:r>
      <w:r w:rsidR="00684165" w:rsidRPr="00B61BC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цільового фонду Почаївської міської ради </w:t>
      </w:r>
      <w:r w:rsidRPr="00B61BC8">
        <w:rPr>
          <w:rFonts w:ascii="Times New Roman" w:hAnsi="Times New Roman" w:cs="Times New Roman"/>
          <w:sz w:val="28"/>
          <w:szCs w:val="28"/>
          <w:lang w:val="uk-UA" w:eastAsia="en-US"/>
        </w:rPr>
        <w:t>»</w:t>
      </w:r>
      <w:r w:rsidR="00684165" w:rsidRPr="00B61BC8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CF196B" w:rsidRPr="00B61BC8" w:rsidRDefault="00684165" w:rsidP="00CF19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F196B" w:rsidRPr="00B61BC8">
        <w:rPr>
          <w:rFonts w:ascii="Times New Roman" w:hAnsi="Times New Roman" w:cs="Times New Roman"/>
          <w:sz w:val="28"/>
          <w:szCs w:val="28"/>
          <w:lang w:val="uk-UA"/>
        </w:rPr>
        <w:t>. Контроль з</w:t>
      </w:r>
      <w:r w:rsidR="00CF196B" w:rsidRPr="00B61BC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F196B" w:rsidRPr="00B61BC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F196B" w:rsidRPr="00B61BC8">
        <w:rPr>
          <w:rFonts w:ascii="Times New Roman" w:hAnsi="Times New Roman" w:cs="Times New Roman"/>
          <w:sz w:val="28"/>
          <w:szCs w:val="28"/>
        </w:rPr>
        <w:t xml:space="preserve"> </w:t>
      </w:r>
      <w:r w:rsidR="00CF196B"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r w:rsidR="00CF196B" w:rsidRPr="00B61BC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F196B" w:rsidRPr="00B6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6B" w:rsidRPr="00B61BC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F196B" w:rsidRPr="00B61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F196B" w:rsidRPr="00B61BC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F196B" w:rsidRPr="00B6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6B" w:rsidRPr="00B61BC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F196B" w:rsidRPr="00B61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F196B" w:rsidRPr="00B61BC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F196B" w:rsidRPr="00B6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6B" w:rsidRPr="00B61BC8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CF196B" w:rsidRPr="00B6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6B" w:rsidRPr="00B61BC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F196B" w:rsidRPr="00B61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196B" w:rsidRPr="00B61BC8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CF196B" w:rsidRPr="00B61BC8">
        <w:rPr>
          <w:rFonts w:ascii="Times New Roman" w:hAnsi="Times New Roman" w:cs="Times New Roman"/>
          <w:sz w:val="28"/>
          <w:szCs w:val="28"/>
        </w:rPr>
        <w:t xml:space="preserve"> та бюджету.</w:t>
      </w:r>
    </w:p>
    <w:bookmarkEnd w:id="1"/>
    <w:p w:rsidR="00DC17AF" w:rsidRPr="00B61BC8" w:rsidRDefault="00DC17AF" w:rsidP="00CF19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0296" w:rsidRPr="00B61BC8" w:rsidRDefault="00D70296" w:rsidP="00CF19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0AF4" w:rsidRPr="00B61BC8" w:rsidRDefault="00684165" w:rsidP="000316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1BC8">
        <w:rPr>
          <w:rFonts w:ascii="Times New Roman" w:hAnsi="Times New Roman" w:cs="Times New Roman"/>
          <w:sz w:val="28"/>
          <w:szCs w:val="28"/>
          <w:lang w:val="uk-UA"/>
        </w:rPr>
        <w:t>Коношевська</w:t>
      </w:r>
      <w:proofErr w:type="spellEnd"/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E90AF4" w:rsidRPr="00B61BC8" w:rsidRDefault="00E90AF4" w:rsidP="000316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AF4" w:rsidRPr="00B61BC8" w:rsidRDefault="00E90AF4" w:rsidP="000316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96" w:rsidRDefault="00D70296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</w:p>
    <w:p w:rsidR="00B61BC8" w:rsidRDefault="00B61BC8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1BC8" w:rsidRDefault="00B61BC8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1BC8" w:rsidRPr="00B61BC8" w:rsidRDefault="00B61BC8" w:rsidP="00B61BC8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>Додаток 1 до рішення сесії</w:t>
      </w:r>
    </w:p>
    <w:p w:rsidR="00B61BC8" w:rsidRPr="00B61BC8" w:rsidRDefault="00B61BC8" w:rsidP="00B61BC8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  <w:t>№ _____ від _______________2020 року</w:t>
      </w:r>
    </w:p>
    <w:p w:rsidR="00B61BC8" w:rsidRPr="00B61BC8" w:rsidRDefault="00B61BC8" w:rsidP="00B61BC8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ПОЛОЖЕННЯ</w:t>
      </w:r>
    </w:p>
    <w:p w:rsidR="00B61BC8" w:rsidRPr="00B61BC8" w:rsidRDefault="00B61BC8" w:rsidP="00B61BC8">
      <w:pPr>
        <w:shd w:val="clear" w:color="auto" w:fill="FFFFFF"/>
        <w:ind w:righ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цільовий фонд Почаївської міської ради </w:t>
      </w:r>
    </w:p>
    <w:p w:rsidR="00B61BC8" w:rsidRPr="00B61BC8" w:rsidRDefault="00B61BC8" w:rsidP="00B61BC8">
      <w:pPr>
        <w:shd w:val="clear" w:color="auto" w:fill="FFFFFF"/>
        <w:ind w:right="7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BC8" w:rsidRPr="00B61BC8" w:rsidRDefault="00B61BC8" w:rsidP="00B61BC8">
      <w:pPr>
        <w:numPr>
          <w:ilvl w:val="0"/>
          <w:numId w:val="6"/>
        </w:num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Загальні положення </w:t>
      </w:r>
    </w:p>
    <w:p w:rsidR="00B61BC8" w:rsidRPr="00B61BC8" w:rsidRDefault="00B61BC8" w:rsidP="00B61BC8">
      <w:pPr>
        <w:numPr>
          <w:ilvl w:val="1"/>
          <w:numId w:val="6"/>
        </w:numPr>
        <w:shd w:val="clear" w:color="auto" w:fill="FFFFFF"/>
        <w:spacing w:after="0" w:line="240" w:lineRule="auto"/>
        <w:ind w:left="0" w:right="43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Положення про Цільовий фонд Почаївської міської ради  розроблено відповідно до  Конституції України, п.25 ст. 26 ст. ,ст. 68  Закону України «Про місцеве самоврядування в Україні», ст. 13 Бюджетного кодексу України та інших законодавчих актів.</w:t>
      </w:r>
    </w:p>
    <w:p w:rsidR="00B61BC8" w:rsidRPr="00B61BC8" w:rsidRDefault="00B61BC8" w:rsidP="00B61B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1.2. Цільовий фонд Почаївської міської ради (далі –  Цільовий фонд) – є складовою спеціального фонду міського бюджету та використовується за цільовим призначенням, створюється з метою надходження додаткових фінансових ресурсів до спеціального фонду бюджету міської ради на фінансування видатків щодо вирішення питань соціально-економічного розвитку міста, соціального захисту населення, становлення і розвитку місцевого самоврядування, участі органів місцевого самоврядування у розв’язанні питань загальнодержавного значення, проведення загальноміських заходів.</w:t>
      </w:r>
    </w:p>
    <w:p w:rsidR="00B61BC8" w:rsidRPr="00B61BC8" w:rsidRDefault="00B61BC8" w:rsidP="00B61B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1.3. Порядок формування і використання коштів цільового фонду визначається цим Положенням.</w:t>
      </w:r>
    </w:p>
    <w:p w:rsidR="00B61BC8" w:rsidRPr="00B61BC8" w:rsidRDefault="00B61BC8" w:rsidP="00B61B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1.4. Кошти Цільового фонду є складовою частиною спеціального фонду міського бюджету та фінансовою і матеріальною основою місцевого самоврядування.</w:t>
      </w:r>
    </w:p>
    <w:p w:rsidR="00B61BC8" w:rsidRDefault="00B61BC8" w:rsidP="00B61BC8">
      <w:pPr>
        <w:numPr>
          <w:ilvl w:val="0"/>
          <w:numId w:val="6"/>
        </w:num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Мета та завдання</w:t>
      </w:r>
    </w:p>
    <w:p w:rsidR="00B61BC8" w:rsidRPr="00B61BC8" w:rsidRDefault="00B61BC8" w:rsidP="00B61BC8">
      <w:pPr>
        <w:shd w:val="clear" w:color="auto" w:fill="FFFFFF"/>
        <w:spacing w:after="0" w:line="240" w:lineRule="auto"/>
        <w:ind w:left="720" w:right="24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:rsidR="00B61BC8" w:rsidRPr="00B61BC8" w:rsidRDefault="00B61BC8" w:rsidP="00B61BC8">
      <w:pPr>
        <w:shd w:val="clear" w:color="auto" w:fill="FFFFFF"/>
        <w:ind w:left="5" w:firstLine="3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2.1. Цільовий фонд утворюється з метою формування фінансової основи, </w:t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>що є складовою частиною фінансово-економічної бази міської ради.</w:t>
      </w:r>
    </w:p>
    <w:p w:rsidR="00B61BC8" w:rsidRPr="00B61BC8" w:rsidRDefault="00B61BC8" w:rsidP="00B61BC8">
      <w:pPr>
        <w:shd w:val="clear" w:color="auto" w:fill="FFFFFF"/>
        <w:ind w:left="10" w:right="91" w:firstLine="3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2.2. Основне завдання цільового фонду - фінансування заходів, спрямованих на вирішення питань в інтересах територіальної громади.</w:t>
      </w:r>
    </w:p>
    <w:p w:rsidR="00B61BC8" w:rsidRDefault="00B61BC8" w:rsidP="00B61B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Джерела </w:t>
      </w:r>
      <w:r w:rsidRPr="00B61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B61BC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B61BC8">
        <w:rPr>
          <w:rFonts w:ascii="Times New Roman" w:hAnsi="Times New Roman" w:cs="Times New Roman"/>
          <w:sz w:val="28"/>
          <w:szCs w:val="28"/>
        </w:rPr>
        <w:t xml:space="preserve"> </w:t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BC8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формування</w:t>
      </w:r>
      <w:r w:rsidRPr="00B61B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61BC8">
        <w:rPr>
          <w:rFonts w:ascii="Times New Roman" w:hAnsi="Times New Roman" w:cs="Times New Roman"/>
          <w:b/>
          <w:sz w:val="28"/>
          <w:szCs w:val="28"/>
          <w:lang w:val="uk-UA"/>
        </w:rPr>
        <w:t>Цільового фонду</w:t>
      </w:r>
    </w:p>
    <w:p w:rsidR="00B61BC8" w:rsidRPr="00B61BC8" w:rsidRDefault="00B61BC8" w:rsidP="00B61B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1BC8" w:rsidRPr="00B61BC8" w:rsidRDefault="00B61BC8" w:rsidP="00B61BC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3.1. Цільовий фонд формується за рахунок таких надходжень: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благодійні внески - добровільні пожертвування юридичних та фізичних осіб, організацій, установ, підприємств усіх форм власності, безповоротна фінансова допомога, інша благодійна допомога;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6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плата за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тимчасове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рекламних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перебуває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комунальній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B61BC8">
        <w:rPr>
          <w:rStyle w:val="rvts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1162"/>
        </w:tabs>
        <w:ind w:hanging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color w:val="000000"/>
          <w:sz w:val="28"/>
          <w:szCs w:val="28"/>
        </w:rPr>
        <w:tab/>
        <w:t>.-</w:t>
      </w:r>
      <w:proofErr w:type="spellStart"/>
      <w:r w:rsidRPr="00B61BC8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B6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1BC8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B61BC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не </w:t>
      </w:r>
      <w:proofErr w:type="spellStart"/>
      <w:r w:rsidRPr="00B61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заборонені</w:t>
      </w:r>
      <w:proofErr w:type="spellEnd"/>
      <w:r w:rsidRPr="00B61BC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61BC8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чинним</w:t>
      </w:r>
      <w:proofErr w:type="spellEnd"/>
      <w:r w:rsidRPr="00B61BC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61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законодавством</w:t>
      </w:r>
      <w:proofErr w:type="spellEnd"/>
      <w:r w:rsidRPr="00B61BC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.</w:t>
      </w:r>
      <w:r w:rsidRPr="00B61BC8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1162"/>
        </w:tabs>
        <w:spacing w:after="240"/>
        <w:ind w:hanging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3.2.Кошти, вказані у пункті 3.1, зараховуються на спеціальний рахунок міського бюджету, відкритий у Головному управлінні Державної казначейської служби України у Кременецькому районі Тернопільської області.</w:t>
      </w:r>
    </w:p>
    <w:p w:rsidR="00B61BC8" w:rsidRPr="00B61BC8" w:rsidRDefault="00B61BC8" w:rsidP="00B61BC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ab/>
        <w:t>3.3. Не використані протягом року кошти Цільового фонду вилученню не підлягають і переносятьс</w:t>
      </w:r>
      <w:r>
        <w:rPr>
          <w:rFonts w:ascii="Times New Roman" w:hAnsi="Times New Roman" w:cs="Times New Roman"/>
          <w:sz w:val="28"/>
          <w:szCs w:val="28"/>
          <w:lang w:val="uk-UA"/>
        </w:rPr>
        <w:t>я на наступний бюджетний період.</w:t>
      </w:r>
    </w:p>
    <w:p w:rsidR="00B61BC8" w:rsidRPr="00B61BC8" w:rsidRDefault="00B61BC8" w:rsidP="00B61B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b/>
          <w:sz w:val="28"/>
          <w:szCs w:val="28"/>
          <w:lang w:val="uk-UA"/>
        </w:rPr>
        <w:t>4. Використання коштів цільового фонду</w:t>
      </w:r>
    </w:p>
    <w:p w:rsidR="00B61BC8" w:rsidRPr="00B61BC8" w:rsidRDefault="00B61BC8" w:rsidP="00B61BC8">
      <w:pPr>
        <w:shd w:val="clear" w:color="auto" w:fill="FFFFFF"/>
        <w:tabs>
          <w:tab w:val="left" w:pos="9355"/>
        </w:tabs>
        <w:ind w:right="-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4.1. Використання коштів Цільового фонду здійснюється  згідно рішення Почаївської міської ради та цього Положення.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 Кошти цільового фонду використовуються на проведення заходів на  фінансування видатків щодо вирішення питань соціально-економічного розвитку міста, соціального захисту населення, становлення і розвитку місцевого самоврядування, участі органів місцевого самоврядування у розв’язанні питань загальнодержавного значення, проведення  загальноміських заходів, у тому числі за наступними напрямками: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4.2.1. Роботи, пов’язані з будівництвом, реконструкцією, капітальним та поточним ремонтом об’єктів, що належать до комунальної власності територіальної громади міста.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4.2.2. Розвиток житлово-комунального господарства міста, благоустрій, розвиток інфраструктури міста.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4.2.3. Заходи з ліквідації аварійних та надзвичайних ситуацій у місті.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4.2.5. Заходи щодо охорони навколишнього природного середовища, охорони водойм, озеленення міста  (посадка дерев, кущів, квітів), видалення (знос, валка) аварійних, сухих, хворих  та таких, що втратили декоративний вигляд дерев та кущів; 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4.2.6. Заходи із забезпечення соціального захисту громадян та сімей, які опинилися у скрутних життєвих обставинах.</w:t>
      </w:r>
    </w:p>
    <w:p w:rsidR="00B61BC8" w:rsidRPr="00B61BC8" w:rsidRDefault="00B61BC8" w:rsidP="00B61B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4.2.7. Забезпечення розвитку соціальної сфери (на утримання та укріплення матеріально-технічної бази установ та закладів освіти, культури, </w:t>
      </w:r>
      <w:r w:rsidRPr="00B61BC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 здоров’я, фізкультури і спорту, соціального захисту</w:t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 тощо), поточний ремонт, технічне обслуговування, поточний ремонт пам’ятників історії та культури, оплата робіт з будівництва та ремонту пам’ятників.</w:t>
      </w:r>
      <w:r w:rsidRPr="00B61B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61BC8" w:rsidRPr="00B61BC8" w:rsidRDefault="00B61BC8" w:rsidP="00B61B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4.2.8. Фінансова підтримка творчо та спортивно обдарованих громадян, у тому числі дітей та молоді, надання нагород тощо.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4.2.9. Представницькі заходи при проведенні  інвестиційних форумів, конференцій, семінарів тощо.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4.2.10. Оплата послуг, пов’язаних з відзначенням державних, професійних свят, пам’ятних дат, ювілеїв та пам’ятних дат підприємств, установ, організацій, окремих громадян, а також придбання пам’ятних адрес, грамот, вітальних листівок, квітів, подарунків, преміювання тощо, інших святкувань.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4.2.11. Витрати на проведення культурно-мистецьких, фізкультурно-спортивних, оздоровчих заходів.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4.2.12. Витрати, пов’язані з діяльністю по забезпеченню становлення і розвитку місцевого самоврядування.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4.2.13. Розробка і реалізація інвестиційних проектів та програм.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4.2.14. Вшанування, надання допомоги (грошової або натуральної) почесним громадянам міста, ветеранам праці, війни, </w:t>
      </w:r>
      <w:proofErr w:type="spellStart"/>
      <w:r w:rsidRPr="00B61BC8">
        <w:rPr>
          <w:rFonts w:ascii="Times New Roman" w:hAnsi="Times New Roman" w:cs="Times New Roman"/>
          <w:sz w:val="28"/>
          <w:szCs w:val="28"/>
          <w:lang w:val="uk-UA"/>
        </w:rPr>
        <w:t>малозахищеним</w:t>
      </w:r>
      <w:proofErr w:type="spellEnd"/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 верствам населення, постраждалим від стихійного лиха, допомоги на поховання тощо.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4.2.15.Фінансування витрат, пов’язаних з утриманням та ремонтом доріг місцевого значення, у тому числі, які суміщаються з дорогами державного значення.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4.2.16. Витрати на придбання ритуальної атрибутики, пам’ятників, оплата ритуальних послуг.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4.2.17. Видатки, направлені на оплату робіт та послуг, пов’язаних з незалежною експертною оцінкою майна.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4.2.18. Виконання робіт з грошової експертної оцінки земельної ділянки.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4.2.19. Видатки, направлені на виконання робіт (проектів) по відведенню земельних ділянок для продажу права оренди на аукціонах 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4.2.20. Видатки, направлені на видання поліграфічної продукції, оплату інформаційних послуг.</w:t>
      </w:r>
    </w:p>
    <w:p w:rsidR="00B61BC8" w:rsidRPr="00B61BC8" w:rsidRDefault="00B61BC8" w:rsidP="00B6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4.2.21. </w:t>
      </w:r>
      <w:r w:rsidRPr="00B61BC8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Видатки, направлені на сплату судового збору при зверненні до судових органів від імені Почаївської міської ради.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B61BC8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4.2.22.</w:t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  Фінансування   витрат,   направлених  на  удосконалення</w:t>
      </w:r>
      <w:r w:rsidRPr="00B61BC8">
        <w:rPr>
          <w:rFonts w:ascii="Times New Roman" w:hAnsi="Times New Roman" w:cs="Times New Roman"/>
          <w:sz w:val="28"/>
          <w:szCs w:val="28"/>
        </w:rPr>
        <w:t xml:space="preserve">  </w:t>
      </w:r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 системи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охорони здоров'я, освіти, культури, фізкультури та соціального забезпечення.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4.2.23.  Придбання обладнання та предметів довгострокового користування об’єктів майна комунальної власності.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4.2.24.  Видатки, направлені на проведення та організацію виборчого процесу.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4.2.25. Фінансування додаткових витрат, пов'язаних з виконанням програм розвитку житлово-комунального господарства.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4.2.26. Фінансування витрат по проведенню виконавчих дій по примусовому  виконанню  постанов  державних  виконавців  (послуги експертів, виготовлення чи корегування технічної документації, транспортні 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послуги, послуги з надання оголошень тощо), видатки, направлені на виконання   рішень  суду  (відшкодування  витрат  чи компенсацій  грошових</w:t>
      </w:r>
    </w:p>
    <w:p w:rsidR="00B61BC8" w:rsidRPr="00B61BC8" w:rsidRDefault="00B61BC8" w:rsidP="00B61BC8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>коштів за поліпшення орендованого комунального майна тощо).</w:t>
      </w:r>
    </w:p>
    <w:p w:rsidR="00B61BC8" w:rsidRPr="00B61BC8" w:rsidRDefault="00B61BC8" w:rsidP="00B61BC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Контроль за використанням коштів </w:t>
      </w:r>
    </w:p>
    <w:p w:rsidR="00B61BC8" w:rsidRPr="00B61BC8" w:rsidRDefault="00B61BC8" w:rsidP="00B61BC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b/>
          <w:sz w:val="28"/>
          <w:szCs w:val="28"/>
          <w:lang w:val="uk-UA"/>
        </w:rPr>
        <w:t>Цільового фонду</w:t>
      </w:r>
    </w:p>
    <w:p w:rsidR="00B61BC8" w:rsidRPr="00B61BC8" w:rsidRDefault="00B61BC8" w:rsidP="00B61BC8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 w:rsidRPr="00B61BC8">
        <w:rPr>
          <w:rFonts w:ascii="Times New Roman" w:hAnsi="Times New Roman" w:cs="Times New Roman"/>
          <w:sz w:val="28"/>
          <w:szCs w:val="28"/>
          <w:lang w:val="uk-UA"/>
        </w:rPr>
        <w:t xml:space="preserve">5.1.  Контроль  за  використанням  коштів Цільового фонду   здійснює  </w:t>
      </w:r>
      <w:r w:rsidRPr="00B61BC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постійна комісія з питань соціально-економічного розвитку, інвестицій та бюджету.</w:t>
      </w:r>
    </w:p>
    <w:p w:rsidR="00B61BC8" w:rsidRPr="00B61BC8" w:rsidRDefault="00B61BC8" w:rsidP="00B61BC8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61BC8" w:rsidRPr="00B61BC8" w:rsidRDefault="00B61BC8" w:rsidP="00B61BC8">
      <w:pPr>
        <w:shd w:val="clear" w:color="auto" w:fill="FFFFFF"/>
        <w:ind w:right="-5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BC8" w:rsidRPr="00B61BC8" w:rsidRDefault="00B61BC8" w:rsidP="00B61BC8">
      <w:pPr>
        <w:ind w:left="-72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BC8" w:rsidRPr="00B61BC8" w:rsidRDefault="00B61BC8" w:rsidP="00B61BC8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61BC8" w:rsidRPr="00B61BC8" w:rsidRDefault="00B61BC8" w:rsidP="000316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AF4" w:rsidRPr="00B61BC8" w:rsidRDefault="00E90AF4" w:rsidP="000316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D36" w:rsidRPr="00B61BC8" w:rsidRDefault="00876D36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sectPr w:rsidR="00876D36" w:rsidRPr="00B61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07643"/>
    <w:multiLevelType w:val="multilevel"/>
    <w:tmpl w:val="609462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4">
    <w:nsid w:val="594B6CAE"/>
    <w:multiLevelType w:val="multilevel"/>
    <w:tmpl w:val="D082A5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5">
    <w:nsid w:val="761A1348"/>
    <w:multiLevelType w:val="multilevel"/>
    <w:tmpl w:val="5E684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6B"/>
    <w:rsid w:val="0000235B"/>
    <w:rsid w:val="0003166F"/>
    <w:rsid w:val="00040903"/>
    <w:rsid w:val="000A7841"/>
    <w:rsid w:val="001468E9"/>
    <w:rsid w:val="002A5E14"/>
    <w:rsid w:val="003477A6"/>
    <w:rsid w:val="004B2FFA"/>
    <w:rsid w:val="004F2F7A"/>
    <w:rsid w:val="006319C3"/>
    <w:rsid w:val="00684165"/>
    <w:rsid w:val="006F1C26"/>
    <w:rsid w:val="007A1D90"/>
    <w:rsid w:val="007F6F2B"/>
    <w:rsid w:val="00821FDC"/>
    <w:rsid w:val="00837D7E"/>
    <w:rsid w:val="00876D36"/>
    <w:rsid w:val="00955717"/>
    <w:rsid w:val="0096672B"/>
    <w:rsid w:val="009D66AE"/>
    <w:rsid w:val="00A2570E"/>
    <w:rsid w:val="00A43EE7"/>
    <w:rsid w:val="00AF6A93"/>
    <w:rsid w:val="00B61BC8"/>
    <w:rsid w:val="00C327DF"/>
    <w:rsid w:val="00C330F7"/>
    <w:rsid w:val="00C86676"/>
    <w:rsid w:val="00C95734"/>
    <w:rsid w:val="00CF196B"/>
    <w:rsid w:val="00D03CFF"/>
    <w:rsid w:val="00D70296"/>
    <w:rsid w:val="00D93B82"/>
    <w:rsid w:val="00DB79B8"/>
    <w:rsid w:val="00DC17AF"/>
    <w:rsid w:val="00DE0B8A"/>
    <w:rsid w:val="00E1373A"/>
    <w:rsid w:val="00E86CAC"/>
    <w:rsid w:val="00E90AF4"/>
    <w:rsid w:val="00EB314F"/>
    <w:rsid w:val="00EE64FF"/>
    <w:rsid w:val="00EF7EE0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B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F196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F19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F1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F196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F196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96B"/>
    <w:rPr>
      <w:rFonts w:ascii="Tahoma" w:hAnsi="Tahoma" w:cs="Tahoma"/>
      <w:sz w:val="16"/>
      <w:szCs w:val="16"/>
      <w:lang w:eastAsia="ru-RU"/>
    </w:rPr>
  </w:style>
  <w:style w:type="character" w:customStyle="1" w:styleId="rvts0">
    <w:name w:val="rvts0"/>
    <w:basedOn w:val="a0"/>
    <w:rsid w:val="00B61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B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F196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F19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F1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F196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F196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96B"/>
    <w:rPr>
      <w:rFonts w:ascii="Tahoma" w:hAnsi="Tahoma" w:cs="Tahoma"/>
      <w:sz w:val="16"/>
      <w:szCs w:val="16"/>
      <w:lang w:eastAsia="ru-RU"/>
    </w:rPr>
  </w:style>
  <w:style w:type="character" w:customStyle="1" w:styleId="rvts0">
    <w:name w:val="rvts0"/>
    <w:basedOn w:val="a0"/>
    <w:rsid w:val="00B6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14E6-808B-4A24-B130-CC224A15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PC015</cp:lastModifiedBy>
  <cp:revision>4</cp:revision>
  <cp:lastPrinted>2020-02-17T14:16:00Z</cp:lastPrinted>
  <dcterms:created xsi:type="dcterms:W3CDTF">2020-02-17T13:54:00Z</dcterms:created>
  <dcterms:modified xsi:type="dcterms:W3CDTF">2020-02-17T14:51:00Z</dcterms:modified>
</cp:coreProperties>
</file>