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3D" w:rsidRDefault="00FC4A3D" w:rsidP="009569F5">
      <w:pPr>
        <w:jc w:val="center"/>
        <w:rPr>
          <w:rFonts w:cs="Times New Roman"/>
          <w:sz w:val="28"/>
          <w:szCs w:val="28"/>
          <w:lang w:val="uk-UA"/>
        </w:rPr>
      </w:pPr>
      <w:r w:rsidRPr="00485602">
        <w:rPr>
          <w:rFonts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25pt" o:ole="">
            <v:imagedata r:id="rId8" o:title=""/>
          </v:shape>
          <o:OLEObject Type="Embed" ProgID="Photoshop.Image.5" ShapeID="_x0000_i1025" DrawAspect="Content" ObjectID="_1700999765" r:id="rId9">
            <o:FieldCodes>\s</o:FieldCodes>
          </o:OLEObject>
        </w:object>
      </w:r>
    </w:p>
    <w:p w:rsidR="00FC4A3D" w:rsidRDefault="00FC4A3D" w:rsidP="009569F5">
      <w:pPr>
        <w:pStyle w:val="af1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FC4A3D" w:rsidRDefault="00FC4A3D" w:rsidP="009569F5">
      <w:pPr>
        <w:pStyle w:val="af2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FC4A3D" w:rsidRDefault="00FC4A3D" w:rsidP="009569F5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ВОСЬМЕ СКЛИКАННЯ</w:t>
      </w:r>
    </w:p>
    <w:p w:rsidR="00FC4A3D" w:rsidRPr="00FC4A3D" w:rsidRDefault="004315C6" w:rsidP="009569F5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ЧОТИРНАДЦЯТА</w:t>
      </w:r>
      <w:r>
        <w:rPr>
          <w:rFonts w:cs="Times New Roman"/>
          <w:lang w:val="uk-UA"/>
        </w:rPr>
        <w:t xml:space="preserve">   </w:t>
      </w:r>
      <w:r w:rsidR="00FC4A3D" w:rsidRPr="00FC4A3D">
        <w:rPr>
          <w:rFonts w:cs="Times New Roman"/>
          <w:b/>
          <w:bCs/>
          <w:sz w:val="28"/>
          <w:szCs w:val="28"/>
          <w:lang w:val="uk-UA"/>
        </w:rPr>
        <w:t>СЕСІЯ</w:t>
      </w:r>
    </w:p>
    <w:p w:rsidR="00FC4A3D" w:rsidRDefault="00FC4A3D" w:rsidP="009569F5">
      <w:pPr>
        <w:jc w:val="center"/>
        <w:rPr>
          <w:rFonts w:cs="Times New Roman"/>
          <w:b/>
          <w:sz w:val="28"/>
          <w:szCs w:val="28"/>
          <w:lang w:val="uk-UA"/>
        </w:rPr>
      </w:pPr>
      <w:r w:rsidRPr="00FC4A3D">
        <w:rPr>
          <w:rFonts w:cs="Times New Roman"/>
          <w:b/>
          <w:bCs/>
          <w:sz w:val="28"/>
          <w:szCs w:val="28"/>
          <w:lang w:val="uk-UA"/>
        </w:rPr>
        <w:t>РІШЕННЯ</w:t>
      </w:r>
    </w:p>
    <w:p w:rsidR="009B3B1A" w:rsidRPr="00E13CBF" w:rsidRDefault="009B3B1A" w:rsidP="0057711C">
      <w:pPr>
        <w:jc w:val="center"/>
        <w:rPr>
          <w:sz w:val="28"/>
          <w:szCs w:val="28"/>
          <w:lang w:val="uk-UA"/>
        </w:rPr>
      </w:pPr>
    </w:p>
    <w:p w:rsidR="009B3B1A" w:rsidRDefault="00264E6A" w:rsidP="008F3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грудня 2021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ПРОЄКТ</w:t>
      </w:r>
    </w:p>
    <w:p w:rsidR="00B0657D" w:rsidRDefault="00B0657D" w:rsidP="008F3CA3">
      <w:pPr>
        <w:rPr>
          <w:b/>
          <w:sz w:val="28"/>
          <w:szCs w:val="28"/>
          <w:lang w:val="uk-UA"/>
        </w:rPr>
      </w:pPr>
    </w:p>
    <w:p w:rsidR="009B3B1A" w:rsidRDefault="009B3B1A" w:rsidP="00BE137A">
      <w:pPr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Про затвердження акт</w:t>
      </w:r>
      <w:r w:rsidR="003C4D65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приймання – </w:t>
      </w:r>
    </w:p>
    <w:p w:rsidR="009B3B1A" w:rsidRDefault="009B3B1A" w:rsidP="00890811">
      <w:pPr>
        <w:rPr>
          <w:rFonts w:cs="Times New Roman"/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передачі </w:t>
      </w:r>
      <w:r w:rsidR="00807A6B">
        <w:rPr>
          <w:rFonts w:cs="Times New Roman"/>
          <w:b/>
          <w:sz w:val="28"/>
          <w:lang w:val="uk-UA"/>
        </w:rPr>
        <w:t xml:space="preserve"> товарно</w:t>
      </w:r>
      <w:r w:rsidR="007F0E6F">
        <w:rPr>
          <w:rFonts w:cs="Times New Roman"/>
          <w:b/>
          <w:sz w:val="28"/>
          <w:lang w:val="uk-UA"/>
        </w:rPr>
        <w:t xml:space="preserve"> </w:t>
      </w:r>
      <w:r w:rsidR="00807A6B">
        <w:rPr>
          <w:rFonts w:cs="Times New Roman"/>
          <w:b/>
          <w:sz w:val="28"/>
          <w:lang w:val="uk-UA"/>
        </w:rPr>
        <w:t xml:space="preserve">- матеріальних цінностей </w:t>
      </w:r>
    </w:p>
    <w:p w:rsidR="00807A6B" w:rsidRPr="00807A6B" w:rsidRDefault="009569F5" w:rsidP="00890811">
      <w:pPr>
        <w:rPr>
          <w:rFonts w:cs="Times New Roman"/>
          <w:b/>
          <w:sz w:val="28"/>
          <w:lang w:val="uk-UA"/>
        </w:rPr>
      </w:pPr>
      <w:r>
        <w:rPr>
          <w:rFonts w:cs="Times New Roman"/>
          <w:b/>
          <w:sz w:val="28"/>
          <w:lang w:val="uk-UA"/>
        </w:rPr>
        <w:t>Борщівської початкової ш</w:t>
      </w:r>
      <w:r w:rsidR="00807A6B">
        <w:rPr>
          <w:rFonts w:cs="Times New Roman"/>
          <w:b/>
          <w:sz w:val="28"/>
          <w:lang w:val="uk-UA"/>
        </w:rPr>
        <w:t>коли</w:t>
      </w:r>
      <w:bookmarkEnd w:id="0"/>
    </w:p>
    <w:p w:rsidR="009B3B1A" w:rsidRDefault="009B3B1A" w:rsidP="00BD69F0">
      <w:pPr>
        <w:jc w:val="both"/>
        <w:rPr>
          <w:sz w:val="28"/>
          <w:szCs w:val="28"/>
          <w:lang w:val="uk-UA"/>
        </w:rPr>
      </w:pPr>
    </w:p>
    <w:p w:rsidR="009B3B1A" w:rsidRPr="009208B7" w:rsidRDefault="009B3B1A" w:rsidP="00233227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4E3B0C">
        <w:rPr>
          <w:color w:val="000000"/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 w:rsidR="00B0657D">
        <w:rPr>
          <w:color w:val="000000"/>
          <w:sz w:val="28"/>
          <w:szCs w:val="28"/>
          <w:lang w:val="uk-UA"/>
        </w:rPr>
        <w:t>ст.</w:t>
      </w:r>
      <w:r w:rsidRPr="004E3B0C">
        <w:rPr>
          <w:color w:val="000000"/>
          <w:sz w:val="28"/>
          <w:szCs w:val="28"/>
          <w:lang w:val="uk-UA"/>
        </w:rPr>
        <w:t xml:space="preserve"> 26,</w:t>
      </w:r>
      <w:r w:rsidR="007F0E6F">
        <w:rPr>
          <w:color w:val="000000"/>
          <w:sz w:val="28"/>
          <w:szCs w:val="28"/>
          <w:lang w:val="uk-UA"/>
        </w:rPr>
        <w:t xml:space="preserve"> </w:t>
      </w:r>
      <w:r w:rsidR="00B0657D">
        <w:rPr>
          <w:color w:val="000000"/>
          <w:sz w:val="28"/>
          <w:szCs w:val="28"/>
          <w:lang w:val="uk-UA"/>
        </w:rPr>
        <w:t>ст</w:t>
      </w:r>
      <w:r w:rsidRPr="004E3B0C">
        <w:rPr>
          <w:color w:val="000000"/>
          <w:sz w:val="28"/>
          <w:szCs w:val="28"/>
          <w:lang w:val="uk-UA"/>
        </w:rPr>
        <w:t xml:space="preserve"> 60</w:t>
      </w:r>
      <w:r>
        <w:rPr>
          <w:color w:val="000000"/>
          <w:sz w:val="28"/>
          <w:szCs w:val="28"/>
          <w:lang w:val="uk-UA"/>
        </w:rPr>
        <w:t xml:space="preserve">, п.10 розділу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 «Прикінцеві і перехідні положення» </w:t>
      </w:r>
      <w:r w:rsidRPr="004E3B0C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4E3B0C">
        <w:rPr>
          <w:rFonts w:cs="Times New Roman"/>
          <w:color w:val="000000"/>
          <w:sz w:val="28"/>
          <w:szCs w:val="28"/>
          <w:lang w:val="uk-UA"/>
        </w:rPr>
        <w:t> </w:t>
      </w:r>
      <w:r>
        <w:rPr>
          <w:rFonts w:cs="Times New Roman"/>
          <w:color w:val="000000"/>
          <w:sz w:val="28"/>
          <w:szCs w:val="28"/>
          <w:lang w:val="uk-UA"/>
        </w:rPr>
        <w:t>Закону України «Про передачу об’єктів права державної та комунальної власн</w:t>
      </w:r>
      <w:r w:rsidR="005D1350">
        <w:rPr>
          <w:rFonts w:cs="Times New Roman"/>
          <w:color w:val="000000"/>
          <w:sz w:val="28"/>
          <w:szCs w:val="28"/>
          <w:lang w:val="uk-UA"/>
        </w:rPr>
        <w:t>ості», рішення Почаївської міської ради «Про реорганізацію Борщівської початкової школи» віл 24 вересня 2021року № 985,</w:t>
      </w:r>
      <w:r>
        <w:rPr>
          <w:rFonts w:cs="Times New Roman"/>
          <w:color w:val="000000"/>
          <w:sz w:val="28"/>
          <w:szCs w:val="28"/>
          <w:lang w:val="uk-UA"/>
        </w:rPr>
        <w:t xml:space="preserve">  враховуючи</w:t>
      </w:r>
      <w:r w:rsidR="00233227">
        <w:rPr>
          <w:rFonts w:cs="Times New Roman"/>
          <w:color w:val="000000"/>
          <w:sz w:val="28"/>
          <w:szCs w:val="28"/>
          <w:lang w:val="uk-UA"/>
        </w:rPr>
        <w:t xml:space="preserve"> висновки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пропозиці</w:t>
      </w:r>
      <w:r w:rsidR="00DB27B5">
        <w:rPr>
          <w:rFonts w:cs="Times New Roman"/>
          <w:color w:val="000000"/>
          <w:sz w:val="28"/>
          <w:szCs w:val="28"/>
          <w:lang w:val="uk-UA"/>
        </w:rPr>
        <w:t xml:space="preserve">ї комісії з  гуманітарних питань </w:t>
      </w:r>
      <w:r w:rsidR="00233227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9208B7">
        <w:rPr>
          <w:rFonts w:cs="Times New Roman"/>
          <w:color w:val="000000"/>
          <w:sz w:val="28"/>
          <w:szCs w:val="28"/>
          <w:lang w:val="uk-UA"/>
        </w:rPr>
        <w:t xml:space="preserve">Почаївська </w:t>
      </w:r>
      <w:r w:rsidRPr="009208B7">
        <w:rPr>
          <w:color w:val="000000"/>
          <w:sz w:val="28"/>
          <w:szCs w:val="28"/>
          <w:lang w:val="uk-UA"/>
        </w:rPr>
        <w:t>міська рада</w:t>
      </w:r>
    </w:p>
    <w:p w:rsidR="009B3B1A" w:rsidRDefault="009B3B1A" w:rsidP="00BD69F0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9B3B1A" w:rsidRPr="004E3B0C" w:rsidRDefault="009B3B1A" w:rsidP="00BD69F0">
      <w:pPr>
        <w:jc w:val="both"/>
        <w:rPr>
          <w:b/>
          <w:color w:val="000000"/>
          <w:sz w:val="28"/>
          <w:szCs w:val="28"/>
          <w:lang w:val="uk-UA"/>
        </w:rPr>
      </w:pPr>
      <w:r w:rsidRPr="00F90EAC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9B3B1A" w:rsidRPr="00B52956" w:rsidRDefault="009B3B1A" w:rsidP="00B52956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 Затвердити акт</w:t>
      </w:r>
      <w:r w:rsidR="00B0657D">
        <w:rPr>
          <w:bCs/>
          <w:color w:val="000000"/>
          <w:sz w:val="28"/>
          <w:szCs w:val="28"/>
          <w:lang w:val="uk-UA"/>
        </w:rPr>
        <w:t>и</w:t>
      </w:r>
      <w:r>
        <w:rPr>
          <w:bCs/>
          <w:color w:val="000000"/>
          <w:sz w:val="28"/>
          <w:szCs w:val="28"/>
          <w:lang w:val="uk-UA"/>
        </w:rPr>
        <w:t xml:space="preserve"> приймання передачі</w:t>
      </w:r>
      <w:r w:rsidR="001938B2">
        <w:rPr>
          <w:bCs/>
          <w:color w:val="000000"/>
          <w:sz w:val="28"/>
          <w:szCs w:val="28"/>
          <w:lang w:val="uk-UA"/>
        </w:rPr>
        <w:t xml:space="preserve"> </w:t>
      </w:r>
      <w:r w:rsidR="00E83C71">
        <w:rPr>
          <w:bCs/>
          <w:color w:val="000000"/>
          <w:sz w:val="28"/>
          <w:szCs w:val="28"/>
          <w:lang w:val="uk-UA"/>
        </w:rPr>
        <w:t>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1938B2">
        <w:rPr>
          <w:color w:val="000000"/>
          <w:sz w:val="28"/>
          <w:szCs w:val="28"/>
          <w:lang w:val="uk-UA"/>
        </w:rPr>
        <w:t>будівлі,  основних засобів, малоцінних необоротних матеріальних активів, товарно-матеріальних цінностей</w:t>
      </w:r>
      <w:r w:rsidR="005D1350">
        <w:rPr>
          <w:color w:val="000000"/>
          <w:sz w:val="28"/>
          <w:szCs w:val="28"/>
          <w:lang w:val="uk-UA"/>
        </w:rPr>
        <w:t xml:space="preserve"> Борщівської початкової школи Почаївської міської ради</w:t>
      </w:r>
      <w:r w:rsidR="00A1291C">
        <w:rPr>
          <w:color w:val="000000"/>
          <w:sz w:val="28"/>
          <w:szCs w:val="28"/>
          <w:lang w:val="uk-UA"/>
        </w:rPr>
        <w:t>, що перебували на балансі відділу освіти</w:t>
      </w:r>
      <w:r w:rsidR="005D1350">
        <w:rPr>
          <w:color w:val="000000"/>
          <w:sz w:val="28"/>
          <w:szCs w:val="28"/>
          <w:lang w:val="uk-UA"/>
        </w:rPr>
        <w:t xml:space="preserve"> молоді та спорту Почаївської міської ради  на баланс Лосятинської гімназії </w:t>
      </w:r>
      <w:r w:rsidR="00A1291C">
        <w:rPr>
          <w:color w:val="000000"/>
          <w:sz w:val="28"/>
          <w:szCs w:val="28"/>
          <w:lang w:val="uk-UA"/>
        </w:rPr>
        <w:t xml:space="preserve"> Почаївської</w:t>
      </w:r>
      <w:r w:rsidR="00636508">
        <w:rPr>
          <w:color w:val="000000"/>
          <w:sz w:val="28"/>
          <w:szCs w:val="28"/>
          <w:lang w:val="uk-UA"/>
        </w:rPr>
        <w:t xml:space="preserve"> </w:t>
      </w:r>
      <w:r w:rsidR="005D1350">
        <w:rPr>
          <w:color w:val="000000"/>
          <w:sz w:val="28"/>
          <w:szCs w:val="28"/>
          <w:lang w:val="uk-UA"/>
        </w:rPr>
        <w:t>міської ради</w:t>
      </w:r>
      <w:r w:rsidR="00B52956">
        <w:rPr>
          <w:color w:val="000000"/>
          <w:sz w:val="28"/>
          <w:szCs w:val="28"/>
          <w:lang w:val="uk-UA"/>
        </w:rPr>
        <w:t>,</w:t>
      </w:r>
      <w:r w:rsidR="00A1291C">
        <w:rPr>
          <w:color w:val="000000"/>
          <w:sz w:val="28"/>
          <w:szCs w:val="28"/>
          <w:lang w:val="uk-UA"/>
        </w:rPr>
        <w:t xml:space="preserve"> акти додаються</w:t>
      </w:r>
      <w:r w:rsidR="001938B2">
        <w:rPr>
          <w:color w:val="000000"/>
          <w:sz w:val="28"/>
          <w:szCs w:val="28"/>
          <w:lang w:val="uk-UA"/>
        </w:rPr>
        <w:t xml:space="preserve"> (Додаток 1</w:t>
      </w:r>
      <w:r w:rsidR="00B52956">
        <w:rPr>
          <w:color w:val="000000"/>
          <w:sz w:val="28"/>
          <w:szCs w:val="28"/>
          <w:lang w:val="uk-UA"/>
        </w:rPr>
        <w:t>).</w:t>
      </w:r>
    </w:p>
    <w:p w:rsidR="009B3B1A" w:rsidRDefault="009B3B1A" w:rsidP="00725AF1">
      <w:pPr>
        <w:pStyle w:val="a3"/>
        <w:ind w:firstLine="567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B07B75" w:rsidRDefault="00B33D44" w:rsidP="00B07B75">
      <w:pPr>
        <w:pStyle w:val="a3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3214BF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9B3B1A" w:rsidRPr="00725AF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4100F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52956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 даного рішення </w:t>
      </w:r>
      <w:r w:rsidR="007963FF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покласти на постійну комісію з гуманітарних питань</w:t>
      </w:r>
      <w:r w:rsidR="001938B2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, комісію з питань фінансів, бюджету, планування соціально-економічного розвитку, інвестицій  та міжнародного співробітництва.</w:t>
      </w:r>
    </w:p>
    <w:p w:rsidR="00FF1E9A" w:rsidRDefault="00FF1E9A" w:rsidP="00B07B75">
      <w:pPr>
        <w:pStyle w:val="a3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1E9A" w:rsidRPr="00FF1E9A" w:rsidRDefault="00FF1E9A" w:rsidP="00B07B75">
      <w:pPr>
        <w:pStyle w:val="a3"/>
        <w:jc w:val="both"/>
        <w:rPr>
          <w:rFonts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07B75" w:rsidRDefault="00B07B75" w:rsidP="00B07B75">
      <w:pPr>
        <w:pStyle w:val="a3"/>
        <w:jc w:val="both"/>
        <w:rPr>
          <w:lang w:val="uk-UA"/>
        </w:rPr>
      </w:pPr>
      <w:r>
        <w:rPr>
          <w:lang w:val="uk-UA"/>
        </w:rPr>
        <w:t xml:space="preserve"> </w:t>
      </w:r>
      <w:r w:rsidR="008C55C2">
        <w:rPr>
          <w:lang w:val="uk-UA"/>
        </w:rPr>
        <w:t xml:space="preserve">О. </w:t>
      </w:r>
      <w:r w:rsidR="00B0657D">
        <w:rPr>
          <w:lang w:val="uk-UA"/>
        </w:rPr>
        <w:t>Петровський</w:t>
      </w:r>
      <w:r w:rsidR="001938B2">
        <w:rPr>
          <w:lang w:val="uk-UA"/>
        </w:rPr>
        <w:t xml:space="preserve"> </w:t>
      </w:r>
    </w:p>
    <w:p w:rsidR="001938B2" w:rsidRDefault="00C644FC" w:rsidP="00B07B75">
      <w:pPr>
        <w:pStyle w:val="a3"/>
        <w:jc w:val="both"/>
        <w:rPr>
          <w:lang w:val="uk-UA"/>
        </w:rPr>
      </w:pPr>
      <w:r>
        <w:rPr>
          <w:lang w:val="uk-UA"/>
        </w:rPr>
        <w:t xml:space="preserve"> С. мамчур</w:t>
      </w:r>
    </w:p>
    <w:p w:rsidR="00C644FC" w:rsidRDefault="00C644FC" w:rsidP="00B07B75">
      <w:pPr>
        <w:pStyle w:val="a3"/>
        <w:jc w:val="both"/>
        <w:rPr>
          <w:lang w:val="uk-UA"/>
        </w:rPr>
      </w:pPr>
      <w:r>
        <w:rPr>
          <w:lang w:val="uk-UA"/>
        </w:rPr>
        <w:t xml:space="preserve"> Г.Бондар</w:t>
      </w:r>
    </w:p>
    <w:p w:rsidR="00427E31" w:rsidRPr="00B07B75" w:rsidRDefault="00427E31" w:rsidP="00B07B75">
      <w:pPr>
        <w:pStyle w:val="a3"/>
        <w:jc w:val="both"/>
        <w:rPr>
          <w:rFonts w:cs="Times New Roman"/>
          <w:bCs/>
          <w:color w:val="000000"/>
          <w:sz w:val="28"/>
          <w:szCs w:val="28"/>
          <w:lang w:val="uk-UA"/>
        </w:rPr>
      </w:pPr>
    </w:p>
    <w:sectPr w:rsidR="00427E31" w:rsidRPr="00B07B75" w:rsidSect="00B97AEE">
      <w:pgSz w:w="11906" w:h="16838"/>
      <w:pgMar w:top="899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63" w:rsidRDefault="00266463" w:rsidP="00E13CBF">
      <w:r>
        <w:separator/>
      </w:r>
    </w:p>
  </w:endnote>
  <w:endnote w:type="continuationSeparator" w:id="0">
    <w:p w:rsidR="00266463" w:rsidRDefault="00266463" w:rsidP="00E1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63" w:rsidRDefault="00266463" w:rsidP="00E13CBF">
      <w:r>
        <w:separator/>
      </w:r>
    </w:p>
  </w:footnote>
  <w:footnote w:type="continuationSeparator" w:id="0">
    <w:p w:rsidR="00266463" w:rsidRDefault="00266463" w:rsidP="00E1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217"/>
    <w:multiLevelType w:val="hybridMultilevel"/>
    <w:tmpl w:val="128AABFC"/>
    <w:lvl w:ilvl="0" w:tplc="131C55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A273373"/>
    <w:multiLevelType w:val="hybridMultilevel"/>
    <w:tmpl w:val="9598628C"/>
    <w:lvl w:ilvl="0" w:tplc="35FA0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F63270A"/>
    <w:multiLevelType w:val="multilevel"/>
    <w:tmpl w:val="EDB25B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3B321B2B"/>
    <w:multiLevelType w:val="hybridMultilevel"/>
    <w:tmpl w:val="CC86CA12"/>
    <w:lvl w:ilvl="0" w:tplc="DAE4F4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355196D"/>
    <w:multiLevelType w:val="hybridMultilevel"/>
    <w:tmpl w:val="1C1469E2"/>
    <w:lvl w:ilvl="0" w:tplc="0E145A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9EB657E"/>
    <w:multiLevelType w:val="hybridMultilevel"/>
    <w:tmpl w:val="6268843C"/>
    <w:lvl w:ilvl="0" w:tplc="B324040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F6D4B00"/>
    <w:multiLevelType w:val="hybridMultilevel"/>
    <w:tmpl w:val="1C1469E2"/>
    <w:lvl w:ilvl="0" w:tplc="0E145A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11C"/>
    <w:rsid w:val="00004BA3"/>
    <w:rsid w:val="000051F1"/>
    <w:rsid w:val="000146D7"/>
    <w:rsid w:val="0001769C"/>
    <w:rsid w:val="000254B8"/>
    <w:rsid w:val="00031720"/>
    <w:rsid w:val="000565CD"/>
    <w:rsid w:val="00066D62"/>
    <w:rsid w:val="00072CCD"/>
    <w:rsid w:val="000776E2"/>
    <w:rsid w:val="000857A9"/>
    <w:rsid w:val="00086F68"/>
    <w:rsid w:val="000A2793"/>
    <w:rsid w:val="000A2B08"/>
    <w:rsid w:val="000A4D69"/>
    <w:rsid w:val="000C4C21"/>
    <w:rsid w:val="000C4F8D"/>
    <w:rsid w:val="000C689E"/>
    <w:rsid w:val="001038F2"/>
    <w:rsid w:val="00113A60"/>
    <w:rsid w:val="001271B1"/>
    <w:rsid w:val="001455FC"/>
    <w:rsid w:val="00162FBD"/>
    <w:rsid w:val="00165171"/>
    <w:rsid w:val="0017196B"/>
    <w:rsid w:val="00190794"/>
    <w:rsid w:val="001938B2"/>
    <w:rsid w:val="001B0ABF"/>
    <w:rsid w:val="001C2E04"/>
    <w:rsid w:val="001D18CC"/>
    <w:rsid w:val="001D68B2"/>
    <w:rsid w:val="001E36E6"/>
    <w:rsid w:val="00205CF7"/>
    <w:rsid w:val="00214C6A"/>
    <w:rsid w:val="00221CC4"/>
    <w:rsid w:val="00223515"/>
    <w:rsid w:val="00233227"/>
    <w:rsid w:val="00244492"/>
    <w:rsid w:val="00264E6A"/>
    <w:rsid w:val="00266463"/>
    <w:rsid w:val="00272C8F"/>
    <w:rsid w:val="00277815"/>
    <w:rsid w:val="00287E59"/>
    <w:rsid w:val="002A514D"/>
    <w:rsid w:val="002A7C1F"/>
    <w:rsid w:val="002B2471"/>
    <w:rsid w:val="002B6975"/>
    <w:rsid w:val="002C09B8"/>
    <w:rsid w:val="002D533A"/>
    <w:rsid w:val="002E30F1"/>
    <w:rsid w:val="002F1696"/>
    <w:rsid w:val="0030191B"/>
    <w:rsid w:val="003020F1"/>
    <w:rsid w:val="00306EFD"/>
    <w:rsid w:val="00307A45"/>
    <w:rsid w:val="003214BF"/>
    <w:rsid w:val="0032408A"/>
    <w:rsid w:val="00331B17"/>
    <w:rsid w:val="00334E97"/>
    <w:rsid w:val="00344CFB"/>
    <w:rsid w:val="00363F9B"/>
    <w:rsid w:val="00386DA3"/>
    <w:rsid w:val="003A4A08"/>
    <w:rsid w:val="003B562F"/>
    <w:rsid w:val="003C22C9"/>
    <w:rsid w:val="003C4D65"/>
    <w:rsid w:val="003D3A1C"/>
    <w:rsid w:val="00410FA4"/>
    <w:rsid w:val="00415EA8"/>
    <w:rsid w:val="00427E31"/>
    <w:rsid w:val="004315C6"/>
    <w:rsid w:val="00442FB7"/>
    <w:rsid w:val="004439B1"/>
    <w:rsid w:val="004717C6"/>
    <w:rsid w:val="004728A0"/>
    <w:rsid w:val="00477893"/>
    <w:rsid w:val="00481889"/>
    <w:rsid w:val="004947C7"/>
    <w:rsid w:val="004A39A1"/>
    <w:rsid w:val="004B51EC"/>
    <w:rsid w:val="004C702A"/>
    <w:rsid w:val="004D75BE"/>
    <w:rsid w:val="004E1E58"/>
    <w:rsid w:val="004E2D86"/>
    <w:rsid w:val="004E3B0C"/>
    <w:rsid w:val="004E4352"/>
    <w:rsid w:val="004F3580"/>
    <w:rsid w:val="00517DCC"/>
    <w:rsid w:val="00522FCD"/>
    <w:rsid w:val="00534AC7"/>
    <w:rsid w:val="0056724C"/>
    <w:rsid w:val="0057711C"/>
    <w:rsid w:val="0058505B"/>
    <w:rsid w:val="005A4D81"/>
    <w:rsid w:val="005B0AC9"/>
    <w:rsid w:val="005B77ED"/>
    <w:rsid w:val="005C155E"/>
    <w:rsid w:val="005D1350"/>
    <w:rsid w:val="005D4589"/>
    <w:rsid w:val="005D5CEA"/>
    <w:rsid w:val="005E2EF8"/>
    <w:rsid w:val="005F1641"/>
    <w:rsid w:val="005F7BFB"/>
    <w:rsid w:val="00604C00"/>
    <w:rsid w:val="00616B9C"/>
    <w:rsid w:val="006175AF"/>
    <w:rsid w:val="00630002"/>
    <w:rsid w:val="00632EDD"/>
    <w:rsid w:val="00636508"/>
    <w:rsid w:val="00650652"/>
    <w:rsid w:val="00653780"/>
    <w:rsid w:val="00665703"/>
    <w:rsid w:val="00684D7E"/>
    <w:rsid w:val="00686EB4"/>
    <w:rsid w:val="006A2717"/>
    <w:rsid w:val="006B1C1C"/>
    <w:rsid w:val="006D1DBC"/>
    <w:rsid w:val="006D3318"/>
    <w:rsid w:val="006D3ED0"/>
    <w:rsid w:val="006E165B"/>
    <w:rsid w:val="006F0D2F"/>
    <w:rsid w:val="006F6F72"/>
    <w:rsid w:val="007027CA"/>
    <w:rsid w:val="00722886"/>
    <w:rsid w:val="0072441E"/>
    <w:rsid w:val="00725AF1"/>
    <w:rsid w:val="00726847"/>
    <w:rsid w:val="00735473"/>
    <w:rsid w:val="00735B3E"/>
    <w:rsid w:val="007378DE"/>
    <w:rsid w:val="00737B65"/>
    <w:rsid w:val="0075007D"/>
    <w:rsid w:val="007628C0"/>
    <w:rsid w:val="0076599A"/>
    <w:rsid w:val="00766963"/>
    <w:rsid w:val="00772A1E"/>
    <w:rsid w:val="0077448A"/>
    <w:rsid w:val="007962F7"/>
    <w:rsid w:val="007963FF"/>
    <w:rsid w:val="007A2686"/>
    <w:rsid w:val="007A689E"/>
    <w:rsid w:val="007D4E2D"/>
    <w:rsid w:val="007D5608"/>
    <w:rsid w:val="007F0E6F"/>
    <w:rsid w:val="007F2EB5"/>
    <w:rsid w:val="007F3476"/>
    <w:rsid w:val="00807A6B"/>
    <w:rsid w:val="00831CC9"/>
    <w:rsid w:val="008539C7"/>
    <w:rsid w:val="0087032D"/>
    <w:rsid w:val="00870B13"/>
    <w:rsid w:val="00877348"/>
    <w:rsid w:val="008873E8"/>
    <w:rsid w:val="008879A4"/>
    <w:rsid w:val="00890811"/>
    <w:rsid w:val="008932A8"/>
    <w:rsid w:val="00896222"/>
    <w:rsid w:val="008A0D6E"/>
    <w:rsid w:val="008B05C3"/>
    <w:rsid w:val="008B18F1"/>
    <w:rsid w:val="008B7C2B"/>
    <w:rsid w:val="008C55C2"/>
    <w:rsid w:val="008C6328"/>
    <w:rsid w:val="008D15E4"/>
    <w:rsid w:val="008D29A6"/>
    <w:rsid w:val="008D2E3F"/>
    <w:rsid w:val="008D5F11"/>
    <w:rsid w:val="008D65A6"/>
    <w:rsid w:val="008E565B"/>
    <w:rsid w:val="008F3CA3"/>
    <w:rsid w:val="008F5BAB"/>
    <w:rsid w:val="008F6141"/>
    <w:rsid w:val="009132E9"/>
    <w:rsid w:val="009208B7"/>
    <w:rsid w:val="009269F7"/>
    <w:rsid w:val="00944F61"/>
    <w:rsid w:val="0095173E"/>
    <w:rsid w:val="009569F5"/>
    <w:rsid w:val="00964DE9"/>
    <w:rsid w:val="00967AED"/>
    <w:rsid w:val="00991B71"/>
    <w:rsid w:val="0099583B"/>
    <w:rsid w:val="009B3B1A"/>
    <w:rsid w:val="009B7F8C"/>
    <w:rsid w:val="009C70F0"/>
    <w:rsid w:val="009E6684"/>
    <w:rsid w:val="009E66BC"/>
    <w:rsid w:val="009F4AEA"/>
    <w:rsid w:val="00A05F5C"/>
    <w:rsid w:val="00A1291C"/>
    <w:rsid w:val="00A30912"/>
    <w:rsid w:val="00A44484"/>
    <w:rsid w:val="00A54672"/>
    <w:rsid w:val="00A741AA"/>
    <w:rsid w:val="00A76E45"/>
    <w:rsid w:val="00A8137F"/>
    <w:rsid w:val="00A85C32"/>
    <w:rsid w:val="00AA5F64"/>
    <w:rsid w:val="00AB2EE6"/>
    <w:rsid w:val="00AB6BFE"/>
    <w:rsid w:val="00AE1466"/>
    <w:rsid w:val="00AE689E"/>
    <w:rsid w:val="00B0657D"/>
    <w:rsid w:val="00B07B75"/>
    <w:rsid w:val="00B11423"/>
    <w:rsid w:val="00B15A60"/>
    <w:rsid w:val="00B209C1"/>
    <w:rsid w:val="00B33D44"/>
    <w:rsid w:val="00B4100F"/>
    <w:rsid w:val="00B41F2C"/>
    <w:rsid w:val="00B50746"/>
    <w:rsid w:val="00B52956"/>
    <w:rsid w:val="00B77B48"/>
    <w:rsid w:val="00B96B98"/>
    <w:rsid w:val="00B97AEE"/>
    <w:rsid w:val="00BA37AD"/>
    <w:rsid w:val="00BB0FD8"/>
    <w:rsid w:val="00BB2C75"/>
    <w:rsid w:val="00BC2EF7"/>
    <w:rsid w:val="00BD69F0"/>
    <w:rsid w:val="00BE137A"/>
    <w:rsid w:val="00BE284C"/>
    <w:rsid w:val="00BE52AD"/>
    <w:rsid w:val="00BF08C6"/>
    <w:rsid w:val="00BF35F2"/>
    <w:rsid w:val="00BF56A5"/>
    <w:rsid w:val="00BF71D9"/>
    <w:rsid w:val="00C00C16"/>
    <w:rsid w:val="00C10BA8"/>
    <w:rsid w:val="00C11FDA"/>
    <w:rsid w:val="00C12462"/>
    <w:rsid w:val="00C16882"/>
    <w:rsid w:val="00C20BA2"/>
    <w:rsid w:val="00C43249"/>
    <w:rsid w:val="00C57BD9"/>
    <w:rsid w:val="00C644FC"/>
    <w:rsid w:val="00C83569"/>
    <w:rsid w:val="00C83A8F"/>
    <w:rsid w:val="00C855A2"/>
    <w:rsid w:val="00CA177F"/>
    <w:rsid w:val="00CB5BE4"/>
    <w:rsid w:val="00CC7E56"/>
    <w:rsid w:val="00CE745F"/>
    <w:rsid w:val="00CF0C94"/>
    <w:rsid w:val="00CF7794"/>
    <w:rsid w:val="00D1487E"/>
    <w:rsid w:val="00D251AE"/>
    <w:rsid w:val="00D32920"/>
    <w:rsid w:val="00D32CEB"/>
    <w:rsid w:val="00D35BCE"/>
    <w:rsid w:val="00D62692"/>
    <w:rsid w:val="00D71767"/>
    <w:rsid w:val="00D722F0"/>
    <w:rsid w:val="00D76394"/>
    <w:rsid w:val="00D832E7"/>
    <w:rsid w:val="00D94BC0"/>
    <w:rsid w:val="00DA24A1"/>
    <w:rsid w:val="00DB27B5"/>
    <w:rsid w:val="00DB516E"/>
    <w:rsid w:val="00DB5772"/>
    <w:rsid w:val="00DC0B83"/>
    <w:rsid w:val="00DC1D65"/>
    <w:rsid w:val="00DD2C8F"/>
    <w:rsid w:val="00DE07E0"/>
    <w:rsid w:val="00DE53C5"/>
    <w:rsid w:val="00E13CBF"/>
    <w:rsid w:val="00E16B75"/>
    <w:rsid w:val="00E50114"/>
    <w:rsid w:val="00E564B6"/>
    <w:rsid w:val="00E80A72"/>
    <w:rsid w:val="00E83C71"/>
    <w:rsid w:val="00EB1B94"/>
    <w:rsid w:val="00EE39AC"/>
    <w:rsid w:val="00EF4D21"/>
    <w:rsid w:val="00F0275A"/>
    <w:rsid w:val="00F04340"/>
    <w:rsid w:val="00F12C52"/>
    <w:rsid w:val="00F23D5B"/>
    <w:rsid w:val="00F264B1"/>
    <w:rsid w:val="00F35A14"/>
    <w:rsid w:val="00F37EF9"/>
    <w:rsid w:val="00F456D8"/>
    <w:rsid w:val="00F7305C"/>
    <w:rsid w:val="00F74F60"/>
    <w:rsid w:val="00F819F7"/>
    <w:rsid w:val="00F90EAC"/>
    <w:rsid w:val="00FC4A3D"/>
    <w:rsid w:val="00FD3500"/>
    <w:rsid w:val="00FE256E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11F3D"/>
  <w15:docId w15:val="{C57EBCBE-F861-45FE-B33A-6AB0F951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1C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57711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57711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57711C"/>
    <w:rPr>
      <w:rFonts w:ascii="Times New Roman" w:hAnsi="Times New Roman" w:cs="Mangal"/>
      <w:kern w:val="1"/>
      <w:sz w:val="24"/>
      <w:szCs w:val="24"/>
      <w:lang w:val="ru-RU" w:eastAsia="hi-IN" w:bidi="hi-IN"/>
    </w:rPr>
  </w:style>
  <w:style w:type="paragraph" w:customStyle="1" w:styleId="a5">
    <w:name w:val="Содержимое таблицы"/>
    <w:basedOn w:val="a"/>
    <w:uiPriority w:val="99"/>
    <w:rsid w:val="0057711C"/>
    <w:pPr>
      <w:suppressLineNumbers/>
    </w:pPr>
  </w:style>
  <w:style w:type="paragraph" w:styleId="a6">
    <w:name w:val="header"/>
    <w:basedOn w:val="a"/>
    <w:link w:val="a7"/>
    <w:uiPriority w:val="99"/>
    <w:semiHidden/>
    <w:rsid w:val="00E13CBF"/>
    <w:pPr>
      <w:tabs>
        <w:tab w:val="center" w:pos="4819"/>
        <w:tab w:val="right" w:pos="9639"/>
      </w:tabs>
    </w:pPr>
    <w:rPr>
      <w:szCs w:val="21"/>
    </w:rPr>
  </w:style>
  <w:style w:type="character" w:customStyle="1" w:styleId="a7">
    <w:name w:val="Верхний колонтитул Знак"/>
    <w:link w:val="a6"/>
    <w:uiPriority w:val="99"/>
    <w:semiHidden/>
    <w:locked/>
    <w:rsid w:val="00E13CB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8">
    <w:name w:val="footer"/>
    <w:basedOn w:val="a"/>
    <w:link w:val="a9"/>
    <w:uiPriority w:val="99"/>
    <w:semiHidden/>
    <w:rsid w:val="00E13CBF"/>
    <w:pPr>
      <w:tabs>
        <w:tab w:val="center" w:pos="4819"/>
        <w:tab w:val="right" w:pos="9639"/>
      </w:tabs>
    </w:pPr>
    <w:rPr>
      <w:szCs w:val="21"/>
    </w:rPr>
  </w:style>
  <w:style w:type="character" w:customStyle="1" w:styleId="a9">
    <w:name w:val="Нижний колонтитул Знак"/>
    <w:link w:val="a8"/>
    <w:uiPriority w:val="99"/>
    <w:semiHidden/>
    <w:locked/>
    <w:rsid w:val="00E13CB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a">
    <w:name w:val="Body Text Indent"/>
    <w:basedOn w:val="a"/>
    <w:link w:val="ab"/>
    <w:uiPriority w:val="99"/>
    <w:semiHidden/>
    <w:rsid w:val="00F7305C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7305C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c">
    <w:name w:val="List Paragraph"/>
    <w:basedOn w:val="a"/>
    <w:uiPriority w:val="99"/>
    <w:qFormat/>
    <w:rsid w:val="00F7305C"/>
    <w:pPr>
      <w:ind w:left="720"/>
      <w:contextualSpacing/>
    </w:pPr>
    <w:rPr>
      <w:szCs w:val="21"/>
    </w:rPr>
  </w:style>
  <w:style w:type="table" w:styleId="ad">
    <w:name w:val="Table Grid"/>
    <w:basedOn w:val="a1"/>
    <w:uiPriority w:val="99"/>
    <w:rsid w:val="00A741A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725AF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27E31"/>
    <w:rPr>
      <w:rFonts w:ascii="Segoe UI" w:hAnsi="Segoe UI"/>
      <w:sz w:val="18"/>
      <w:szCs w:val="16"/>
    </w:rPr>
  </w:style>
  <w:style w:type="character" w:customStyle="1" w:styleId="af0">
    <w:name w:val="Текст выноски Знак"/>
    <w:link w:val="af"/>
    <w:uiPriority w:val="99"/>
    <w:semiHidden/>
    <w:rsid w:val="00427E31"/>
    <w:rPr>
      <w:rFonts w:ascii="Segoe UI" w:hAnsi="Segoe UI" w:cs="Mangal"/>
      <w:kern w:val="1"/>
      <w:sz w:val="18"/>
      <w:szCs w:val="16"/>
      <w:lang w:val="ru-RU" w:eastAsia="hi-IN" w:bidi="hi-IN"/>
    </w:rPr>
  </w:style>
  <w:style w:type="paragraph" w:styleId="af1">
    <w:name w:val="caption"/>
    <w:basedOn w:val="a"/>
    <w:next w:val="a"/>
    <w:uiPriority w:val="99"/>
    <w:semiHidden/>
    <w:unhideWhenUsed/>
    <w:qFormat/>
    <w:locked/>
    <w:rsid w:val="00FC4A3D"/>
    <w:pPr>
      <w:widowControl/>
      <w:suppressAutoHyphens w:val="0"/>
      <w:spacing w:line="360" w:lineRule="auto"/>
      <w:jc w:val="center"/>
    </w:pPr>
    <w:rPr>
      <w:rFonts w:eastAsia="Times New Roman" w:cs="Times New Roman"/>
      <w:b/>
      <w:bCs/>
      <w:kern w:val="0"/>
      <w:sz w:val="28"/>
      <w:lang w:val="uk-UA" w:eastAsia="ru-RU" w:bidi="ar-SA"/>
    </w:rPr>
  </w:style>
  <w:style w:type="paragraph" w:styleId="af2">
    <w:name w:val="Title"/>
    <w:basedOn w:val="a"/>
    <w:link w:val="af3"/>
    <w:uiPriority w:val="99"/>
    <w:qFormat/>
    <w:locked/>
    <w:rsid w:val="00FC4A3D"/>
    <w:pPr>
      <w:widowControl/>
      <w:suppressAutoHyphens w:val="0"/>
      <w:jc w:val="center"/>
    </w:pPr>
    <w:rPr>
      <w:rFonts w:eastAsia="Times New Roman" w:cs="Times New Roman"/>
      <w:b/>
      <w:bCs/>
      <w:kern w:val="0"/>
      <w:lang w:val="uk-UA" w:eastAsia="ru-RU" w:bidi="ar-SA"/>
    </w:rPr>
  </w:style>
  <w:style w:type="character" w:customStyle="1" w:styleId="af3">
    <w:name w:val="Заголовок Знак"/>
    <w:basedOn w:val="a0"/>
    <w:link w:val="af2"/>
    <w:uiPriority w:val="99"/>
    <w:rsid w:val="00FC4A3D"/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750A-3ED4-4447-802A-4EA0913D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Економіка</dc:creator>
  <cp:lastModifiedBy>Sasha Ivashchuk</cp:lastModifiedBy>
  <cp:revision>4</cp:revision>
  <cp:lastPrinted>2021-12-09T13:58:00Z</cp:lastPrinted>
  <dcterms:created xsi:type="dcterms:W3CDTF">2021-12-14T08:39:00Z</dcterms:created>
  <dcterms:modified xsi:type="dcterms:W3CDTF">2021-12-14T13:10:00Z</dcterms:modified>
</cp:coreProperties>
</file>