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F82" w:rsidRDefault="00631F82" w:rsidP="003A7208">
      <w:pPr>
        <w:pStyle w:val="1"/>
        <w:jc w:val="center"/>
        <w:rPr>
          <w:b/>
          <w:bCs/>
          <w:color w:val="auto"/>
          <w:sz w:val="24"/>
          <w:szCs w:val="24"/>
          <w:lang w:val="uk-UA"/>
        </w:rPr>
      </w:pPr>
    </w:p>
    <w:p w:rsidR="003A7208" w:rsidRPr="002E7124" w:rsidRDefault="003A7208" w:rsidP="003A7208">
      <w:pPr>
        <w:pStyle w:val="1"/>
        <w:jc w:val="center"/>
        <w:rPr>
          <w:color w:val="auto"/>
          <w:sz w:val="24"/>
          <w:szCs w:val="24"/>
          <w:lang w:val="uk-UA"/>
        </w:rPr>
      </w:pPr>
      <w:r w:rsidRPr="002E7124">
        <w:rPr>
          <w:b/>
          <w:bCs/>
          <w:color w:val="auto"/>
          <w:sz w:val="24"/>
          <w:szCs w:val="24"/>
          <w:lang w:val="uk-UA"/>
        </w:rPr>
        <w:t>АНАЛІЗ РЕГУЛЯТОРНОГО ВПЛИВУ</w:t>
      </w:r>
    </w:p>
    <w:p w:rsidR="003A7208" w:rsidRPr="002E7124" w:rsidRDefault="003A7208" w:rsidP="003A7208">
      <w:pPr>
        <w:pStyle w:val="1"/>
        <w:tabs>
          <w:tab w:val="left" w:pos="1830"/>
        </w:tabs>
        <w:jc w:val="center"/>
        <w:rPr>
          <w:color w:val="auto"/>
          <w:sz w:val="24"/>
          <w:szCs w:val="24"/>
          <w:lang w:val="uk-UA"/>
        </w:rPr>
      </w:pPr>
      <w:r w:rsidRPr="002E7124">
        <w:rPr>
          <w:b/>
          <w:bCs/>
          <w:color w:val="auto"/>
          <w:sz w:val="24"/>
          <w:szCs w:val="24"/>
          <w:lang w:val="uk-UA"/>
        </w:rPr>
        <w:t xml:space="preserve">проекту рішення </w:t>
      </w:r>
      <w:r>
        <w:rPr>
          <w:b/>
          <w:bCs/>
          <w:color w:val="auto"/>
          <w:sz w:val="24"/>
          <w:szCs w:val="24"/>
          <w:lang w:val="uk-UA"/>
        </w:rPr>
        <w:t>Почаївсько</w:t>
      </w:r>
      <w:r w:rsidRPr="002E7124">
        <w:rPr>
          <w:b/>
          <w:bCs/>
          <w:color w:val="auto"/>
          <w:sz w:val="24"/>
          <w:szCs w:val="24"/>
          <w:lang w:val="uk-UA"/>
        </w:rPr>
        <w:t>ї міської ради</w:t>
      </w:r>
    </w:p>
    <w:p w:rsidR="003A7208" w:rsidRPr="003A7208" w:rsidRDefault="003A7208" w:rsidP="003A7208">
      <w:pPr>
        <w:jc w:val="center"/>
        <w:rPr>
          <w:b/>
          <w:sz w:val="24"/>
          <w:szCs w:val="24"/>
        </w:rPr>
      </w:pPr>
      <w:r w:rsidRPr="002E7124">
        <w:rPr>
          <w:b/>
          <w:bCs/>
          <w:color w:val="auto"/>
          <w:sz w:val="24"/>
          <w:szCs w:val="24"/>
          <w:lang w:val="uk-UA"/>
        </w:rPr>
        <w:t>«</w:t>
      </w:r>
      <w:r w:rsidRPr="003A7208">
        <w:rPr>
          <w:b/>
          <w:sz w:val="24"/>
          <w:szCs w:val="24"/>
        </w:rPr>
        <w:t>Про встановлення ставок і пільг із сплати податку на нерухоме майно, відмінне від</w:t>
      </w:r>
    </w:p>
    <w:p w:rsidR="003A7208" w:rsidRPr="00B36442" w:rsidRDefault="00B91463" w:rsidP="003A7208">
      <w:pPr>
        <w:jc w:val="center"/>
        <w:rPr>
          <w:b/>
          <w:sz w:val="24"/>
          <w:szCs w:val="24"/>
        </w:rPr>
      </w:pPr>
      <w:r>
        <w:rPr>
          <w:b/>
          <w:sz w:val="24"/>
          <w:szCs w:val="24"/>
        </w:rPr>
        <w:t>земельної ділянки на 202</w:t>
      </w:r>
      <w:r w:rsidR="00FA119F">
        <w:rPr>
          <w:b/>
          <w:sz w:val="24"/>
          <w:szCs w:val="24"/>
          <w:lang w:val="uk-UA"/>
        </w:rPr>
        <w:t>2</w:t>
      </w:r>
      <w:r w:rsidR="003A7208" w:rsidRPr="003A7208">
        <w:rPr>
          <w:b/>
          <w:sz w:val="24"/>
          <w:szCs w:val="24"/>
        </w:rPr>
        <w:t xml:space="preserve"> рік</w:t>
      </w:r>
      <w:r w:rsidR="003A7208" w:rsidRPr="002E7124">
        <w:rPr>
          <w:b/>
          <w:bCs/>
          <w:color w:val="auto"/>
          <w:sz w:val="24"/>
          <w:szCs w:val="24"/>
          <w:lang w:val="uk-UA"/>
        </w:rPr>
        <w:t>»</w:t>
      </w:r>
    </w:p>
    <w:p w:rsidR="003A7208" w:rsidRPr="002E7124" w:rsidRDefault="003A7208" w:rsidP="003A7208">
      <w:pPr>
        <w:pStyle w:val="1"/>
        <w:tabs>
          <w:tab w:val="left" w:pos="1830"/>
        </w:tabs>
        <w:rPr>
          <w:color w:val="auto"/>
          <w:sz w:val="24"/>
          <w:szCs w:val="24"/>
          <w:lang w:val="uk-UA"/>
        </w:rPr>
      </w:pPr>
    </w:p>
    <w:p w:rsidR="003A7208" w:rsidRPr="002E7124" w:rsidRDefault="003A7208" w:rsidP="003A7208">
      <w:pPr>
        <w:pStyle w:val="1"/>
        <w:rPr>
          <w:color w:val="auto"/>
          <w:sz w:val="24"/>
          <w:szCs w:val="24"/>
          <w:lang w:val="uk-UA"/>
        </w:rPr>
      </w:pPr>
      <w:r w:rsidRPr="002E7124">
        <w:rPr>
          <w:b/>
          <w:bCs/>
          <w:color w:val="auto"/>
          <w:sz w:val="24"/>
          <w:szCs w:val="24"/>
          <w:lang w:val="uk-UA"/>
        </w:rPr>
        <w:t>І. Визначення проблеми, яку передбачається розв’язати шляхом державного регулювання.</w:t>
      </w:r>
    </w:p>
    <w:p w:rsidR="003A7208" w:rsidRDefault="003A7208" w:rsidP="003A7208">
      <w:pPr>
        <w:pStyle w:val="1"/>
        <w:ind w:firstLine="708"/>
        <w:jc w:val="both"/>
        <w:rPr>
          <w:color w:val="auto"/>
          <w:sz w:val="24"/>
          <w:szCs w:val="24"/>
          <w:lang w:val="uk-UA"/>
        </w:rPr>
      </w:pPr>
      <w:r>
        <w:rPr>
          <w:color w:val="auto"/>
          <w:sz w:val="24"/>
          <w:szCs w:val="24"/>
          <w:lang w:val="uk-UA"/>
        </w:rPr>
        <w:t>Відповідно до</w:t>
      </w:r>
      <w:r w:rsidRPr="002E7124">
        <w:rPr>
          <w:color w:val="auto"/>
          <w:sz w:val="24"/>
          <w:szCs w:val="24"/>
          <w:lang w:val="uk-UA"/>
        </w:rPr>
        <w:t xml:space="preserve"> підпунктів</w:t>
      </w:r>
      <w:r>
        <w:rPr>
          <w:color w:val="auto"/>
          <w:sz w:val="24"/>
          <w:szCs w:val="24"/>
          <w:lang w:val="uk-UA"/>
        </w:rPr>
        <w:t xml:space="preserve"> 4 та </w:t>
      </w:r>
      <w:r w:rsidRPr="002E7124">
        <w:rPr>
          <w:color w:val="auto"/>
          <w:sz w:val="24"/>
          <w:szCs w:val="24"/>
          <w:lang w:val="uk-UA"/>
        </w:rPr>
        <w:t xml:space="preserve">5 пункту 3 статті 12 Податкового кодексу України міські ради своїм рішенням </w:t>
      </w:r>
      <w:r w:rsidRPr="002E7124">
        <w:rPr>
          <w:bCs/>
          <w:color w:val="auto"/>
          <w:sz w:val="24"/>
          <w:szCs w:val="24"/>
          <w:lang w:val="uk-UA"/>
        </w:rPr>
        <w:t>встановлюють ставки місцевих податків і зборів та</w:t>
      </w:r>
      <w:r w:rsidRPr="002E7124">
        <w:rPr>
          <w:color w:val="auto"/>
          <w:sz w:val="24"/>
          <w:szCs w:val="24"/>
          <w:lang w:val="uk-UA"/>
        </w:rPr>
        <w:t xml:space="preserve"> офіційно оприлюднюють прийняте рішення згідно вимог чинного законодавства</w:t>
      </w:r>
    </w:p>
    <w:p w:rsidR="003A7208" w:rsidRPr="002E7124" w:rsidRDefault="003A7208" w:rsidP="003A7208">
      <w:pPr>
        <w:pStyle w:val="1"/>
        <w:ind w:firstLine="708"/>
        <w:jc w:val="both"/>
        <w:rPr>
          <w:color w:val="auto"/>
          <w:sz w:val="24"/>
          <w:szCs w:val="24"/>
          <w:lang w:val="uk-UA"/>
        </w:rPr>
      </w:pPr>
      <w:bookmarkStart w:id="0" w:name="gjdgxs" w:colFirst="0" w:colLast="0"/>
      <w:bookmarkEnd w:id="0"/>
      <w:r w:rsidRPr="002E7124">
        <w:rPr>
          <w:color w:val="auto"/>
          <w:sz w:val="24"/>
          <w:szCs w:val="24"/>
          <w:lang w:val="uk-UA"/>
        </w:rPr>
        <w:t>У разі не</w:t>
      </w:r>
      <w:r>
        <w:rPr>
          <w:color w:val="auto"/>
          <w:sz w:val="24"/>
          <w:szCs w:val="24"/>
          <w:lang w:val="uk-UA"/>
        </w:rPr>
        <w:t xml:space="preserve"> </w:t>
      </w:r>
      <w:r w:rsidRPr="002E7124">
        <w:rPr>
          <w:color w:val="auto"/>
          <w:sz w:val="24"/>
          <w:szCs w:val="24"/>
          <w:lang w:val="uk-UA"/>
        </w:rPr>
        <w:t>встановлення місцевих податків і зборів, передбачених статтею 10 Податкового К</w:t>
      </w:r>
      <w:r>
        <w:rPr>
          <w:color w:val="auto"/>
          <w:sz w:val="24"/>
          <w:szCs w:val="24"/>
          <w:lang w:val="uk-UA"/>
        </w:rPr>
        <w:t xml:space="preserve">одексу України, </w:t>
      </w:r>
      <w:r w:rsidRPr="002E7124">
        <w:rPr>
          <w:color w:val="auto"/>
          <w:sz w:val="24"/>
          <w:szCs w:val="24"/>
          <w:lang w:val="uk-UA"/>
        </w:rPr>
        <w:t xml:space="preserve">рішенням міської ради, такі податки і збори сплачуються платниками на території міста у порядку, встановленому Податковим Кодексом України за </w:t>
      </w:r>
      <w:r>
        <w:rPr>
          <w:color w:val="auto"/>
          <w:sz w:val="24"/>
          <w:szCs w:val="24"/>
          <w:lang w:val="uk-UA"/>
        </w:rPr>
        <w:t>ставками, визначеними вищезазначеним Кодексом.</w:t>
      </w:r>
    </w:p>
    <w:p w:rsidR="003A7208" w:rsidRDefault="003A7208" w:rsidP="002B4741">
      <w:pPr>
        <w:pStyle w:val="1"/>
        <w:ind w:firstLine="708"/>
        <w:jc w:val="both"/>
        <w:rPr>
          <w:color w:val="auto"/>
          <w:sz w:val="24"/>
          <w:szCs w:val="24"/>
          <w:lang w:val="uk-UA"/>
        </w:rPr>
      </w:pPr>
      <w:r w:rsidRPr="002E7124">
        <w:rPr>
          <w:sz w:val="24"/>
          <w:szCs w:val="24"/>
          <w:lang w:val="uk-UA"/>
        </w:rPr>
        <w:t xml:space="preserve">Враховуючи вищевикладене, </w:t>
      </w:r>
      <w:r>
        <w:rPr>
          <w:sz w:val="24"/>
          <w:szCs w:val="24"/>
          <w:lang w:val="uk-UA"/>
        </w:rPr>
        <w:t>відділ управління проектами та програмами соціально-економічного розвитку</w:t>
      </w:r>
      <w:r w:rsidRPr="002E7124">
        <w:rPr>
          <w:color w:val="auto"/>
          <w:sz w:val="24"/>
          <w:szCs w:val="24"/>
          <w:lang w:val="uk-UA"/>
        </w:rPr>
        <w:t xml:space="preserve"> </w:t>
      </w:r>
      <w:r>
        <w:rPr>
          <w:color w:val="auto"/>
          <w:sz w:val="24"/>
          <w:szCs w:val="24"/>
          <w:lang w:val="uk-UA"/>
        </w:rPr>
        <w:t xml:space="preserve">Почаївської </w:t>
      </w:r>
      <w:r w:rsidRPr="002E7124">
        <w:rPr>
          <w:color w:val="auto"/>
          <w:sz w:val="24"/>
          <w:szCs w:val="24"/>
          <w:lang w:val="uk-UA"/>
        </w:rPr>
        <w:t>міської ради розробля</w:t>
      </w:r>
      <w:r>
        <w:rPr>
          <w:color w:val="auto"/>
          <w:sz w:val="24"/>
          <w:szCs w:val="24"/>
          <w:lang w:val="uk-UA"/>
        </w:rPr>
        <w:t>є</w:t>
      </w:r>
      <w:r w:rsidRPr="002E7124">
        <w:rPr>
          <w:color w:val="auto"/>
          <w:sz w:val="24"/>
          <w:szCs w:val="24"/>
          <w:lang w:val="uk-UA"/>
        </w:rPr>
        <w:t xml:space="preserve"> проект рішення «</w:t>
      </w:r>
      <w:r w:rsidR="002B4741" w:rsidRPr="002B4741">
        <w:rPr>
          <w:color w:val="auto"/>
          <w:sz w:val="24"/>
          <w:szCs w:val="24"/>
          <w:lang w:val="uk-UA"/>
        </w:rPr>
        <w:t xml:space="preserve">Про встановлення ставок і пільг із сплати податку </w:t>
      </w:r>
      <w:r w:rsidR="002B4741">
        <w:rPr>
          <w:color w:val="auto"/>
          <w:sz w:val="24"/>
          <w:szCs w:val="24"/>
          <w:lang w:val="uk-UA"/>
        </w:rPr>
        <w:t xml:space="preserve">на нерухоме майно, відмінне від </w:t>
      </w:r>
      <w:r w:rsidR="00FA119F">
        <w:rPr>
          <w:color w:val="auto"/>
          <w:sz w:val="24"/>
          <w:szCs w:val="24"/>
          <w:lang w:val="uk-UA"/>
        </w:rPr>
        <w:t>земельної ділянки на 2022</w:t>
      </w:r>
      <w:r w:rsidR="002B4741" w:rsidRPr="002B4741">
        <w:rPr>
          <w:color w:val="auto"/>
          <w:sz w:val="24"/>
          <w:szCs w:val="24"/>
          <w:lang w:val="uk-UA"/>
        </w:rPr>
        <w:t xml:space="preserve"> рік</w:t>
      </w:r>
      <w:r>
        <w:rPr>
          <w:color w:val="auto"/>
          <w:sz w:val="24"/>
          <w:szCs w:val="24"/>
          <w:lang w:val="uk-UA"/>
        </w:rPr>
        <w:t>»</w:t>
      </w:r>
      <w:r w:rsidRPr="002E7124">
        <w:rPr>
          <w:color w:val="auto"/>
          <w:sz w:val="24"/>
          <w:szCs w:val="24"/>
          <w:lang w:val="uk-UA"/>
        </w:rPr>
        <w:t xml:space="preserve"> в </w:t>
      </w:r>
      <w:r w:rsidR="00FA119F">
        <w:rPr>
          <w:color w:val="auto"/>
          <w:sz w:val="24"/>
          <w:szCs w:val="24"/>
          <w:lang w:val="uk-UA"/>
        </w:rPr>
        <w:t xml:space="preserve">Почаївській </w:t>
      </w:r>
      <w:r>
        <w:rPr>
          <w:color w:val="auto"/>
          <w:sz w:val="24"/>
          <w:szCs w:val="24"/>
          <w:lang w:val="uk-UA"/>
        </w:rPr>
        <w:t>ТГ</w:t>
      </w:r>
      <w:r w:rsidRPr="002E7124">
        <w:rPr>
          <w:color w:val="auto"/>
          <w:sz w:val="24"/>
          <w:szCs w:val="24"/>
          <w:lang w:val="uk-UA"/>
        </w:rPr>
        <w:t xml:space="preserve"> та </w:t>
      </w:r>
      <w:r>
        <w:rPr>
          <w:color w:val="auto"/>
          <w:sz w:val="24"/>
          <w:szCs w:val="24"/>
          <w:lang w:val="uk-UA"/>
        </w:rPr>
        <w:t>офіційно оприлюднює</w:t>
      </w:r>
      <w:r w:rsidRPr="002E7124">
        <w:rPr>
          <w:color w:val="auto"/>
          <w:sz w:val="24"/>
          <w:szCs w:val="24"/>
          <w:lang w:val="uk-UA"/>
        </w:rPr>
        <w:t xml:space="preserve"> для отримання пропозицій та зауважень.</w:t>
      </w:r>
    </w:p>
    <w:p w:rsidR="003A7208" w:rsidRDefault="003A7208" w:rsidP="003A7208">
      <w:pPr>
        <w:pStyle w:val="1"/>
        <w:ind w:firstLine="708"/>
        <w:jc w:val="both"/>
        <w:rPr>
          <w:sz w:val="24"/>
          <w:szCs w:val="24"/>
          <w:lang w:val="uk-UA"/>
        </w:rPr>
      </w:pPr>
      <w:r w:rsidRPr="00AF786D">
        <w:rPr>
          <w:sz w:val="24"/>
          <w:szCs w:val="24"/>
          <w:lang w:val="uk-UA"/>
        </w:rPr>
        <w:t>Прийняття рішення з даного питання необхідне для прозорого та ефективного встановлення місцевих податків та зборів, здійснення необхідного контролю за повнотою проведення платежів, забезпечення виконання дохідної частини міського бюджету та направлення коштів на соціальні програми громади та програми соціально-економічного та культурного розвитку.</w:t>
      </w:r>
    </w:p>
    <w:p w:rsidR="003A7208" w:rsidRDefault="003A7208" w:rsidP="003A7208">
      <w:pPr>
        <w:pStyle w:val="1"/>
        <w:ind w:firstLine="708"/>
        <w:jc w:val="center"/>
        <w:rPr>
          <w:sz w:val="24"/>
          <w:szCs w:val="24"/>
          <w:lang w:val="uk-UA"/>
        </w:rPr>
      </w:pPr>
      <w:r>
        <w:rPr>
          <w:sz w:val="24"/>
          <w:szCs w:val="24"/>
          <w:lang w:val="uk-UA"/>
        </w:rPr>
        <w:t>Аналіз втрат до міського бюджету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1878"/>
        <w:gridCol w:w="1134"/>
        <w:gridCol w:w="1276"/>
        <w:gridCol w:w="1559"/>
        <w:gridCol w:w="851"/>
        <w:gridCol w:w="2516"/>
      </w:tblGrid>
      <w:tr w:rsidR="003A7208" w:rsidRPr="00AF786D" w:rsidTr="008219AB">
        <w:tc>
          <w:tcPr>
            <w:tcW w:w="640" w:type="dxa"/>
            <w:vMerge w:val="restart"/>
          </w:tcPr>
          <w:p w:rsidR="003A7208" w:rsidRPr="00AF786D" w:rsidRDefault="003A7208" w:rsidP="002B4741">
            <w:pPr>
              <w:widowControl/>
              <w:jc w:val="both"/>
              <w:rPr>
                <w:color w:val="auto"/>
                <w:sz w:val="24"/>
                <w:szCs w:val="24"/>
                <w:lang w:val="uk-UA"/>
              </w:rPr>
            </w:pPr>
            <w:r w:rsidRPr="00AF786D">
              <w:rPr>
                <w:color w:val="auto"/>
                <w:sz w:val="24"/>
                <w:szCs w:val="24"/>
                <w:lang w:val="uk-UA"/>
              </w:rPr>
              <w:t>п/н</w:t>
            </w:r>
          </w:p>
        </w:tc>
        <w:tc>
          <w:tcPr>
            <w:tcW w:w="1878" w:type="dxa"/>
            <w:vMerge w:val="restart"/>
          </w:tcPr>
          <w:p w:rsidR="003A7208" w:rsidRPr="00AF786D" w:rsidRDefault="003A7208" w:rsidP="002B4741">
            <w:pPr>
              <w:widowControl/>
              <w:jc w:val="both"/>
              <w:rPr>
                <w:color w:val="auto"/>
                <w:sz w:val="24"/>
                <w:szCs w:val="24"/>
                <w:lang w:val="uk-UA"/>
              </w:rPr>
            </w:pPr>
            <w:r w:rsidRPr="00AF786D">
              <w:rPr>
                <w:color w:val="auto"/>
                <w:sz w:val="24"/>
                <w:szCs w:val="24"/>
                <w:lang w:val="uk-UA"/>
              </w:rPr>
              <w:t>Назва показника</w:t>
            </w:r>
          </w:p>
        </w:tc>
        <w:tc>
          <w:tcPr>
            <w:tcW w:w="2410" w:type="dxa"/>
            <w:gridSpan w:val="2"/>
          </w:tcPr>
          <w:p w:rsidR="003A7208" w:rsidRPr="00AF786D" w:rsidRDefault="003A7208" w:rsidP="00CC364F">
            <w:pPr>
              <w:widowControl/>
              <w:rPr>
                <w:color w:val="auto"/>
                <w:sz w:val="24"/>
                <w:szCs w:val="24"/>
                <w:lang w:val="uk-UA"/>
              </w:rPr>
            </w:pPr>
            <w:r w:rsidRPr="00AF786D">
              <w:rPr>
                <w:color w:val="auto"/>
                <w:sz w:val="24"/>
                <w:szCs w:val="24"/>
                <w:lang w:val="uk-UA"/>
              </w:rPr>
              <w:t>У разі прийняття рішення про місцеві податки та збори на 20</w:t>
            </w:r>
            <w:r w:rsidR="00FA119F">
              <w:rPr>
                <w:color w:val="auto"/>
                <w:sz w:val="24"/>
                <w:szCs w:val="24"/>
              </w:rPr>
              <w:t>22</w:t>
            </w:r>
            <w:r w:rsidRPr="00AF786D">
              <w:rPr>
                <w:color w:val="auto"/>
                <w:sz w:val="24"/>
                <w:szCs w:val="24"/>
                <w:lang w:val="uk-UA"/>
              </w:rPr>
              <w:t xml:space="preserve"> рік</w:t>
            </w:r>
          </w:p>
        </w:tc>
        <w:tc>
          <w:tcPr>
            <w:tcW w:w="2410" w:type="dxa"/>
            <w:gridSpan w:val="2"/>
          </w:tcPr>
          <w:p w:rsidR="003A7208" w:rsidRPr="00AF786D" w:rsidRDefault="003A7208" w:rsidP="00CC364F">
            <w:pPr>
              <w:widowControl/>
              <w:rPr>
                <w:color w:val="auto"/>
                <w:sz w:val="24"/>
                <w:szCs w:val="24"/>
                <w:lang w:val="uk-UA"/>
              </w:rPr>
            </w:pPr>
            <w:r w:rsidRPr="00AF786D">
              <w:rPr>
                <w:color w:val="auto"/>
                <w:sz w:val="24"/>
                <w:szCs w:val="24"/>
                <w:lang w:val="uk-UA"/>
              </w:rPr>
              <w:t>У разі не прийняття рішення про місцеві податки та збори на 20</w:t>
            </w:r>
            <w:r w:rsidR="00FA119F">
              <w:rPr>
                <w:color w:val="auto"/>
                <w:sz w:val="24"/>
                <w:szCs w:val="24"/>
              </w:rPr>
              <w:t>22</w:t>
            </w:r>
            <w:r w:rsidRPr="00AF786D">
              <w:rPr>
                <w:color w:val="auto"/>
                <w:sz w:val="24"/>
                <w:szCs w:val="24"/>
                <w:lang w:val="uk-UA"/>
              </w:rPr>
              <w:t xml:space="preserve"> рік</w:t>
            </w:r>
          </w:p>
        </w:tc>
        <w:tc>
          <w:tcPr>
            <w:tcW w:w="2516" w:type="dxa"/>
            <w:vMerge w:val="restart"/>
          </w:tcPr>
          <w:p w:rsidR="003A7208" w:rsidRPr="00AF786D" w:rsidRDefault="00CC364F" w:rsidP="002B4741">
            <w:pPr>
              <w:widowControl/>
              <w:jc w:val="both"/>
              <w:rPr>
                <w:color w:val="auto"/>
                <w:sz w:val="24"/>
                <w:szCs w:val="24"/>
                <w:lang w:val="uk-UA"/>
              </w:rPr>
            </w:pPr>
            <w:r>
              <w:rPr>
                <w:color w:val="auto"/>
                <w:sz w:val="24"/>
                <w:szCs w:val="24"/>
                <w:lang w:val="uk-UA"/>
              </w:rPr>
              <w:t>Відхилення, тис. грн.</w:t>
            </w:r>
            <w:r w:rsidR="003A7208" w:rsidRPr="00AF786D">
              <w:rPr>
                <w:color w:val="auto"/>
                <w:sz w:val="24"/>
                <w:szCs w:val="24"/>
                <w:lang w:val="uk-UA"/>
              </w:rPr>
              <w:t xml:space="preserve"> (втрати до бюджету)</w:t>
            </w:r>
          </w:p>
        </w:tc>
      </w:tr>
      <w:tr w:rsidR="003A7208" w:rsidRPr="00AF786D" w:rsidTr="008219AB">
        <w:tc>
          <w:tcPr>
            <w:tcW w:w="640" w:type="dxa"/>
            <w:vMerge/>
          </w:tcPr>
          <w:p w:rsidR="003A7208" w:rsidRPr="00AF786D" w:rsidRDefault="003A7208" w:rsidP="002B4741">
            <w:pPr>
              <w:widowControl/>
              <w:jc w:val="both"/>
              <w:rPr>
                <w:color w:val="auto"/>
                <w:sz w:val="24"/>
                <w:szCs w:val="24"/>
                <w:lang w:val="uk-UA"/>
              </w:rPr>
            </w:pPr>
          </w:p>
        </w:tc>
        <w:tc>
          <w:tcPr>
            <w:tcW w:w="1878" w:type="dxa"/>
            <w:vMerge/>
          </w:tcPr>
          <w:p w:rsidR="003A7208" w:rsidRPr="00AF786D" w:rsidRDefault="003A7208" w:rsidP="002B4741">
            <w:pPr>
              <w:widowControl/>
              <w:jc w:val="both"/>
              <w:rPr>
                <w:color w:val="auto"/>
                <w:sz w:val="24"/>
                <w:szCs w:val="24"/>
                <w:lang w:val="uk-UA"/>
              </w:rPr>
            </w:pPr>
          </w:p>
        </w:tc>
        <w:tc>
          <w:tcPr>
            <w:tcW w:w="1134" w:type="dxa"/>
          </w:tcPr>
          <w:p w:rsidR="003A7208" w:rsidRPr="00AF786D" w:rsidRDefault="003A7208" w:rsidP="00CC364F">
            <w:pPr>
              <w:widowControl/>
              <w:rPr>
                <w:color w:val="auto"/>
                <w:sz w:val="24"/>
                <w:szCs w:val="24"/>
                <w:lang w:val="uk-UA"/>
              </w:rPr>
            </w:pPr>
            <w:r w:rsidRPr="00AF786D">
              <w:rPr>
                <w:color w:val="auto"/>
                <w:sz w:val="24"/>
                <w:szCs w:val="24"/>
                <w:lang w:val="uk-UA"/>
              </w:rPr>
              <w:t>Ставка, %</w:t>
            </w:r>
          </w:p>
        </w:tc>
        <w:tc>
          <w:tcPr>
            <w:tcW w:w="1276" w:type="dxa"/>
          </w:tcPr>
          <w:p w:rsidR="003A7208" w:rsidRPr="00AF786D" w:rsidRDefault="003A7208" w:rsidP="00CC364F">
            <w:pPr>
              <w:widowControl/>
              <w:rPr>
                <w:color w:val="auto"/>
                <w:sz w:val="24"/>
                <w:szCs w:val="24"/>
                <w:lang w:val="uk-UA"/>
              </w:rPr>
            </w:pPr>
            <w:r w:rsidRPr="00AF786D">
              <w:rPr>
                <w:color w:val="auto"/>
                <w:sz w:val="24"/>
                <w:szCs w:val="24"/>
                <w:lang w:val="uk-UA"/>
              </w:rPr>
              <w:t>Очікуваний обсяг надходжень, тис. грн.</w:t>
            </w:r>
          </w:p>
        </w:tc>
        <w:tc>
          <w:tcPr>
            <w:tcW w:w="1559" w:type="dxa"/>
          </w:tcPr>
          <w:p w:rsidR="003A7208" w:rsidRPr="00AF786D" w:rsidRDefault="003A7208" w:rsidP="00CC364F">
            <w:pPr>
              <w:widowControl/>
              <w:rPr>
                <w:color w:val="auto"/>
                <w:sz w:val="24"/>
                <w:szCs w:val="24"/>
                <w:lang w:val="uk-UA"/>
              </w:rPr>
            </w:pPr>
            <w:r w:rsidRPr="00AF786D">
              <w:rPr>
                <w:color w:val="auto"/>
                <w:sz w:val="24"/>
                <w:szCs w:val="24"/>
                <w:lang w:val="uk-UA"/>
              </w:rPr>
              <w:t>Ставка% (мі німа-мальна)</w:t>
            </w:r>
          </w:p>
        </w:tc>
        <w:tc>
          <w:tcPr>
            <w:tcW w:w="851" w:type="dxa"/>
          </w:tcPr>
          <w:p w:rsidR="003A7208" w:rsidRPr="00AF786D" w:rsidRDefault="003A7208" w:rsidP="00CC364F">
            <w:pPr>
              <w:widowControl/>
              <w:rPr>
                <w:color w:val="auto"/>
                <w:sz w:val="24"/>
                <w:szCs w:val="24"/>
                <w:lang w:val="uk-UA"/>
              </w:rPr>
            </w:pPr>
            <w:r w:rsidRPr="00AF786D">
              <w:rPr>
                <w:color w:val="auto"/>
                <w:sz w:val="24"/>
                <w:szCs w:val="24"/>
                <w:lang w:val="uk-UA"/>
              </w:rPr>
              <w:t>Очікуваний обсяг надходжень, тис. грн.</w:t>
            </w:r>
          </w:p>
        </w:tc>
        <w:tc>
          <w:tcPr>
            <w:tcW w:w="2516" w:type="dxa"/>
            <w:vMerge/>
          </w:tcPr>
          <w:p w:rsidR="003A7208" w:rsidRPr="00AF786D" w:rsidRDefault="003A7208" w:rsidP="002B4741">
            <w:pPr>
              <w:widowControl/>
              <w:jc w:val="both"/>
              <w:rPr>
                <w:color w:val="auto"/>
                <w:sz w:val="24"/>
                <w:szCs w:val="24"/>
                <w:lang w:val="uk-UA"/>
              </w:rPr>
            </w:pPr>
          </w:p>
        </w:tc>
      </w:tr>
      <w:tr w:rsidR="003A7208" w:rsidRPr="00AF786D" w:rsidTr="008219AB">
        <w:tc>
          <w:tcPr>
            <w:tcW w:w="640" w:type="dxa"/>
          </w:tcPr>
          <w:p w:rsidR="003A7208" w:rsidRPr="00CC364F" w:rsidRDefault="003A7208" w:rsidP="002B4741">
            <w:pPr>
              <w:widowControl/>
              <w:jc w:val="both"/>
              <w:rPr>
                <w:color w:val="auto"/>
                <w:sz w:val="24"/>
                <w:szCs w:val="24"/>
                <w:lang w:val="uk-UA"/>
              </w:rPr>
            </w:pPr>
            <w:r w:rsidRPr="00CC364F">
              <w:rPr>
                <w:color w:val="auto"/>
                <w:sz w:val="24"/>
                <w:szCs w:val="24"/>
                <w:lang w:val="uk-UA"/>
              </w:rPr>
              <w:t>1.</w:t>
            </w:r>
          </w:p>
        </w:tc>
        <w:tc>
          <w:tcPr>
            <w:tcW w:w="1878" w:type="dxa"/>
          </w:tcPr>
          <w:p w:rsidR="003A7208" w:rsidRPr="00CC364F" w:rsidRDefault="001F4182" w:rsidP="00CC364F">
            <w:pPr>
              <w:widowControl/>
              <w:rPr>
                <w:color w:val="auto"/>
                <w:sz w:val="24"/>
                <w:szCs w:val="24"/>
                <w:lang w:val="uk-UA"/>
              </w:rPr>
            </w:pPr>
            <w:r w:rsidRPr="00CC364F">
              <w:rPr>
                <w:color w:val="auto"/>
                <w:sz w:val="24"/>
                <w:szCs w:val="24"/>
                <w:lang w:val="uk-UA"/>
              </w:rPr>
              <w:t xml:space="preserve">Податок на нерухоме майно </w:t>
            </w:r>
          </w:p>
        </w:tc>
        <w:tc>
          <w:tcPr>
            <w:tcW w:w="1134" w:type="dxa"/>
          </w:tcPr>
          <w:p w:rsidR="003A7208" w:rsidRPr="00CC364F" w:rsidRDefault="003A7208" w:rsidP="001F4182">
            <w:pPr>
              <w:widowControl/>
              <w:jc w:val="both"/>
              <w:rPr>
                <w:color w:val="auto"/>
                <w:sz w:val="24"/>
                <w:szCs w:val="24"/>
                <w:lang w:val="uk-UA"/>
              </w:rPr>
            </w:pPr>
            <w:r w:rsidRPr="00CC364F">
              <w:rPr>
                <w:color w:val="auto"/>
                <w:sz w:val="24"/>
                <w:szCs w:val="24"/>
                <w:lang w:val="uk-UA"/>
              </w:rPr>
              <w:t xml:space="preserve"> </w:t>
            </w:r>
            <w:r w:rsidR="001F4182" w:rsidRPr="00CC364F">
              <w:rPr>
                <w:color w:val="auto"/>
                <w:sz w:val="24"/>
                <w:szCs w:val="24"/>
                <w:lang w:val="uk-UA"/>
              </w:rPr>
              <w:t>За ставками запропонованими рішенням</w:t>
            </w:r>
            <w:r w:rsidRPr="00CC364F">
              <w:rPr>
                <w:color w:val="auto"/>
                <w:sz w:val="24"/>
                <w:szCs w:val="24"/>
                <w:lang w:val="uk-UA"/>
              </w:rPr>
              <w:t xml:space="preserve"> </w:t>
            </w:r>
          </w:p>
        </w:tc>
        <w:tc>
          <w:tcPr>
            <w:tcW w:w="1276" w:type="dxa"/>
          </w:tcPr>
          <w:p w:rsidR="003A7208" w:rsidRPr="00CC364F" w:rsidRDefault="00FA119F" w:rsidP="002B4741">
            <w:pPr>
              <w:widowControl/>
              <w:jc w:val="both"/>
              <w:rPr>
                <w:color w:val="auto"/>
                <w:sz w:val="24"/>
                <w:szCs w:val="24"/>
                <w:lang w:val="uk-UA"/>
              </w:rPr>
            </w:pPr>
            <w:r w:rsidRPr="00CC364F">
              <w:rPr>
                <w:color w:val="auto"/>
                <w:sz w:val="24"/>
                <w:szCs w:val="24"/>
                <w:lang w:val="uk-UA"/>
              </w:rPr>
              <w:t>1623,077</w:t>
            </w:r>
          </w:p>
        </w:tc>
        <w:tc>
          <w:tcPr>
            <w:tcW w:w="1559" w:type="dxa"/>
          </w:tcPr>
          <w:p w:rsidR="003A7208" w:rsidRPr="00CC364F" w:rsidRDefault="003A7208" w:rsidP="002B4741">
            <w:pPr>
              <w:widowControl/>
              <w:jc w:val="both"/>
              <w:rPr>
                <w:color w:val="auto"/>
                <w:sz w:val="24"/>
                <w:szCs w:val="24"/>
                <w:lang w:val="uk-UA"/>
              </w:rPr>
            </w:pPr>
            <w:r w:rsidRPr="00CC364F">
              <w:rPr>
                <w:color w:val="auto"/>
                <w:sz w:val="24"/>
                <w:szCs w:val="24"/>
                <w:lang w:val="uk-UA"/>
              </w:rPr>
              <w:t>0</w:t>
            </w:r>
          </w:p>
        </w:tc>
        <w:tc>
          <w:tcPr>
            <w:tcW w:w="851" w:type="dxa"/>
          </w:tcPr>
          <w:p w:rsidR="003A7208" w:rsidRPr="00CC364F" w:rsidRDefault="003A7208" w:rsidP="002B4741">
            <w:pPr>
              <w:widowControl/>
              <w:jc w:val="both"/>
              <w:rPr>
                <w:color w:val="auto"/>
                <w:sz w:val="24"/>
                <w:szCs w:val="24"/>
                <w:lang w:val="uk-UA"/>
              </w:rPr>
            </w:pPr>
            <w:r w:rsidRPr="00CC364F">
              <w:rPr>
                <w:color w:val="auto"/>
                <w:sz w:val="24"/>
                <w:szCs w:val="24"/>
                <w:lang w:val="uk-UA"/>
              </w:rPr>
              <w:t>0</w:t>
            </w:r>
          </w:p>
        </w:tc>
        <w:tc>
          <w:tcPr>
            <w:tcW w:w="2516" w:type="dxa"/>
          </w:tcPr>
          <w:p w:rsidR="003A7208" w:rsidRPr="00CC364F" w:rsidRDefault="00FA119F" w:rsidP="002B4741">
            <w:pPr>
              <w:widowControl/>
              <w:jc w:val="both"/>
              <w:rPr>
                <w:color w:val="auto"/>
                <w:sz w:val="24"/>
                <w:szCs w:val="24"/>
                <w:lang w:val="uk-UA"/>
              </w:rPr>
            </w:pPr>
            <w:r w:rsidRPr="00CC364F">
              <w:rPr>
                <w:color w:val="auto"/>
                <w:sz w:val="24"/>
                <w:szCs w:val="24"/>
                <w:lang w:val="uk-UA"/>
              </w:rPr>
              <w:t>1623,077</w:t>
            </w:r>
          </w:p>
        </w:tc>
      </w:tr>
    </w:tbl>
    <w:p w:rsidR="003A7208" w:rsidRPr="00AF786D" w:rsidRDefault="003A7208" w:rsidP="003A7208">
      <w:pPr>
        <w:pStyle w:val="1"/>
        <w:ind w:firstLine="708"/>
        <w:jc w:val="both"/>
        <w:rPr>
          <w:sz w:val="24"/>
          <w:szCs w:val="24"/>
          <w:lang w:val="uk-UA"/>
        </w:rPr>
      </w:pPr>
    </w:p>
    <w:p w:rsidR="003A7208" w:rsidRDefault="003A7208" w:rsidP="003A7208">
      <w:pPr>
        <w:pStyle w:val="1"/>
        <w:jc w:val="both"/>
        <w:rPr>
          <w:color w:val="auto"/>
          <w:sz w:val="24"/>
          <w:szCs w:val="24"/>
          <w:lang w:val="uk-UA"/>
        </w:rPr>
      </w:pPr>
    </w:p>
    <w:p w:rsidR="003A7208" w:rsidRPr="002E7124" w:rsidRDefault="003A7208" w:rsidP="003A7208">
      <w:pPr>
        <w:pStyle w:val="1"/>
        <w:jc w:val="both"/>
        <w:rPr>
          <w:color w:val="auto"/>
          <w:sz w:val="24"/>
          <w:szCs w:val="24"/>
          <w:lang w:val="uk-UA"/>
        </w:rPr>
      </w:pPr>
      <w:r w:rsidRPr="002E7124">
        <w:rPr>
          <w:color w:val="auto"/>
          <w:sz w:val="24"/>
          <w:szCs w:val="24"/>
          <w:lang w:val="uk-UA"/>
        </w:rPr>
        <w:t>Основні групи, на які проблема справляє вплив:</w:t>
      </w:r>
    </w:p>
    <w:tbl>
      <w:tblPr>
        <w:tblW w:w="98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8"/>
        <w:gridCol w:w="2860"/>
        <w:gridCol w:w="2596"/>
      </w:tblGrid>
      <w:tr w:rsidR="003A7208" w:rsidRPr="002E7124" w:rsidTr="002B4741">
        <w:trPr>
          <w:jc w:val="right"/>
        </w:trPr>
        <w:tc>
          <w:tcPr>
            <w:tcW w:w="4398"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color w:val="auto"/>
                <w:sz w:val="24"/>
                <w:szCs w:val="24"/>
                <w:lang w:val="uk-UA"/>
              </w:rPr>
            </w:pPr>
            <w:r w:rsidRPr="002E7124">
              <w:rPr>
                <w:b/>
                <w:bCs/>
                <w:color w:val="auto"/>
                <w:sz w:val="24"/>
                <w:szCs w:val="24"/>
                <w:lang w:val="uk-UA"/>
              </w:rPr>
              <w:t>Групи (підгрупи)</w:t>
            </w:r>
          </w:p>
        </w:tc>
        <w:tc>
          <w:tcPr>
            <w:tcW w:w="2860"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jc w:val="center"/>
              <w:rPr>
                <w:color w:val="auto"/>
                <w:sz w:val="24"/>
                <w:szCs w:val="24"/>
                <w:lang w:val="uk-UA"/>
              </w:rPr>
            </w:pPr>
            <w:r w:rsidRPr="002E7124">
              <w:rPr>
                <w:b/>
                <w:bCs/>
                <w:color w:val="auto"/>
                <w:sz w:val="24"/>
                <w:szCs w:val="24"/>
                <w:lang w:val="uk-UA"/>
              </w:rPr>
              <w:t>Так</w:t>
            </w:r>
          </w:p>
        </w:tc>
        <w:tc>
          <w:tcPr>
            <w:tcW w:w="2596"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jc w:val="center"/>
              <w:rPr>
                <w:color w:val="auto"/>
                <w:sz w:val="24"/>
                <w:szCs w:val="24"/>
                <w:lang w:val="uk-UA"/>
              </w:rPr>
            </w:pPr>
            <w:r w:rsidRPr="002E7124">
              <w:rPr>
                <w:b/>
                <w:bCs/>
                <w:color w:val="auto"/>
                <w:sz w:val="24"/>
                <w:szCs w:val="24"/>
                <w:lang w:val="uk-UA"/>
              </w:rPr>
              <w:t>Ні</w:t>
            </w:r>
          </w:p>
        </w:tc>
      </w:tr>
      <w:tr w:rsidR="003A7208" w:rsidRPr="002E7124" w:rsidTr="002B4741">
        <w:trPr>
          <w:jc w:val="right"/>
        </w:trPr>
        <w:tc>
          <w:tcPr>
            <w:tcW w:w="4398"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color w:val="auto"/>
                <w:sz w:val="24"/>
                <w:szCs w:val="24"/>
                <w:lang w:val="uk-UA"/>
              </w:rPr>
            </w:pPr>
            <w:r w:rsidRPr="002E7124">
              <w:rPr>
                <w:color w:val="auto"/>
                <w:sz w:val="24"/>
                <w:szCs w:val="24"/>
                <w:lang w:val="uk-UA"/>
              </w:rPr>
              <w:t>Громадяни</w:t>
            </w:r>
          </w:p>
        </w:tc>
        <w:tc>
          <w:tcPr>
            <w:tcW w:w="2860"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jc w:val="center"/>
              <w:rPr>
                <w:color w:val="auto"/>
                <w:sz w:val="24"/>
                <w:szCs w:val="24"/>
                <w:lang w:val="uk-UA"/>
              </w:rPr>
            </w:pPr>
            <w:r>
              <w:rPr>
                <w:color w:val="auto"/>
                <w:sz w:val="24"/>
                <w:szCs w:val="24"/>
                <w:lang w:val="uk-UA"/>
              </w:rPr>
              <w:t>так</w:t>
            </w:r>
          </w:p>
        </w:tc>
        <w:tc>
          <w:tcPr>
            <w:tcW w:w="2596"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color w:val="auto"/>
                <w:sz w:val="24"/>
                <w:szCs w:val="24"/>
                <w:lang w:val="uk-UA"/>
              </w:rPr>
            </w:pPr>
          </w:p>
        </w:tc>
      </w:tr>
      <w:tr w:rsidR="003A7208" w:rsidRPr="002E7124" w:rsidTr="002B4741">
        <w:trPr>
          <w:jc w:val="right"/>
        </w:trPr>
        <w:tc>
          <w:tcPr>
            <w:tcW w:w="4398"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color w:val="auto"/>
                <w:sz w:val="24"/>
                <w:szCs w:val="24"/>
                <w:lang w:val="uk-UA"/>
              </w:rPr>
            </w:pPr>
            <w:r w:rsidRPr="002E7124">
              <w:rPr>
                <w:color w:val="auto"/>
                <w:sz w:val="24"/>
                <w:szCs w:val="24"/>
                <w:lang w:val="uk-UA"/>
              </w:rPr>
              <w:t>Органи місцевого самоврядування</w:t>
            </w:r>
          </w:p>
        </w:tc>
        <w:tc>
          <w:tcPr>
            <w:tcW w:w="2860"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jc w:val="center"/>
              <w:rPr>
                <w:color w:val="auto"/>
                <w:sz w:val="24"/>
                <w:szCs w:val="24"/>
                <w:lang w:val="uk-UA"/>
              </w:rPr>
            </w:pPr>
            <w:r w:rsidRPr="002E7124">
              <w:rPr>
                <w:color w:val="auto"/>
                <w:sz w:val="24"/>
                <w:szCs w:val="24"/>
                <w:lang w:val="uk-UA"/>
              </w:rPr>
              <w:t>так</w:t>
            </w:r>
          </w:p>
        </w:tc>
        <w:tc>
          <w:tcPr>
            <w:tcW w:w="2596"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jc w:val="center"/>
              <w:rPr>
                <w:color w:val="auto"/>
                <w:sz w:val="24"/>
                <w:szCs w:val="24"/>
                <w:lang w:val="uk-UA"/>
              </w:rPr>
            </w:pPr>
          </w:p>
        </w:tc>
      </w:tr>
      <w:tr w:rsidR="003A7208" w:rsidRPr="002E7124" w:rsidTr="002B4741">
        <w:trPr>
          <w:trHeight w:val="535"/>
          <w:jc w:val="right"/>
        </w:trPr>
        <w:tc>
          <w:tcPr>
            <w:tcW w:w="4398"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color w:val="auto"/>
                <w:sz w:val="24"/>
                <w:szCs w:val="24"/>
                <w:lang w:val="uk-UA"/>
              </w:rPr>
            </w:pPr>
            <w:r w:rsidRPr="002E7124">
              <w:rPr>
                <w:color w:val="auto"/>
                <w:sz w:val="24"/>
                <w:szCs w:val="24"/>
                <w:lang w:val="uk-UA"/>
              </w:rPr>
              <w:t>Суб’єкти господарювання, у тому числі суб’єкти малого підприємництва</w:t>
            </w:r>
          </w:p>
        </w:tc>
        <w:tc>
          <w:tcPr>
            <w:tcW w:w="2860"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jc w:val="center"/>
              <w:rPr>
                <w:color w:val="auto"/>
                <w:sz w:val="24"/>
                <w:szCs w:val="24"/>
                <w:lang w:val="uk-UA"/>
              </w:rPr>
            </w:pPr>
            <w:r w:rsidRPr="002E7124">
              <w:rPr>
                <w:color w:val="auto"/>
                <w:sz w:val="24"/>
                <w:szCs w:val="24"/>
                <w:lang w:val="uk-UA"/>
              </w:rPr>
              <w:t>так</w:t>
            </w:r>
          </w:p>
        </w:tc>
        <w:tc>
          <w:tcPr>
            <w:tcW w:w="2596"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color w:val="auto"/>
                <w:sz w:val="24"/>
                <w:szCs w:val="24"/>
                <w:lang w:val="uk-UA"/>
              </w:rPr>
            </w:pPr>
          </w:p>
          <w:p w:rsidR="003A7208" w:rsidRPr="002E7124" w:rsidRDefault="003A7208" w:rsidP="002B4741">
            <w:pPr>
              <w:pStyle w:val="1"/>
              <w:jc w:val="center"/>
              <w:rPr>
                <w:color w:val="auto"/>
                <w:sz w:val="24"/>
                <w:szCs w:val="24"/>
                <w:lang w:val="uk-UA"/>
              </w:rPr>
            </w:pPr>
          </w:p>
        </w:tc>
      </w:tr>
    </w:tbl>
    <w:p w:rsidR="003A7208" w:rsidRPr="00CE09D8" w:rsidRDefault="003A7208" w:rsidP="003A7208">
      <w:pPr>
        <w:rPr>
          <w:b/>
          <w:bCs/>
          <w:color w:val="333333"/>
          <w:sz w:val="24"/>
          <w:szCs w:val="24"/>
        </w:rPr>
      </w:pPr>
    </w:p>
    <w:p w:rsidR="003A7208" w:rsidRPr="00CC364F" w:rsidRDefault="00CC364F" w:rsidP="00CE09D8">
      <w:pPr>
        <w:ind w:firstLine="708"/>
        <w:rPr>
          <w:b/>
          <w:bCs/>
          <w:color w:val="000000" w:themeColor="text1"/>
          <w:sz w:val="24"/>
          <w:szCs w:val="24"/>
          <w:lang w:val="uk-UA"/>
        </w:rPr>
      </w:pPr>
      <w:r w:rsidRPr="00CC364F">
        <w:rPr>
          <w:b/>
          <w:bCs/>
          <w:color w:val="000000" w:themeColor="text1"/>
          <w:sz w:val="24"/>
          <w:szCs w:val="24"/>
          <w:lang w:val="uk-UA"/>
        </w:rPr>
        <w:t>Обґрунтування</w:t>
      </w:r>
      <w:r w:rsidR="003A7208" w:rsidRPr="00CC364F">
        <w:rPr>
          <w:b/>
          <w:bCs/>
          <w:color w:val="000000" w:themeColor="text1"/>
          <w:sz w:val="24"/>
          <w:szCs w:val="24"/>
          <w:lang w:val="uk-UA"/>
        </w:rPr>
        <w:t xml:space="preserve"> неможливості вирішення проблеми за допомогою ринкових механізмів.</w:t>
      </w:r>
    </w:p>
    <w:p w:rsidR="003A7208" w:rsidRPr="00CC364F" w:rsidRDefault="003A7208" w:rsidP="003A7208">
      <w:pPr>
        <w:ind w:firstLine="708"/>
        <w:jc w:val="both"/>
        <w:rPr>
          <w:b/>
          <w:bCs/>
          <w:color w:val="000000" w:themeColor="text1"/>
          <w:sz w:val="24"/>
          <w:szCs w:val="24"/>
          <w:lang w:val="uk-UA"/>
        </w:rPr>
      </w:pPr>
      <w:r w:rsidRPr="00CC364F">
        <w:rPr>
          <w:bCs/>
          <w:color w:val="000000" w:themeColor="text1"/>
          <w:sz w:val="24"/>
          <w:szCs w:val="24"/>
          <w:lang w:val="uk-UA"/>
        </w:rPr>
        <w:t>Застосування ринкових механізмів для вирішення вказаної проблеми не є можливим, оскільки здійснення вищезазначених заходів є засобом державного регулювання та відповідно до Податкового кодексу України є компетенцією міської ради.</w:t>
      </w:r>
    </w:p>
    <w:p w:rsidR="003A7208" w:rsidRPr="00CC364F" w:rsidRDefault="003A7208" w:rsidP="003A7208">
      <w:pPr>
        <w:jc w:val="both"/>
        <w:rPr>
          <w:b/>
          <w:bCs/>
          <w:color w:val="000000" w:themeColor="text1"/>
          <w:sz w:val="24"/>
          <w:szCs w:val="24"/>
          <w:lang w:val="uk-UA"/>
        </w:rPr>
      </w:pPr>
      <w:r w:rsidRPr="00CC364F">
        <w:rPr>
          <w:b/>
          <w:bCs/>
          <w:color w:val="000000" w:themeColor="text1"/>
          <w:sz w:val="24"/>
          <w:szCs w:val="24"/>
          <w:lang w:val="uk-UA"/>
        </w:rPr>
        <w:t xml:space="preserve">          </w:t>
      </w:r>
      <w:r w:rsidR="00CC364F" w:rsidRPr="00CC364F">
        <w:rPr>
          <w:b/>
          <w:bCs/>
          <w:color w:val="000000" w:themeColor="text1"/>
          <w:sz w:val="24"/>
          <w:szCs w:val="24"/>
          <w:lang w:val="uk-UA"/>
        </w:rPr>
        <w:t>Обґрунтування</w:t>
      </w:r>
      <w:r w:rsidRPr="00CC364F">
        <w:rPr>
          <w:b/>
          <w:bCs/>
          <w:color w:val="000000" w:themeColor="text1"/>
          <w:sz w:val="24"/>
          <w:szCs w:val="24"/>
          <w:lang w:val="uk-UA"/>
        </w:rPr>
        <w:t xml:space="preserve"> неможливості вирішення проблеми за допомогою діючих регуляторних актів.</w:t>
      </w:r>
    </w:p>
    <w:p w:rsidR="003A7208" w:rsidRPr="00CC364F" w:rsidRDefault="003A7208" w:rsidP="003A7208">
      <w:pPr>
        <w:ind w:firstLine="708"/>
        <w:jc w:val="both"/>
        <w:rPr>
          <w:bCs/>
          <w:color w:val="000000" w:themeColor="text1"/>
          <w:sz w:val="24"/>
          <w:szCs w:val="24"/>
          <w:lang w:val="uk-UA"/>
        </w:rPr>
      </w:pPr>
      <w:r w:rsidRPr="00CC364F">
        <w:rPr>
          <w:bCs/>
          <w:color w:val="000000" w:themeColor="text1"/>
          <w:sz w:val="24"/>
          <w:szCs w:val="24"/>
          <w:lang w:val="uk-UA"/>
        </w:rPr>
        <w:t>Зазначена проблема не може бути вирішена за допомогою діючих регуляторних актів з огляду на вимоги Податкового кодексу України. Так, якщо міська рада у  визначений Кодексом термін  не прийняла та не оприлюднила рішення про встановлення  місцевих податків і зборів на наступний рік, такі податки справляються, виходячи з норм  Податкового  кодексу України, із застосуванням їх мінімальних ставок, а плата за землю справляється із застосуванням ставок, які діяли до 31 грудня року, що передує бюджетному періоду, в якому планується застосування плати за землю.</w:t>
      </w:r>
    </w:p>
    <w:p w:rsidR="003A7208" w:rsidRPr="00B27067" w:rsidRDefault="003A7208" w:rsidP="003A7208">
      <w:pPr>
        <w:pStyle w:val="1"/>
        <w:rPr>
          <w:sz w:val="24"/>
          <w:szCs w:val="24"/>
        </w:rPr>
      </w:pPr>
    </w:p>
    <w:p w:rsidR="003A7208" w:rsidRPr="002E7124" w:rsidRDefault="003A7208" w:rsidP="003A7208">
      <w:pPr>
        <w:pStyle w:val="1"/>
        <w:rPr>
          <w:sz w:val="24"/>
          <w:szCs w:val="24"/>
          <w:lang w:val="uk-UA"/>
        </w:rPr>
      </w:pPr>
      <w:r w:rsidRPr="002E7124">
        <w:rPr>
          <w:b/>
          <w:bCs/>
          <w:sz w:val="24"/>
          <w:szCs w:val="24"/>
          <w:lang w:val="uk-UA"/>
        </w:rPr>
        <w:t>ІІ. Цілі державного регулювання</w:t>
      </w:r>
    </w:p>
    <w:p w:rsidR="003A7208" w:rsidRPr="002E7124" w:rsidRDefault="003A7208" w:rsidP="003A7208">
      <w:pPr>
        <w:pStyle w:val="1"/>
        <w:ind w:firstLine="708"/>
        <w:jc w:val="both"/>
        <w:rPr>
          <w:sz w:val="24"/>
          <w:szCs w:val="24"/>
          <w:lang w:val="uk-UA"/>
        </w:rPr>
      </w:pPr>
      <w:r w:rsidRPr="002E7124">
        <w:rPr>
          <w:sz w:val="24"/>
          <w:szCs w:val="24"/>
          <w:lang w:val="uk-UA"/>
        </w:rPr>
        <w:t>Основною метою розробки проекту є забезпечення практичної р</w:t>
      </w:r>
      <w:r w:rsidR="00D01A6C">
        <w:rPr>
          <w:sz w:val="24"/>
          <w:szCs w:val="24"/>
          <w:lang w:val="uk-UA"/>
        </w:rPr>
        <w:t>еалізації статей 10, 266</w:t>
      </w:r>
      <w:r>
        <w:rPr>
          <w:sz w:val="24"/>
          <w:szCs w:val="24"/>
          <w:lang w:val="uk-UA"/>
        </w:rPr>
        <w:t xml:space="preserve"> </w:t>
      </w:r>
      <w:r w:rsidRPr="002E7124">
        <w:rPr>
          <w:sz w:val="24"/>
          <w:szCs w:val="24"/>
          <w:lang w:val="uk-UA"/>
        </w:rPr>
        <w:t>Податкового К</w:t>
      </w:r>
      <w:r>
        <w:rPr>
          <w:sz w:val="24"/>
          <w:szCs w:val="24"/>
          <w:lang w:val="uk-UA"/>
        </w:rPr>
        <w:t>одексу України</w:t>
      </w:r>
      <w:r w:rsidRPr="002E7124">
        <w:rPr>
          <w:sz w:val="24"/>
          <w:szCs w:val="24"/>
          <w:lang w:val="uk-UA"/>
        </w:rPr>
        <w:t xml:space="preserve"> шляхом встановлення </w:t>
      </w:r>
      <w:r w:rsidR="00D01A6C">
        <w:rPr>
          <w:sz w:val="24"/>
          <w:szCs w:val="24"/>
          <w:lang w:val="uk-UA"/>
        </w:rPr>
        <w:t>Податку на нерухоме майно відмінне від земельної ділянки тер</w:t>
      </w:r>
      <w:r w:rsidRPr="002E7124">
        <w:rPr>
          <w:sz w:val="24"/>
          <w:szCs w:val="24"/>
          <w:lang w:val="uk-UA"/>
        </w:rPr>
        <w:t xml:space="preserve">иторії </w:t>
      </w:r>
      <w:r w:rsidR="00FA119F">
        <w:rPr>
          <w:sz w:val="24"/>
          <w:szCs w:val="24"/>
          <w:lang w:val="uk-UA"/>
        </w:rPr>
        <w:t xml:space="preserve">Почаївської </w:t>
      </w:r>
      <w:r>
        <w:rPr>
          <w:sz w:val="24"/>
          <w:szCs w:val="24"/>
          <w:lang w:val="uk-UA"/>
        </w:rPr>
        <w:t>ТГ</w:t>
      </w:r>
      <w:r w:rsidRPr="002E7124">
        <w:rPr>
          <w:sz w:val="24"/>
          <w:szCs w:val="24"/>
          <w:lang w:val="uk-UA"/>
        </w:rPr>
        <w:t>. Проектом рішення передбачається затве</w:t>
      </w:r>
      <w:r>
        <w:rPr>
          <w:sz w:val="24"/>
          <w:szCs w:val="24"/>
          <w:lang w:val="uk-UA"/>
        </w:rPr>
        <w:t>р</w:t>
      </w:r>
      <w:r w:rsidR="002B4741">
        <w:rPr>
          <w:sz w:val="24"/>
          <w:szCs w:val="24"/>
          <w:lang w:val="uk-UA"/>
        </w:rPr>
        <w:t>дити ставки і пільги зі сплати податку на нерухоме майно відмінне від земельної ділянки.</w:t>
      </w:r>
    </w:p>
    <w:p w:rsidR="003A7208" w:rsidRPr="002E7124" w:rsidRDefault="003A7208" w:rsidP="003A7208">
      <w:pPr>
        <w:pStyle w:val="1"/>
        <w:rPr>
          <w:b/>
          <w:bCs/>
          <w:sz w:val="24"/>
          <w:szCs w:val="24"/>
          <w:lang w:val="uk-UA"/>
        </w:rPr>
      </w:pPr>
      <w:r w:rsidRPr="002E7124">
        <w:rPr>
          <w:b/>
          <w:bCs/>
          <w:sz w:val="24"/>
          <w:szCs w:val="24"/>
          <w:lang w:val="uk-UA"/>
        </w:rPr>
        <w:t>ІІІ.  Визначення та оцінка альтернативних способів досягнення визначених цілей</w:t>
      </w:r>
    </w:p>
    <w:p w:rsidR="003A7208" w:rsidRPr="002E7124" w:rsidRDefault="003A7208" w:rsidP="003A7208">
      <w:pPr>
        <w:pStyle w:val="1"/>
        <w:rPr>
          <w:sz w:val="24"/>
          <w:szCs w:val="24"/>
          <w:lang w:val="uk-UA"/>
        </w:rPr>
      </w:pPr>
    </w:p>
    <w:p w:rsidR="003A7208" w:rsidRPr="002B4741" w:rsidRDefault="003A7208" w:rsidP="002B4741">
      <w:pPr>
        <w:pStyle w:val="1"/>
        <w:jc w:val="center"/>
        <w:rPr>
          <w:b/>
          <w:sz w:val="24"/>
          <w:szCs w:val="24"/>
          <w:lang w:val="uk-UA"/>
        </w:rPr>
      </w:pPr>
      <w:r w:rsidRPr="002B4741">
        <w:rPr>
          <w:b/>
          <w:sz w:val="24"/>
          <w:szCs w:val="24"/>
          <w:lang w:val="uk-UA"/>
        </w:rPr>
        <w:t>1. Визначення альтернативних способів</w:t>
      </w:r>
    </w:p>
    <w:tbl>
      <w:tblPr>
        <w:tblW w:w="98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8"/>
        <w:gridCol w:w="6006"/>
      </w:tblGrid>
      <w:tr w:rsidR="003A7208" w:rsidRPr="002E7124" w:rsidTr="002B4741">
        <w:trPr>
          <w:jc w:val="right"/>
        </w:trPr>
        <w:tc>
          <w:tcPr>
            <w:tcW w:w="3848"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 xml:space="preserve">Вид альтернативи </w:t>
            </w:r>
          </w:p>
        </w:tc>
        <w:tc>
          <w:tcPr>
            <w:tcW w:w="6006"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Опис альтернативи</w:t>
            </w:r>
          </w:p>
        </w:tc>
      </w:tr>
      <w:tr w:rsidR="003A7208" w:rsidRPr="002E7124" w:rsidTr="002B4741">
        <w:trPr>
          <w:jc w:val="right"/>
        </w:trPr>
        <w:tc>
          <w:tcPr>
            <w:tcW w:w="3848"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Альтернатива 1.</w:t>
            </w:r>
          </w:p>
          <w:p w:rsidR="003A7208" w:rsidRPr="002E7124" w:rsidRDefault="003A7208" w:rsidP="002B4741">
            <w:pPr>
              <w:pStyle w:val="1"/>
              <w:rPr>
                <w:sz w:val="24"/>
                <w:szCs w:val="24"/>
                <w:lang w:val="uk-UA"/>
              </w:rPr>
            </w:pPr>
            <w:r w:rsidRPr="002E7124">
              <w:rPr>
                <w:sz w:val="24"/>
                <w:szCs w:val="24"/>
                <w:lang w:val="uk-UA"/>
              </w:rPr>
              <w:t>Не виносити на розгляд сесії міської ради та не приймати  рішення міської ради «</w:t>
            </w:r>
            <w:r w:rsidR="002B4741" w:rsidRPr="002B4741">
              <w:rPr>
                <w:sz w:val="24"/>
                <w:szCs w:val="24"/>
                <w:lang w:val="uk-UA"/>
              </w:rPr>
              <w:t>Про встановлення ставок і пільг із сплати податку на нерухоме майно, відмін</w:t>
            </w:r>
            <w:r w:rsidR="00FA119F">
              <w:rPr>
                <w:sz w:val="24"/>
                <w:szCs w:val="24"/>
                <w:lang w:val="uk-UA"/>
              </w:rPr>
              <w:t>не від земельної ділянки на 2022</w:t>
            </w:r>
            <w:r w:rsidR="002B4741" w:rsidRPr="002B4741">
              <w:rPr>
                <w:sz w:val="24"/>
                <w:szCs w:val="24"/>
                <w:lang w:val="uk-UA"/>
              </w:rPr>
              <w:t xml:space="preserve"> рік</w:t>
            </w:r>
            <w:r>
              <w:rPr>
                <w:sz w:val="24"/>
                <w:szCs w:val="24"/>
                <w:lang w:val="uk-UA"/>
              </w:rPr>
              <w:t>»</w:t>
            </w:r>
          </w:p>
        </w:tc>
        <w:tc>
          <w:tcPr>
            <w:tcW w:w="6006" w:type="dxa"/>
            <w:tcBorders>
              <w:top w:val="single" w:sz="4" w:space="0" w:color="000000"/>
              <w:left w:val="single" w:sz="4" w:space="0" w:color="000000"/>
              <w:bottom w:val="single" w:sz="4" w:space="0" w:color="000000"/>
              <w:right w:val="single" w:sz="4" w:space="0" w:color="000000"/>
            </w:tcBorders>
          </w:tcPr>
          <w:p w:rsidR="003A7208" w:rsidRPr="004A11BB" w:rsidRDefault="003A7208" w:rsidP="004A11BB">
            <w:pPr>
              <w:rPr>
                <w:sz w:val="24"/>
                <w:szCs w:val="24"/>
                <w:lang w:val="uk-UA"/>
              </w:rPr>
            </w:pPr>
            <w:r w:rsidRPr="004A11BB">
              <w:rPr>
                <w:sz w:val="24"/>
                <w:szCs w:val="24"/>
                <w:lang w:val="uk-UA"/>
              </w:rPr>
              <w:t>Така альтернатива є неприйнятною в зв’язку з тим, що в даному випадку відповідно до статті 12.3.5 Податкового кодексу України, місцеві податки і збори сплачуються платниками у порядку, встановленому Кодексом за  мінімальними ставками, що не сприятиме наповненню міського бюджету в можливих обсягах та протирічить нормам чинного законодавства (не дотримання процедури прийняття регуляторного акта та порушення норми статті 12 Податкового кодексу України).</w:t>
            </w:r>
          </w:p>
          <w:p w:rsidR="003A7208" w:rsidRPr="002E7124" w:rsidRDefault="003A7208" w:rsidP="004A11BB">
            <w:pPr>
              <w:pStyle w:val="1"/>
              <w:rPr>
                <w:sz w:val="24"/>
                <w:szCs w:val="24"/>
                <w:lang w:val="uk-UA"/>
              </w:rPr>
            </w:pPr>
            <w:r w:rsidRPr="004A11BB">
              <w:rPr>
                <w:sz w:val="24"/>
                <w:szCs w:val="24"/>
                <w:lang w:val="uk-UA"/>
              </w:rPr>
              <w:t>Очікувані втрати міського бюджету в результаті неприйняття рішення ск</w:t>
            </w:r>
            <w:r w:rsidR="00CE09D8" w:rsidRPr="004A11BB">
              <w:rPr>
                <w:sz w:val="24"/>
                <w:szCs w:val="24"/>
                <w:lang w:val="uk-UA"/>
              </w:rPr>
              <w:t xml:space="preserve">ладуть </w:t>
            </w:r>
            <w:r w:rsidR="00FA119F" w:rsidRPr="004A11BB">
              <w:rPr>
                <w:sz w:val="24"/>
                <w:szCs w:val="24"/>
                <w:lang w:val="uk-UA"/>
              </w:rPr>
              <w:t>1623,077</w:t>
            </w:r>
            <w:r w:rsidRPr="004A11BB">
              <w:rPr>
                <w:sz w:val="24"/>
                <w:szCs w:val="24"/>
                <w:lang w:val="uk-UA"/>
              </w:rPr>
              <w:t xml:space="preserve"> тис. грн., що не дозволить профінансувати заходи соціального та економічного  значення на території громади.</w:t>
            </w:r>
          </w:p>
        </w:tc>
      </w:tr>
      <w:tr w:rsidR="003A7208" w:rsidRPr="00C90F86" w:rsidTr="002B4741">
        <w:trPr>
          <w:jc w:val="right"/>
        </w:trPr>
        <w:tc>
          <w:tcPr>
            <w:tcW w:w="3848"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Альтернатива 2.</w:t>
            </w:r>
          </w:p>
          <w:p w:rsidR="003A7208" w:rsidRPr="002E7124" w:rsidRDefault="003A7208" w:rsidP="00FA119F">
            <w:pPr>
              <w:pStyle w:val="1"/>
              <w:rPr>
                <w:sz w:val="24"/>
                <w:szCs w:val="24"/>
                <w:lang w:val="uk-UA"/>
              </w:rPr>
            </w:pPr>
            <w:r w:rsidRPr="002E7124">
              <w:rPr>
                <w:sz w:val="24"/>
                <w:szCs w:val="24"/>
                <w:lang w:val="uk-UA"/>
              </w:rPr>
              <w:t>Прийняти  рішення «</w:t>
            </w:r>
            <w:r w:rsidR="002B4741" w:rsidRPr="002B4741">
              <w:rPr>
                <w:sz w:val="24"/>
                <w:szCs w:val="24"/>
                <w:lang w:val="uk-UA"/>
              </w:rPr>
              <w:t>Про встановлення ставок і пільг із сплати податку на нерухоме майно, відмін</w:t>
            </w:r>
            <w:r w:rsidR="00FA119F">
              <w:rPr>
                <w:sz w:val="24"/>
                <w:szCs w:val="24"/>
                <w:lang w:val="uk-UA"/>
              </w:rPr>
              <w:t>не від земельної ділянки на 2022</w:t>
            </w:r>
            <w:r w:rsidR="00AA1703">
              <w:rPr>
                <w:sz w:val="24"/>
                <w:szCs w:val="24"/>
                <w:lang w:val="uk-UA"/>
              </w:rPr>
              <w:t xml:space="preserve"> </w:t>
            </w:r>
            <w:r w:rsidR="002B4741" w:rsidRPr="002B4741">
              <w:rPr>
                <w:sz w:val="24"/>
                <w:szCs w:val="24"/>
                <w:lang w:val="uk-UA"/>
              </w:rPr>
              <w:t>рік</w:t>
            </w:r>
            <w:r w:rsidRPr="002E7124">
              <w:rPr>
                <w:sz w:val="24"/>
                <w:szCs w:val="24"/>
                <w:lang w:val="uk-UA"/>
              </w:rPr>
              <w:t xml:space="preserve">» </w:t>
            </w:r>
          </w:p>
        </w:tc>
        <w:tc>
          <w:tcPr>
            <w:tcW w:w="6006"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Прийняття даного рішення міської ради забезпечить встановлення чітких та прозорих механізмів справляння та сплати місцевих пода</w:t>
            </w:r>
            <w:r>
              <w:rPr>
                <w:sz w:val="24"/>
                <w:szCs w:val="24"/>
                <w:lang w:val="uk-UA"/>
              </w:rPr>
              <w:t>тків і зборів на території об’єднаної громади</w:t>
            </w:r>
            <w:r w:rsidRPr="002E7124">
              <w:rPr>
                <w:sz w:val="24"/>
                <w:szCs w:val="24"/>
                <w:lang w:val="uk-UA"/>
              </w:rPr>
              <w:t xml:space="preserve"> та відповідне наповнення міського бюджету, створенню фінансової основи самодостатн</w:t>
            </w:r>
            <w:r>
              <w:rPr>
                <w:sz w:val="24"/>
                <w:szCs w:val="24"/>
                <w:lang w:val="uk-UA"/>
              </w:rPr>
              <w:t>ості територіальної громади.</w:t>
            </w:r>
          </w:p>
        </w:tc>
      </w:tr>
      <w:tr w:rsidR="003A7208" w:rsidRPr="00C90F86" w:rsidTr="002B4741">
        <w:trPr>
          <w:jc w:val="right"/>
        </w:trPr>
        <w:tc>
          <w:tcPr>
            <w:tcW w:w="3848" w:type="dxa"/>
            <w:tcBorders>
              <w:top w:val="single" w:sz="4" w:space="0" w:color="000000"/>
              <w:left w:val="single" w:sz="4" w:space="0" w:color="000000"/>
              <w:bottom w:val="single" w:sz="4" w:space="0" w:color="000000"/>
              <w:right w:val="single" w:sz="4" w:space="0" w:color="000000"/>
            </w:tcBorders>
          </w:tcPr>
          <w:p w:rsidR="003A7208" w:rsidRPr="00AF786D" w:rsidRDefault="003A7208" w:rsidP="002B4741">
            <w:pPr>
              <w:pStyle w:val="1"/>
              <w:rPr>
                <w:sz w:val="24"/>
                <w:szCs w:val="24"/>
                <w:lang w:val="uk-UA"/>
              </w:rPr>
            </w:pPr>
            <w:r w:rsidRPr="00AF786D">
              <w:rPr>
                <w:sz w:val="24"/>
                <w:szCs w:val="24"/>
                <w:lang w:val="uk-UA"/>
              </w:rPr>
              <w:t>Альтернатива 3.</w:t>
            </w:r>
          </w:p>
          <w:p w:rsidR="003A7208" w:rsidRPr="00AF786D" w:rsidRDefault="002B4741" w:rsidP="002B4741">
            <w:pPr>
              <w:pStyle w:val="1"/>
              <w:rPr>
                <w:sz w:val="24"/>
                <w:szCs w:val="24"/>
                <w:lang w:val="uk-UA"/>
              </w:rPr>
            </w:pPr>
            <w:r>
              <w:rPr>
                <w:sz w:val="24"/>
                <w:szCs w:val="24"/>
                <w:lang w:val="uk-UA"/>
              </w:rPr>
              <w:t xml:space="preserve">Прийняття рішення із </w:t>
            </w:r>
            <w:r w:rsidR="003A7208">
              <w:rPr>
                <w:sz w:val="24"/>
                <w:szCs w:val="24"/>
                <w:lang w:val="uk-UA"/>
              </w:rPr>
              <w:t>становлення</w:t>
            </w:r>
            <w:r>
              <w:rPr>
                <w:sz w:val="24"/>
                <w:szCs w:val="24"/>
                <w:lang w:val="uk-UA"/>
              </w:rPr>
              <w:t>м</w:t>
            </w:r>
            <w:r w:rsidR="003A7208">
              <w:rPr>
                <w:sz w:val="24"/>
                <w:szCs w:val="24"/>
                <w:lang w:val="uk-UA"/>
              </w:rPr>
              <w:t xml:space="preserve"> максимальних ставок</w:t>
            </w:r>
          </w:p>
        </w:tc>
        <w:tc>
          <w:tcPr>
            <w:tcW w:w="6006" w:type="dxa"/>
            <w:tcBorders>
              <w:top w:val="single" w:sz="4" w:space="0" w:color="000000"/>
              <w:left w:val="single" w:sz="4" w:space="0" w:color="000000"/>
              <w:bottom w:val="single" w:sz="4" w:space="0" w:color="000000"/>
              <w:right w:val="single" w:sz="4" w:space="0" w:color="000000"/>
            </w:tcBorders>
          </w:tcPr>
          <w:p w:rsidR="002B4741" w:rsidRPr="004A11BB" w:rsidRDefault="003A7208" w:rsidP="004A11BB">
            <w:pPr>
              <w:rPr>
                <w:sz w:val="24"/>
                <w:szCs w:val="24"/>
                <w:lang w:val="uk-UA"/>
              </w:rPr>
            </w:pPr>
            <w:r w:rsidRPr="004A11BB">
              <w:rPr>
                <w:sz w:val="24"/>
                <w:szCs w:val="24"/>
                <w:lang w:val="uk-UA"/>
              </w:rPr>
              <w:t xml:space="preserve">За рахунок прийняття максимальних ставок, до міського бюджету надійде </w:t>
            </w:r>
            <w:r w:rsidR="00FC08FB" w:rsidRPr="004A11BB">
              <w:rPr>
                <w:sz w:val="24"/>
                <w:szCs w:val="24"/>
                <w:lang w:val="uk-UA"/>
              </w:rPr>
              <w:t>2629,702</w:t>
            </w:r>
            <w:r w:rsidR="00CE09D8" w:rsidRPr="004A11BB">
              <w:rPr>
                <w:sz w:val="24"/>
                <w:szCs w:val="24"/>
                <w:lang w:val="uk-UA"/>
              </w:rPr>
              <w:t xml:space="preserve"> тис. грн.</w:t>
            </w:r>
          </w:p>
          <w:p w:rsidR="003A7208" w:rsidRPr="00AF786D" w:rsidRDefault="003A7208" w:rsidP="004A11BB">
            <w:pPr>
              <w:rPr>
                <w:sz w:val="24"/>
                <w:szCs w:val="24"/>
                <w:lang w:val="uk-UA"/>
              </w:rPr>
            </w:pPr>
            <w:r w:rsidRPr="004A11BB">
              <w:rPr>
                <w:sz w:val="24"/>
                <w:szCs w:val="24"/>
                <w:lang w:val="uk-UA"/>
              </w:rPr>
              <w:t xml:space="preserve">Така альтернатива є неприйнятною в зв’язку з тим, що є непосильною для платників податків і зборів </w:t>
            </w:r>
            <w:r w:rsidR="002B4741" w:rsidRPr="004A11BB">
              <w:rPr>
                <w:sz w:val="24"/>
                <w:szCs w:val="24"/>
                <w:lang w:val="uk-UA"/>
              </w:rPr>
              <w:t>об’єднаної</w:t>
            </w:r>
            <w:r w:rsidRPr="004A11BB">
              <w:rPr>
                <w:sz w:val="24"/>
                <w:szCs w:val="24"/>
                <w:lang w:val="uk-UA"/>
              </w:rPr>
              <w:t xml:space="preserve"> громади. В </w:t>
            </w:r>
            <w:r w:rsidR="004A11BB" w:rsidRPr="004A11BB">
              <w:rPr>
                <w:sz w:val="24"/>
                <w:szCs w:val="24"/>
                <w:lang w:val="uk-UA"/>
              </w:rPr>
              <w:t>даному</w:t>
            </w:r>
            <w:r w:rsidRPr="004A11BB">
              <w:rPr>
                <w:sz w:val="24"/>
                <w:szCs w:val="24"/>
                <w:lang w:val="uk-UA"/>
              </w:rPr>
              <w:t xml:space="preserve"> випадку  буде перевико</w:t>
            </w:r>
            <w:r w:rsidR="002B4741" w:rsidRPr="004A11BB">
              <w:rPr>
                <w:sz w:val="24"/>
                <w:szCs w:val="24"/>
                <w:lang w:val="uk-UA"/>
              </w:rPr>
              <w:t>нання дохідної частини міського</w:t>
            </w:r>
            <w:r w:rsidRPr="004A11BB">
              <w:rPr>
                <w:sz w:val="24"/>
                <w:szCs w:val="24"/>
                <w:lang w:val="uk-UA"/>
              </w:rPr>
              <w:t xml:space="preserve"> бюджету, проте у зв’язку із надмірним податковим навантаженням може виникати заборгованість зі сплати податків та зборів, що </w:t>
            </w:r>
            <w:r w:rsidRPr="004A11BB">
              <w:rPr>
                <w:sz w:val="24"/>
                <w:szCs w:val="24"/>
                <w:lang w:val="uk-UA"/>
              </w:rPr>
              <w:lastRenderedPageBreak/>
              <w:t xml:space="preserve">призведе до нарахування пені та штрафних санкцій за несвоєчасну сплату, та як наслідок, закриття окремих суб’єктів підприємницької діяльності, зменшення  кількості робочих місць, виникнення соціальної напруги </w:t>
            </w:r>
            <w:r w:rsidR="002B4741" w:rsidRPr="004A11BB">
              <w:rPr>
                <w:sz w:val="24"/>
                <w:szCs w:val="24"/>
                <w:lang w:val="uk-UA"/>
              </w:rPr>
              <w:t xml:space="preserve">серед </w:t>
            </w:r>
            <w:r w:rsidRPr="004A11BB">
              <w:rPr>
                <w:sz w:val="24"/>
                <w:szCs w:val="24"/>
                <w:lang w:val="uk-UA"/>
              </w:rPr>
              <w:t>населення.</w:t>
            </w:r>
          </w:p>
        </w:tc>
      </w:tr>
    </w:tbl>
    <w:p w:rsidR="003A7208" w:rsidRDefault="003A7208" w:rsidP="003A7208">
      <w:pPr>
        <w:pStyle w:val="1"/>
        <w:rPr>
          <w:sz w:val="24"/>
          <w:szCs w:val="24"/>
          <w:lang w:val="uk-UA"/>
        </w:rPr>
      </w:pPr>
    </w:p>
    <w:p w:rsidR="003A7208" w:rsidRPr="002E7124" w:rsidRDefault="003A7208" w:rsidP="003A7208">
      <w:pPr>
        <w:pStyle w:val="1"/>
        <w:rPr>
          <w:sz w:val="24"/>
          <w:szCs w:val="24"/>
          <w:lang w:val="uk-UA"/>
        </w:rPr>
      </w:pPr>
      <w:r w:rsidRPr="002E7124">
        <w:rPr>
          <w:sz w:val="24"/>
          <w:szCs w:val="24"/>
          <w:lang w:val="uk-UA"/>
        </w:rPr>
        <w:t>2. Оцінка вибраних альтернативних способів досягнення цілей</w:t>
      </w:r>
    </w:p>
    <w:p w:rsidR="003A7208" w:rsidRPr="002E7124" w:rsidRDefault="003A7208" w:rsidP="003A7208">
      <w:pPr>
        <w:pStyle w:val="1"/>
        <w:rPr>
          <w:sz w:val="24"/>
          <w:szCs w:val="24"/>
          <w:lang w:val="uk-UA"/>
        </w:rPr>
      </w:pPr>
    </w:p>
    <w:p w:rsidR="003A7208" w:rsidRPr="002E7124" w:rsidRDefault="003A7208" w:rsidP="003A7208">
      <w:pPr>
        <w:pStyle w:val="1"/>
        <w:rPr>
          <w:sz w:val="24"/>
          <w:szCs w:val="24"/>
          <w:lang w:val="uk-UA"/>
        </w:rPr>
      </w:pPr>
      <w:r w:rsidRPr="002E7124">
        <w:rPr>
          <w:sz w:val="24"/>
          <w:szCs w:val="24"/>
          <w:lang w:val="uk-UA"/>
        </w:rPr>
        <w:t xml:space="preserve"> Оцінка впливу на сферу інтересів органів місцевого самоврядування </w:t>
      </w:r>
    </w:p>
    <w:tbl>
      <w:tblPr>
        <w:tblW w:w="98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3860"/>
        <w:gridCol w:w="3366"/>
      </w:tblGrid>
      <w:tr w:rsidR="003A7208" w:rsidRPr="002E7124" w:rsidTr="002B4741">
        <w:trPr>
          <w:jc w:val="right"/>
        </w:trPr>
        <w:tc>
          <w:tcPr>
            <w:tcW w:w="2628"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Вид альтернативи</w:t>
            </w:r>
          </w:p>
        </w:tc>
        <w:tc>
          <w:tcPr>
            <w:tcW w:w="3860"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 xml:space="preserve"> Вигоди</w:t>
            </w:r>
          </w:p>
        </w:tc>
        <w:tc>
          <w:tcPr>
            <w:tcW w:w="3366"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 xml:space="preserve">  Витрати</w:t>
            </w:r>
          </w:p>
        </w:tc>
      </w:tr>
      <w:tr w:rsidR="003A7208" w:rsidRPr="002E7124" w:rsidTr="002B4741">
        <w:trPr>
          <w:jc w:val="right"/>
        </w:trPr>
        <w:tc>
          <w:tcPr>
            <w:tcW w:w="2628"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Альтернатива 1</w:t>
            </w:r>
          </w:p>
        </w:tc>
        <w:tc>
          <w:tcPr>
            <w:tcW w:w="3860"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відсутні</w:t>
            </w:r>
          </w:p>
        </w:tc>
        <w:tc>
          <w:tcPr>
            <w:tcW w:w="3366"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відсутні</w:t>
            </w:r>
          </w:p>
        </w:tc>
      </w:tr>
      <w:tr w:rsidR="003A7208" w:rsidRPr="002E7124" w:rsidTr="002B4741">
        <w:trPr>
          <w:jc w:val="right"/>
        </w:trPr>
        <w:tc>
          <w:tcPr>
            <w:tcW w:w="2628"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Альтернатива 2</w:t>
            </w:r>
          </w:p>
        </w:tc>
        <w:tc>
          <w:tcPr>
            <w:tcW w:w="3860"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1. Забезпечення відповідних</w:t>
            </w:r>
            <w:r>
              <w:rPr>
                <w:sz w:val="24"/>
                <w:szCs w:val="24"/>
                <w:lang w:val="uk-UA"/>
              </w:rPr>
              <w:t xml:space="preserve"> надходжень до міського бюджету </w:t>
            </w:r>
            <w:r w:rsidRPr="002E7124">
              <w:rPr>
                <w:sz w:val="24"/>
                <w:szCs w:val="24"/>
                <w:lang w:val="uk-UA"/>
              </w:rPr>
              <w:t>від сп</w:t>
            </w:r>
            <w:r w:rsidR="002B4741">
              <w:rPr>
                <w:sz w:val="24"/>
                <w:szCs w:val="24"/>
                <w:lang w:val="uk-UA"/>
              </w:rPr>
              <w:t>лати податку на нерухоме майно від земельної ділянки</w:t>
            </w:r>
            <w:r>
              <w:rPr>
                <w:sz w:val="24"/>
                <w:szCs w:val="24"/>
                <w:lang w:val="uk-UA"/>
              </w:rPr>
              <w:t>.</w:t>
            </w:r>
          </w:p>
          <w:p w:rsidR="003A7208" w:rsidRPr="002E7124" w:rsidRDefault="003A7208" w:rsidP="002B4741">
            <w:pPr>
              <w:pStyle w:val="1"/>
              <w:rPr>
                <w:sz w:val="24"/>
                <w:szCs w:val="24"/>
                <w:lang w:val="uk-UA"/>
              </w:rPr>
            </w:pPr>
            <w:r w:rsidRPr="002E7124">
              <w:rPr>
                <w:sz w:val="24"/>
                <w:szCs w:val="24"/>
                <w:lang w:val="uk-UA"/>
              </w:rPr>
              <w:t>2. Посилення фінансових можливостей міської влади для задоволення соціальних та інших потреб територіальної громади.</w:t>
            </w:r>
          </w:p>
        </w:tc>
        <w:tc>
          <w:tcPr>
            <w:tcW w:w="3366"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Витрати на проведення відстежень результативності даного регуляторного акта та процедур з його оприлюднення</w:t>
            </w:r>
          </w:p>
        </w:tc>
      </w:tr>
      <w:tr w:rsidR="003A7208" w:rsidRPr="002E7124" w:rsidTr="002B4741">
        <w:trPr>
          <w:jc w:val="right"/>
        </w:trPr>
        <w:tc>
          <w:tcPr>
            <w:tcW w:w="2628" w:type="dxa"/>
            <w:tcBorders>
              <w:top w:val="single" w:sz="4" w:space="0" w:color="000000"/>
              <w:left w:val="single" w:sz="4" w:space="0" w:color="000000"/>
              <w:bottom w:val="single" w:sz="4" w:space="0" w:color="000000"/>
              <w:right w:val="single" w:sz="4" w:space="0" w:color="000000"/>
            </w:tcBorders>
          </w:tcPr>
          <w:p w:rsidR="003A7208" w:rsidRPr="00993BE3" w:rsidRDefault="003A7208" w:rsidP="002B4741">
            <w:pPr>
              <w:rPr>
                <w:sz w:val="24"/>
                <w:szCs w:val="24"/>
              </w:rPr>
            </w:pPr>
            <w:r>
              <w:rPr>
                <w:sz w:val="24"/>
                <w:szCs w:val="24"/>
              </w:rPr>
              <w:t>Альтернатива 3.</w:t>
            </w:r>
          </w:p>
        </w:tc>
        <w:tc>
          <w:tcPr>
            <w:tcW w:w="3860" w:type="dxa"/>
            <w:tcBorders>
              <w:top w:val="single" w:sz="4" w:space="0" w:color="000000"/>
              <w:left w:val="single" w:sz="4" w:space="0" w:color="000000"/>
              <w:bottom w:val="single" w:sz="4" w:space="0" w:color="000000"/>
              <w:right w:val="single" w:sz="4" w:space="0" w:color="000000"/>
            </w:tcBorders>
          </w:tcPr>
          <w:p w:rsidR="003A7208" w:rsidRPr="004A11BB" w:rsidRDefault="003A7208" w:rsidP="002B4741">
            <w:pPr>
              <w:rPr>
                <w:sz w:val="24"/>
                <w:szCs w:val="24"/>
                <w:lang w:val="uk-UA"/>
              </w:rPr>
            </w:pPr>
            <w:r>
              <w:rPr>
                <w:sz w:val="24"/>
                <w:szCs w:val="24"/>
              </w:rPr>
              <w:t>1.</w:t>
            </w:r>
            <w:r w:rsidRPr="004A11BB">
              <w:rPr>
                <w:sz w:val="24"/>
                <w:szCs w:val="24"/>
                <w:lang w:val="uk-UA"/>
              </w:rPr>
              <w:t>Максимальні надходження коштів до міського бюджету.</w:t>
            </w:r>
          </w:p>
          <w:p w:rsidR="003A7208" w:rsidRPr="00993BE3" w:rsidRDefault="003A7208" w:rsidP="002B4741">
            <w:pPr>
              <w:rPr>
                <w:sz w:val="24"/>
                <w:szCs w:val="24"/>
              </w:rPr>
            </w:pPr>
            <w:r w:rsidRPr="004A11BB">
              <w:rPr>
                <w:sz w:val="24"/>
                <w:szCs w:val="24"/>
                <w:lang w:val="uk-UA"/>
              </w:rPr>
              <w:t>2. Спрямування додаткових надходжень на соціально-економічний розвиток громади.</w:t>
            </w:r>
          </w:p>
        </w:tc>
        <w:tc>
          <w:tcPr>
            <w:tcW w:w="3366" w:type="dxa"/>
            <w:tcBorders>
              <w:top w:val="single" w:sz="4" w:space="0" w:color="000000"/>
              <w:left w:val="single" w:sz="4" w:space="0" w:color="000000"/>
              <w:bottom w:val="single" w:sz="4" w:space="0" w:color="000000"/>
              <w:right w:val="single" w:sz="4" w:space="0" w:color="000000"/>
            </w:tcBorders>
          </w:tcPr>
          <w:p w:rsidR="003A7208" w:rsidRPr="004A11BB" w:rsidRDefault="003A7208" w:rsidP="002B4741">
            <w:pPr>
              <w:rPr>
                <w:sz w:val="24"/>
                <w:szCs w:val="24"/>
                <w:lang w:val="uk-UA"/>
              </w:rPr>
            </w:pPr>
            <w:r w:rsidRPr="004A11BB">
              <w:rPr>
                <w:sz w:val="24"/>
                <w:szCs w:val="24"/>
                <w:lang w:val="uk-UA"/>
              </w:rPr>
              <w:t>Витрати   пов’язані з підготовкою регуляторного акту та проведення відстежень результативності даного регуляторного акта та процедур з його опублікування</w:t>
            </w:r>
          </w:p>
        </w:tc>
      </w:tr>
    </w:tbl>
    <w:p w:rsidR="003A7208" w:rsidRPr="002E7124" w:rsidRDefault="003A7208" w:rsidP="003A7208">
      <w:pPr>
        <w:pStyle w:val="1"/>
        <w:rPr>
          <w:sz w:val="24"/>
          <w:szCs w:val="24"/>
          <w:lang w:val="uk-UA"/>
        </w:rPr>
      </w:pPr>
    </w:p>
    <w:p w:rsidR="003A7208" w:rsidRPr="002E7124" w:rsidRDefault="003A7208" w:rsidP="003A7208">
      <w:pPr>
        <w:pStyle w:val="1"/>
        <w:rPr>
          <w:sz w:val="24"/>
          <w:szCs w:val="24"/>
          <w:lang w:val="uk-UA"/>
        </w:rPr>
      </w:pPr>
      <w:r w:rsidRPr="002E7124">
        <w:rPr>
          <w:sz w:val="24"/>
          <w:szCs w:val="24"/>
          <w:lang w:val="uk-UA"/>
        </w:rPr>
        <w:t>Оцінка впливу на сферу інтересів громадян</w:t>
      </w:r>
    </w:p>
    <w:tbl>
      <w:tblPr>
        <w:tblW w:w="98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3860"/>
        <w:gridCol w:w="3366"/>
      </w:tblGrid>
      <w:tr w:rsidR="003A7208" w:rsidRPr="002E7124" w:rsidTr="002B4741">
        <w:trPr>
          <w:jc w:val="right"/>
        </w:trPr>
        <w:tc>
          <w:tcPr>
            <w:tcW w:w="2628"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Вид альтернативи</w:t>
            </w:r>
          </w:p>
        </w:tc>
        <w:tc>
          <w:tcPr>
            <w:tcW w:w="3860"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Вигоди</w:t>
            </w:r>
          </w:p>
        </w:tc>
        <w:tc>
          <w:tcPr>
            <w:tcW w:w="3366"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Витрати</w:t>
            </w:r>
          </w:p>
        </w:tc>
      </w:tr>
      <w:tr w:rsidR="003A7208" w:rsidRPr="002E7124" w:rsidTr="002B4741">
        <w:trPr>
          <w:jc w:val="right"/>
        </w:trPr>
        <w:tc>
          <w:tcPr>
            <w:tcW w:w="2628"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Альтернатива 1</w:t>
            </w:r>
          </w:p>
        </w:tc>
        <w:tc>
          <w:tcPr>
            <w:tcW w:w="3860"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відсутні</w:t>
            </w:r>
          </w:p>
        </w:tc>
        <w:tc>
          <w:tcPr>
            <w:tcW w:w="3366"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відсутні</w:t>
            </w:r>
          </w:p>
        </w:tc>
      </w:tr>
      <w:tr w:rsidR="003A7208" w:rsidRPr="002E7124" w:rsidTr="002B4741">
        <w:trPr>
          <w:jc w:val="right"/>
        </w:trPr>
        <w:tc>
          <w:tcPr>
            <w:tcW w:w="2628"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Альтернатива 2</w:t>
            </w:r>
          </w:p>
        </w:tc>
        <w:tc>
          <w:tcPr>
            <w:tcW w:w="3860"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 xml:space="preserve">отримання можливості для підвищення рівня соціальної захищеності територіальної громади в </w:t>
            </w:r>
            <w:r>
              <w:rPr>
                <w:sz w:val="24"/>
                <w:szCs w:val="24"/>
                <w:lang w:val="uk-UA"/>
              </w:rPr>
              <w:t>цілому та кожного мешканця громади</w:t>
            </w:r>
          </w:p>
        </w:tc>
        <w:tc>
          <w:tcPr>
            <w:tcW w:w="3366"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час затрачений на вивчення нормативно-правової бази з даного питання та обговорення проекту рішення</w:t>
            </w:r>
          </w:p>
        </w:tc>
      </w:tr>
      <w:tr w:rsidR="003A7208" w:rsidRPr="002E7124" w:rsidTr="002B4741">
        <w:trPr>
          <w:jc w:val="right"/>
        </w:trPr>
        <w:tc>
          <w:tcPr>
            <w:tcW w:w="2628"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Pr>
                <w:sz w:val="24"/>
                <w:szCs w:val="24"/>
                <w:lang w:val="uk-UA"/>
              </w:rPr>
              <w:t>Альтернатива 3</w:t>
            </w:r>
          </w:p>
        </w:tc>
        <w:tc>
          <w:tcPr>
            <w:tcW w:w="3860" w:type="dxa"/>
            <w:tcBorders>
              <w:top w:val="single" w:sz="4" w:space="0" w:color="000000"/>
              <w:left w:val="single" w:sz="4" w:space="0" w:color="000000"/>
              <w:bottom w:val="single" w:sz="4" w:space="0" w:color="000000"/>
              <w:right w:val="single" w:sz="4" w:space="0" w:color="000000"/>
            </w:tcBorders>
          </w:tcPr>
          <w:p w:rsidR="003A7208" w:rsidRPr="004A11BB" w:rsidRDefault="003A7208" w:rsidP="002B4741">
            <w:pPr>
              <w:rPr>
                <w:sz w:val="24"/>
                <w:szCs w:val="24"/>
                <w:lang w:val="uk-UA"/>
              </w:rPr>
            </w:pPr>
            <w:r>
              <w:rPr>
                <w:sz w:val="24"/>
                <w:szCs w:val="24"/>
              </w:rPr>
              <w:t>1</w:t>
            </w:r>
            <w:r w:rsidRPr="004A11BB">
              <w:rPr>
                <w:sz w:val="24"/>
                <w:szCs w:val="24"/>
                <w:lang w:val="uk-UA"/>
              </w:rPr>
              <w:t>.Максимальні</w:t>
            </w:r>
            <w:r w:rsidR="002B4741" w:rsidRPr="004A11BB">
              <w:rPr>
                <w:sz w:val="24"/>
                <w:szCs w:val="24"/>
                <w:lang w:val="uk-UA"/>
              </w:rPr>
              <w:t xml:space="preserve"> надходження коштів до міського</w:t>
            </w:r>
            <w:r w:rsidRPr="004A11BB">
              <w:rPr>
                <w:sz w:val="24"/>
                <w:szCs w:val="24"/>
                <w:lang w:val="uk-UA"/>
              </w:rPr>
              <w:t xml:space="preserve"> бюджету.</w:t>
            </w:r>
          </w:p>
          <w:p w:rsidR="003A7208" w:rsidRPr="00993BE3" w:rsidRDefault="003A7208" w:rsidP="002B4741">
            <w:pPr>
              <w:rPr>
                <w:sz w:val="24"/>
                <w:szCs w:val="24"/>
              </w:rPr>
            </w:pPr>
            <w:r w:rsidRPr="004A11BB">
              <w:rPr>
                <w:sz w:val="24"/>
                <w:szCs w:val="24"/>
                <w:lang w:val="uk-UA"/>
              </w:rPr>
              <w:t>2. Спрямування додаткових надходжень на соціально-економічний розвиток громади.</w:t>
            </w:r>
          </w:p>
        </w:tc>
        <w:tc>
          <w:tcPr>
            <w:tcW w:w="3366" w:type="dxa"/>
            <w:tcBorders>
              <w:top w:val="single" w:sz="4" w:space="0" w:color="000000"/>
              <w:left w:val="single" w:sz="4" w:space="0" w:color="000000"/>
              <w:bottom w:val="single" w:sz="4" w:space="0" w:color="000000"/>
              <w:right w:val="single" w:sz="4" w:space="0" w:color="000000"/>
            </w:tcBorders>
          </w:tcPr>
          <w:p w:rsidR="003A7208" w:rsidRPr="004A11BB" w:rsidRDefault="003A7208" w:rsidP="002B4741">
            <w:pPr>
              <w:pStyle w:val="1"/>
              <w:rPr>
                <w:sz w:val="24"/>
                <w:szCs w:val="24"/>
                <w:lang w:val="uk-UA"/>
              </w:rPr>
            </w:pPr>
            <w:r w:rsidRPr="004A11BB">
              <w:rPr>
                <w:sz w:val="24"/>
                <w:szCs w:val="24"/>
                <w:lang w:val="uk-UA"/>
              </w:rPr>
              <w:t>Витрати   пов’язані з підготовкою регуляторного акту та проведення відстежень результативності даного регуляторного акта та процедур з його опублікування</w:t>
            </w:r>
          </w:p>
        </w:tc>
      </w:tr>
    </w:tbl>
    <w:p w:rsidR="003A7208" w:rsidRPr="002E7124" w:rsidRDefault="003A7208" w:rsidP="003A7208">
      <w:pPr>
        <w:pStyle w:val="1"/>
        <w:rPr>
          <w:sz w:val="24"/>
          <w:szCs w:val="24"/>
          <w:lang w:val="uk-UA"/>
        </w:rPr>
      </w:pPr>
    </w:p>
    <w:p w:rsidR="003A7208" w:rsidRPr="002E7124" w:rsidRDefault="003A7208" w:rsidP="003A7208">
      <w:pPr>
        <w:pStyle w:val="1"/>
        <w:rPr>
          <w:sz w:val="24"/>
          <w:szCs w:val="24"/>
          <w:lang w:val="uk-UA"/>
        </w:rPr>
      </w:pPr>
      <w:r w:rsidRPr="002E7124">
        <w:rPr>
          <w:sz w:val="24"/>
          <w:szCs w:val="24"/>
          <w:lang w:val="uk-UA"/>
        </w:rPr>
        <w:t xml:space="preserve">Оцінка впливу на сферу інтересів суб’єктів господарювання  </w:t>
      </w:r>
    </w:p>
    <w:tbl>
      <w:tblPr>
        <w:tblW w:w="98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3860"/>
        <w:gridCol w:w="3366"/>
      </w:tblGrid>
      <w:tr w:rsidR="003A7208" w:rsidRPr="002E7124" w:rsidTr="002B4741">
        <w:trPr>
          <w:jc w:val="right"/>
        </w:trPr>
        <w:tc>
          <w:tcPr>
            <w:tcW w:w="2628"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Вид альтернативи</w:t>
            </w:r>
          </w:p>
        </w:tc>
        <w:tc>
          <w:tcPr>
            <w:tcW w:w="3860"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Вигоди</w:t>
            </w:r>
          </w:p>
        </w:tc>
        <w:tc>
          <w:tcPr>
            <w:tcW w:w="3366"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Витрати</w:t>
            </w:r>
          </w:p>
        </w:tc>
      </w:tr>
      <w:tr w:rsidR="003A7208" w:rsidRPr="002E7124" w:rsidTr="002B4741">
        <w:trPr>
          <w:jc w:val="right"/>
        </w:trPr>
        <w:tc>
          <w:tcPr>
            <w:tcW w:w="2628"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Альтернатива 1</w:t>
            </w:r>
          </w:p>
        </w:tc>
        <w:tc>
          <w:tcPr>
            <w:tcW w:w="3860"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відсутні</w:t>
            </w:r>
          </w:p>
        </w:tc>
        <w:tc>
          <w:tcPr>
            <w:tcW w:w="3366"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відсутні</w:t>
            </w:r>
          </w:p>
        </w:tc>
      </w:tr>
      <w:tr w:rsidR="003A7208" w:rsidRPr="002E7124" w:rsidTr="002B4741">
        <w:trPr>
          <w:jc w:val="right"/>
        </w:trPr>
        <w:tc>
          <w:tcPr>
            <w:tcW w:w="2628"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Альтернатива 2</w:t>
            </w:r>
          </w:p>
        </w:tc>
        <w:tc>
          <w:tcPr>
            <w:tcW w:w="3860"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 xml:space="preserve">забезпечення прозорих та зрозумілих умов з питань справляння </w:t>
            </w:r>
            <w:r w:rsidR="002B4741">
              <w:rPr>
                <w:sz w:val="24"/>
                <w:szCs w:val="24"/>
                <w:lang w:val="uk-UA"/>
              </w:rPr>
              <w:t>податку на нерухоме майно відмінне від земельної ділянки</w:t>
            </w:r>
            <w:r w:rsidRPr="002E7124">
              <w:rPr>
                <w:sz w:val="24"/>
                <w:szCs w:val="24"/>
                <w:lang w:val="uk-UA"/>
              </w:rPr>
              <w:t xml:space="preserve"> та надання пільг</w:t>
            </w:r>
          </w:p>
        </w:tc>
        <w:tc>
          <w:tcPr>
            <w:tcW w:w="3366"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затрати часу, н</w:t>
            </w:r>
            <w:r>
              <w:rPr>
                <w:sz w:val="24"/>
                <w:szCs w:val="24"/>
                <w:lang w:val="uk-UA"/>
              </w:rPr>
              <w:t>еобхідні для вивчення положень</w:t>
            </w:r>
            <w:r w:rsidRPr="002E7124">
              <w:rPr>
                <w:sz w:val="24"/>
                <w:szCs w:val="24"/>
                <w:lang w:val="uk-UA"/>
              </w:rPr>
              <w:t xml:space="preserve"> та обговорення проекту рішення </w:t>
            </w:r>
          </w:p>
        </w:tc>
      </w:tr>
      <w:tr w:rsidR="003A7208" w:rsidRPr="002E7124" w:rsidTr="002B4741">
        <w:trPr>
          <w:jc w:val="right"/>
        </w:trPr>
        <w:tc>
          <w:tcPr>
            <w:tcW w:w="2628"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Pr>
                <w:sz w:val="24"/>
                <w:szCs w:val="24"/>
                <w:lang w:val="uk-UA"/>
              </w:rPr>
              <w:t xml:space="preserve">Альтернатива 3 </w:t>
            </w:r>
          </w:p>
        </w:tc>
        <w:tc>
          <w:tcPr>
            <w:tcW w:w="3860" w:type="dxa"/>
            <w:tcBorders>
              <w:top w:val="single" w:sz="4" w:space="0" w:color="000000"/>
              <w:left w:val="single" w:sz="4" w:space="0" w:color="000000"/>
              <w:bottom w:val="single" w:sz="4" w:space="0" w:color="000000"/>
              <w:right w:val="single" w:sz="4" w:space="0" w:color="000000"/>
            </w:tcBorders>
          </w:tcPr>
          <w:p w:rsidR="003A7208" w:rsidRPr="004A11BB" w:rsidRDefault="003A7208" w:rsidP="002B4741">
            <w:pPr>
              <w:pStyle w:val="1"/>
              <w:rPr>
                <w:sz w:val="24"/>
                <w:szCs w:val="24"/>
                <w:lang w:val="uk-UA"/>
              </w:rPr>
            </w:pPr>
            <w:r w:rsidRPr="004A11BB">
              <w:rPr>
                <w:sz w:val="24"/>
                <w:szCs w:val="24"/>
                <w:lang w:val="uk-UA"/>
              </w:rPr>
              <w:t>Вирішення більшої кіл</w:t>
            </w:r>
            <w:r w:rsidR="002B4741" w:rsidRPr="004A11BB">
              <w:rPr>
                <w:sz w:val="24"/>
                <w:szCs w:val="24"/>
                <w:lang w:val="uk-UA"/>
              </w:rPr>
              <w:t>ькості соціальних проблем громади</w:t>
            </w:r>
            <w:r w:rsidRPr="004A11BB">
              <w:rPr>
                <w:sz w:val="24"/>
                <w:szCs w:val="24"/>
                <w:lang w:val="uk-UA"/>
              </w:rPr>
              <w:t xml:space="preserve"> за </w:t>
            </w:r>
            <w:r w:rsidRPr="004A11BB">
              <w:rPr>
                <w:sz w:val="24"/>
                <w:szCs w:val="24"/>
                <w:lang w:val="uk-UA"/>
              </w:rPr>
              <w:lastRenderedPageBreak/>
              <w:t>рахунок значного зрос</w:t>
            </w:r>
            <w:r w:rsidR="002B4741" w:rsidRPr="004A11BB">
              <w:rPr>
                <w:sz w:val="24"/>
                <w:szCs w:val="24"/>
                <w:lang w:val="uk-UA"/>
              </w:rPr>
              <w:t>тання дохідної частини місцевого</w:t>
            </w:r>
            <w:r w:rsidRPr="004A11BB">
              <w:rPr>
                <w:sz w:val="24"/>
                <w:szCs w:val="24"/>
                <w:lang w:val="uk-UA"/>
              </w:rPr>
              <w:t xml:space="preserve"> бюджету.</w:t>
            </w:r>
          </w:p>
        </w:tc>
        <w:tc>
          <w:tcPr>
            <w:tcW w:w="3366" w:type="dxa"/>
            <w:tcBorders>
              <w:top w:val="single" w:sz="4" w:space="0" w:color="000000"/>
              <w:left w:val="single" w:sz="4" w:space="0" w:color="000000"/>
              <w:bottom w:val="single" w:sz="4" w:space="0" w:color="000000"/>
              <w:right w:val="single" w:sz="4" w:space="0" w:color="000000"/>
            </w:tcBorders>
          </w:tcPr>
          <w:p w:rsidR="003A7208" w:rsidRPr="004A11BB" w:rsidRDefault="003A7208" w:rsidP="002B4741">
            <w:pPr>
              <w:pStyle w:val="1"/>
              <w:rPr>
                <w:sz w:val="24"/>
                <w:szCs w:val="24"/>
                <w:lang w:val="uk-UA"/>
              </w:rPr>
            </w:pPr>
            <w:r w:rsidRPr="004A11BB">
              <w:rPr>
                <w:sz w:val="24"/>
                <w:szCs w:val="24"/>
                <w:lang w:val="uk-UA"/>
              </w:rPr>
              <w:lastRenderedPageBreak/>
              <w:t xml:space="preserve">Надмірне податкове навантаження по причині </w:t>
            </w:r>
            <w:r w:rsidRPr="004A11BB">
              <w:rPr>
                <w:sz w:val="24"/>
                <w:szCs w:val="24"/>
                <w:lang w:val="uk-UA"/>
              </w:rPr>
              <w:lastRenderedPageBreak/>
              <w:t>встановлення максимальних ставок податків і зборів, що призведе до нарахування пені та штрафних санкцій за їх несвоєчасну сплату.</w:t>
            </w:r>
          </w:p>
        </w:tc>
      </w:tr>
    </w:tbl>
    <w:p w:rsidR="003A7208" w:rsidRPr="002E7124" w:rsidRDefault="003A7208" w:rsidP="003A7208">
      <w:pPr>
        <w:pStyle w:val="1"/>
        <w:rPr>
          <w:sz w:val="24"/>
          <w:szCs w:val="24"/>
          <w:lang w:val="uk-UA"/>
        </w:rPr>
      </w:pPr>
      <w:r w:rsidRPr="002E7124">
        <w:rPr>
          <w:sz w:val="24"/>
          <w:szCs w:val="24"/>
          <w:lang w:val="uk-UA"/>
        </w:rPr>
        <w:lastRenderedPageBreak/>
        <w:t xml:space="preserve">          </w:t>
      </w:r>
    </w:p>
    <w:p w:rsidR="003A7208" w:rsidRPr="002E7124" w:rsidRDefault="003A7208" w:rsidP="003A7208">
      <w:pPr>
        <w:pStyle w:val="1"/>
        <w:rPr>
          <w:sz w:val="24"/>
          <w:szCs w:val="24"/>
          <w:lang w:val="uk-UA"/>
        </w:rPr>
      </w:pPr>
      <w:r w:rsidRPr="002E7124">
        <w:rPr>
          <w:sz w:val="24"/>
          <w:szCs w:val="24"/>
          <w:lang w:val="uk-UA"/>
        </w:rPr>
        <w:t xml:space="preserve">           </w:t>
      </w:r>
    </w:p>
    <w:tbl>
      <w:tblPr>
        <w:tblW w:w="985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57"/>
        <w:gridCol w:w="1100"/>
        <w:gridCol w:w="1100"/>
        <w:gridCol w:w="1004"/>
        <w:gridCol w:w="1196"/>
        <w:gridCol w:w="1320"/>
        <w:gridCol w:w="1276"/>
      </w:tblGrid>
      <w:tr w:rsidR="003A7208" w:rsidRPr="002E7124" w:rsidTr="002B4741">
        <w:trPr>
          <w:jc w:val="right"/>
        </w:trPr>
        <w:tc>
          <w:tcPr>
            <w:tcW w:w="2857"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Показник</w:t>
            </w:r>
          </w:p>
        </w:tc>
        <w:tc>
          <w:tcPr>
            <w:tcW w:w="1100"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Великі</w:t>
            </w:r>
          </w:p>
        </w:tc>
        <w:tc>
          <w:tcPr>
            <w:tcW w:w="1100"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Середні</w:t>
            </w:r>
          </w:p>
        </w:tc>
        <w:tc>
          <w:tcPr>
            <w:tcW w:w="1004"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Малі</w:t>
            </w:r>
          </w:p>
        </w:tc>
        <w:tc>
          <w:tcPr>
            <w:tcW w:w="1196" w:type="dxa"/>
            <w:tcBorders>
              <w:top w:val="single" w:sz="4" w:space="0" w:color="000000"/>
              <w:left w:val="single" w:sz="4" w:space="0" w:color="000000"/>
              <w:right w:val="single" w:sz="4" w:space="0" w:color="000000"/>
            </w:tcBorders>
            <w:shd w:val="clear" w:color="auto" w:fill="auto"/>
          </w:tcPr>
          <w:p w:rsidR="003A7208" w:rsidRPr="002E7124" w:rsidRDefault="003A7208" w:rsidP="002B4741">
            <w:pPr>
              <w:pStyle w:val="1"/>
              <w:rPr>
                <w:sz w:val="24"/>
                <w:szCs w:val="24"/>
                <w:lang w:val="uk-UA"/>
              </w:rPr>
            </w:pPr>
            <w:r w:rsidRPr="002E7124">
              <w:rPr>
                <w:sz w:val="24"/>
                <w:szCs w:val="24"/>
                <w:lang w:val="uk-UA"/>
              </w:rPr>
              <w:t>Мікро</w:t>
            </w:r>
          </w:p>
        </w:tc>
        <w:tc>
          <w:tcPr>
            <w:tcW w:w="1320" w:type="dxa"/>
            <w:tcBorders>
              <w:top w:val="single" w:sz="4" w:space="0" w:color="000000"/>
              <w:left w:val="single" w:sz="4" w:space="0" w:color="000000"/>
              <w:right w:val="single" w:sz="4" w:space="0" w:color="000000"/>
            </w:tcBorders>
            <w:shd w:val="clear" w:color="auto" w:fill="auto"/>
          </w:tcPr>
          <w:p w:rsidR="003A7208" w:rsidRPr="002E7124" w:rsidRDefault="003A7208" w:rsidP="002B4741">
            <w:pPr>
              <w:pStyle w:val="1"/>
              <w:rPr>
                <w:sz w:val="24"/>
                <w:szCs w:val="24"/>
                <w:lang w:val="uk-UA"/>
              </w:rPr>
            </w:pPr>
            <w:r w:rsidRPr="002E7124">
              <w:rPr>
                <w:sz w:val="24"/>
                <w:szCs w:val="24"/>
                <w:lang w:val="uk-UA"/>
              </w:rPr>
              <w:t>ФОП</w:t>
            </w:r>
          </w:p>
        </w:tc>
        <w:tc>
          <w:tcPr>
            <w:tcW w:w="1276"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Разом</w:t>
            </w:r>
          </w:p>
        </w:tc>
      </w:tr>
      <w:tr w:rsidR="003A7208" w:rsidRPr="002E7124" w:rsidTr="002B4741">
        <w:trPr>
          <w:jc w:val="right"/>
        </w:trPr>
        <w:tc>
          <w:tcPr>
            <w:tcW w:w="2857"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 xml:space="preserve">Загальна кількість суб’єктів господарювання по </w:t>
            </w:r>
            <w:r w:rsidR="00E2690D">
              <w:rPr>
                <w:sz w:val="24"/>
                <w:szCs w:val="24"/>
                <w:lang w:val="uk-UA"/>
              </w:rPr>
              <w:t xml:space="preserve">Почаївській </w:t>
            </w:r>
            <w:r>
              <w:rPr>
                <w:sz w:val="24"/>
                <w:szCs w:val="24"/>
                <w:lang w:val="uk-UA"/>
              </w:rPr>
              <w:t>ТГ</w:t>
            </w:r>
            <w:r w:rsidRPr="002E7124">
              <w:rPr>
                <w:sz w:val="24"/>
                <w:szCs w:val="24"/>
                <w:lang w:val="uk-UA"/>
              </w:rPr>
              <w:t>, одиниць</w:t>
            </w:r>
          </w:p>
        </w:tc>
        <w:tc>
          <w:tcPr>
            <w:tcW w:w="1100"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Pr>
                <w:sz w:val="24"/>
                <w:szCs w:val="24"/>
                <w:lang w:val="uk-UA"/>
              </w:rPr>
              <w:t>0</w:t>
            </w:r>
          </w:p>
        </w:tc>
        <w:tc>
          <w:tcPr>
            <w:tcW w:w="1100"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Pr>
                <w:sz w:val="24"/>
                <w:szCs w:val="24"/>
                <w:lang w:val="uk-UA"/>
              </w:rPr>
              <w:t>1</w:t>
            </w:r>
          </w:p>
        </w:tc>
        <w:tc>
          <w:tcPr>
            <w:tcW w:w="1004" w:type="dxa"/>
            <w:tcBorders>
              <w:top w:val="single" w:sz="4" w:space="0" w:color="000000"/>
              <w:left w:val="single" w:sz="4" w:space="0" w:color="000000"/>
              <w:bottom w:val="single" w:sz="4" w:space="0" w:color="000000"/>
              <w:right w:val="single" w:sz="4" w:space="0" w:color="000000"/>
            </w:tcBorders>
          </w:tcPr>
          <w:p w:rsidR="003A7208" w:rsidRPr="002E7124" w:rsidRDefault="00E2690D" w:rsidP="002B4741">
            <w:pPr>
              <w:pStyle w:val="1"/>
              <w:rPr>
                <w:sz w:val="24"/>
                <w:szCs w:val="24"/>
                <w:lang w:val="uk-UA"/>
              </w:rPr>
            </w:pPr>
            <w:r>
              <w:rPr>
                <w:sz w:val="24"/>
                <w:szCs w:val="24"/>
                <w:lang w:val="uk-UA"/>
              </w:rPr>
              <w:t>9</w:t>
            </w:r>
          </w:p>
        </w:tc>
        <w:tc>
          <w:tcPr>
            <w:tcW w:w="1196" w:type="dxa"/>
            <w:tcBorders>
              <w:left w:val="single" w:sz="4" w:space="0" w:color="000000"/>
              <w:right w:val="single" w:sz="4" w:space="0" w:color="000000"/>
            </w:tcBorders>
            <w:shd w:val="clear" w:color="auto" w:fill="auto"/>
          </w:tcPr>
          <w:p w:rsidR="003A7208" w:rsidRPr="002E7124" w:rsidRDefault="00E2690D" w:rsidP="002B4741">
            <w:pPr>
              <w:pStyle w:val="1"/>
              <w:rPr>
                <w:sz w:val="24"/>
                <w:szCs w:val="24"/>
                <w:lang w:val="uk-UA"/>
              </w:rPr>
            </w:pPr>
            <w:r>
              <w:rPr>
                <w:sz w:val="24"/>
                <w:szCs w:val="24"/>
                <w:lang w:val="uk-UA"/>
              </w:rPr>
              <w:t>16</w:t>
            </w:r>
          </w:p>
        </w:tc>
        <w:tc>
          <w:tcPr>
            <w:tcW w:w="1320" w:type="dxa"/>
            <w:tcBorders>
              <w:left w:val="single" w:sz="4" w:space="0" w:color="000000"/>
              <w:right w:val="single" w:sz="4" w:space="0" w:color="000000"/>
            </w:tcBorders>
            <w:shd w:val="clear" w:color="auto" w:fill="auto"/>
          </w:tcPr>
          <w:p w:rsidR="003A7208" w:rsidRPr="002E7124" w:rsidRDefault="00E2690D" w:rsidP="002B4741">
            <w:pPr>
              <w:pStyle w:val="1"/>
              <w:rPr>
                <w:sz w:val="24"/>
                <w:szCs w:val="24"/>
                <w:lang w:val="uk-UA"/>
              </w:rPr>
            </w:pPr>
            <w:r>
              <w:rPr>
                <w:sz w:val="24"/>
                <w:szCs w:val="24"/>
                <w:lang w:val="uk-UA"/>
              </w:rPr>
              <w:t>472</w:t>
            </w:r>
          </w:p>
        </w:tc>
        <w:tc>
          <w:tcPr>
            <w:tcW w:w="1276" w:type="dxa"/>
            <w:tcBorders>
              <w:top w:val="single" w:sz="4" w:space="0" w:color="000000"/>
              <w:left w:val="single" w:sz="4" w:space="0" w:color="000000"/>
              <w:bottom w:val="single" w:sz="4" w:space="0" w:color="000000"/>
              <w:right w:val="single" w:sz="4" w:space="0" w:color="000000"/>
            </w:tcBorders>
          </w:tcPr>
          <w:p w:rsidR="003A7208" w:rsidRPr="002E7124" w:rsidRDefault="00E2690D" w:rsidP="002B4741">
            <w:pPr>
              <w:pStyle w:val="1"/>
              <w:rPr>
                <w:sz w:val="24"/>
                <w:szCs w:val="24"/>
                <w:lang w:val="uk-UA"/>
              </w:rPr>
            </w:pPr>
            <w:r>
              <w:rPr>
                <w:sz w:val="24"/>
                <w:szCs w:val="24"/>
                <w:lang w:val="uk-UA"/>
              </w:rPr>
              <w:t>498</w:t>
            </w:r>
          </w:p>
        </w:tc>
      </w:tr>
      <w:tr w:rsidR="003A7208" w:rsidRPr="002E7124" w:rsidTr="002B4741">
        <w:trPr>
          <w:jc w:val="right"/>
        </w:trPr>
        <w:tc>
          <w:tcPr>
            <w:tcW w:w="2857"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Кількість суб’єктів господарювання, що підпадають під дію регулювання, одиниць</w:t>
            </w:r>
          </w:p>
        </w:tc>
        <w:tc>
          <w:tcPr>
            <w:tcW w:w="1100"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Pr>
                <w:sz w:val="24"/>
                <w:szCs w:val="24"/>
                <w:lang w:val="uk-UA"/>
              </w:rPr>
              <w:t>0</w:t>
            </w:r>
          </w:p>
        </w:tc>
        <w:tc>
          <w:tcPr>
            <w:tcW w:w="1100" w:type="dxa"/>
            <w:tcBorders>
              <w:top w:val="single" w:sz="4" w:space="0" w:color="000000"/>
              <w:left w:val="single" w:sz="4" w:space="0" w:color="000000"/>
              <w:bottom w:val="single" w:sz="4" w:space="0" w:color="000000"/>
              <w:right w:val="single" w:sz="4" w:space="0" w:color="000000"/>
            </w:tcBorders>
          </w:tcPr>
          <w:p w:rsidR="003A7208" w:rsidRPr="002E7124" w:rsidRDefault="00CE09D8" w:rsidP="002B4741">
            <w:pPr>
              <w:pStyle w:val="1"/>
              <w:rPr>
                <w:sz w:val="24"/>
                <w:szCs w:val="24"/>
                <w:lang w:val="uk-UA"/>
              </w:rPr>
            </w:pPr>
            <w:r>
              <w:rPr>
                <w:sz w:val="24"/>
                <w:szCs w:val="24"/>
                <w:lang w:val="uk-UA"/>
              </w:rPr>
              <w:t>0</w:t>
            </w:r>
          </w:p>
        </w:tc>
        <w:tc>
          <w:tcPr>
            <w:tcW w:w="1004" w:type="dxa"/>
            <w:tcBorders>
              <w:top w:val="single" w:sz="4" w:space="0" w:color="000000"/>
              <w:left w:val="single" w:sz="4" w:space="0" w:color="000000"/>
              <w:bottom w:val="single" w:sz="4" w:space="0" w:color="000000"/>
              <w:right w:val="single" w:sz="4" w:space="0" w:color="000000"/>
            </w:tcBorders>
          </w:tcPr>
          <w:p w:rsidR="003A7208" w:rsidRPr="002E7124" w:rsidRDefault="005B0163" w:rsidP="002B4741">
            <w:pPr>
              <w:pStyle w:val="1"/>
              <w:rPr>
                <w:sz w:val="24"/>
                <w:szCs w:val="24"/>
                <w:lang w:val="uk-UA"/>
              </w:rPr>
            </w:pPr>
            <w:r>
              <w:rPr>
                <w:sz w:val="24"/>
                <w:szCs w:val="24"/>
                <w:lang w:val="uk-UA"/>
              </w:rPr>
              <w:t>7</w:t>
            </w:r>
          </w:p>
        </w:tc>
        <w:tc>
          <w:tcPr>
            <w:tcW w:w="1196" w:type="dxa"/>
            <w:tcBorders>
              <w:left w:val="single" w:sz="4" w:space="0" w:color="000000"/>
              <w:right w:val="single" w:sz="4" w:space="0" w:color="000000"/>
            </w:tcBorders>
            <w:shd w:val="clear" w:color="auto" w:fill="auto"/>
          </w:tcPr>
          <w:p w:rsidR="003A7208" w:rsidRPr="002E7124" w:rsidRDefault="005B0163" w:rsidP="002B4741">
            <w:pPr>
              <w:pStyle w:val="1"/>
              <w:rPr>
                <w:sz w:val="24"/>
                <w:szCs w:val="24"/>
                <w:lang w:val="uk-UA"/>
              </w:rPr>
            </w:pPr>
            <w:r>
              <w:rPr>
                <w:sz w:val="24"/>
                <w:szCs w:val="24"/>
                <w:lang w:val="uk-UA"/>
              </w:rPr>
              <w:t>13</w:t>
            </w:r>
          </w:p>
        </w:tc>
        <w:tc>
          <w:tcPr>
            <w:tcW w:w="1320" w:type="dxa"/>
            <w:tcBorders>
              <w:left w:val="single" w:sz="4" w:space="0" w:color="000000"/>
              <w:right w:val="single" w:sz="4" w:space="0" w:color="000000"/>
            </w:tcBorders>
            <w:shd w:val="clear" w:color="auto" w:fill="auto"/>
          </w:tcPr>
          <w:p w:rsidR="003A7208" w:rsidRPr="002E7124" w:rsidRDefault="005B0163" w:rsidP="002B4741">
            <w:pPr>
              <w:pStyle w:val="1"/>
              <w:rPr>
                <w:sz w:val="24"/>
                <w:szCs w:val="24"/>
                <w:lang w:val="uk-UA"/>
              </w:rPr>
            </w:pPr>
            <w:r>
              <w:rPr>
                <w:sz w:val="24"/>
                <w:szCs w:val="24"/>
                <w:lang w:val="uk-UA"/>
              </w:rPr>
              <w:t>140</w:t>
            </w:r>
          </w:p>
        </w:tc>
        <w:tc>
          <w:tcPr>
            <w:tcW w:w="1276" w:type="dxa"/>
            <w:tcBorders>
              <w:top w:val="single" w:sz="4" w:space="0" w:color="000000"/>
              <w:left w:val="single" w:sz="4" w:space="0" w:color="000000"/>
              <w:bottom w:val="single" w:sz="4" w:space="0" w:color="000000"/>
              <w:right w:val="single" w:sz="4" w:space="0" w:color="000000"/>
            </w:tcBorders>
          </w:tcPr>
          <w:p w:rsidR="003A7208" w:rsidRPr="002E7124" w:rsidRDefault="005B0163" w:rsidP="002B4741">
            <w:pPr>
              <w:pStyle w:val="1"/>
              <w:rPr>
                <w:sz w:val="24"/>
                <w:szCs w:val="24"/>
                <w:lang w:val="uk-UA"/>
              </w:rPr>
            </w:pPr>
            <w:r>
              <w:rPr>
                <w:sz w:val="24"/>
                <w:szCs w:val="24"/>
                <w:lang w:val="uk-UA"/>
              </w:rPr>
              <w:t>160</w:t>
            </w:r>
          </w:p>
        </w:tc>
      </w:tr>
      <w:tr w:rsidR="003A7208" w:rsidRPr="002E7124" w:rsidTr="002B4741">
        <w:trPr>
          <w:jc w:val="right"/>
        </w:trPr>
        <w:tc>
          <w:tcPr>
            <w:tcW w:w="2857"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 xml:space="preserve">Питома вага групи у загальній кількості, відсотків </w:t>
            </w:r>
          </w:p>
        </w:tc>
        <w:tc>
          <w:tcPr>
            <w:tcW w:w="1100"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Pr>
                <w:sz w:val="24"/>
                <w:szCs w:val="24"/>
                <w:lang w:val="uk-UA"/>
              </w:rPr>
              <w:t>0%</w:t>
            </w:r>
          </w:p>
        </w:tc>
        <w:tc>
          <w:tcPr>
            <w:tcW w:w="1100"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Pr>
                <w:sz w:val="24"/>
                <w:szCs w:val="24"/>
                <w:lang w:val="uk-UA"/>
              </w:rPr>
              <w:t>0</w:t>
            </w:r>
            <w:r w:rsidRPr="002E7124">
              <w:rPr>
                <w:sz w:val="24"/>
                <w:szCs w:val="24"/>
                <w:lang w:val="uk-UA"/>
              </w:rPr>
              <w:t>%</w:t>
            </w:r>
          </w:p>
        </w:tc>
        <w:tc>
          <w:tcPr>
            <w:tcW w:w="1004" w:type="dxa"/>
            <w:tcBorders>
              <w:top w:val="single" w:sz="4" w:space="0" w:color="000000"/>
              <w:left w:val="single" w:sz="4" w:space="0" w:color="000000"/>
              <w:bottom w:val="single" w:sz="4" w:space="0" w:color="000000"/>
              <w:right w:val="single" w:sz="4" w:space="0" w:color="000000"/>
            </w:tcBorders>
          </w:tcPr>
          <w:p w:rsidR="003A7208" w:rsidRPr="002E7124" w:rsidRDefault="005B0163" w:rsidP="002B4741">
            <w:pPr>
              <w:pStyle w:val="1"/>
              <w:rPr>
                <w:sz w:val="24"/>
                <w:szCs w:val="24"/>
                <w:lang w:val="uk-UA"/>
              </w:rPr>
            </w:pPr>
            <w:r>
              <w:rPr>
                <w:sz w:val="24"/>
                <w:szCs w:val="24"/>
                <w:lang w:val="uk-UA"/>
              </w:rPr>
              <w:t>4,4</w:t>
            </w:r>
            <w:r w:rsidR="003A7208" w:rsidRPr="002E7124">
              <w:rPr>
                <w:sz w:val="24"/>
                <w:szCs w:val="24"/>
                <w:lang w:val="uk-UA"/>
              </w:rPr>
              <w:t>%</w:t>
            </w:r>
          </w:p>
        </w:tc>
        <w:tc>
          <w:tcPr>
            <w:tcW w:w="1196" w:type="dxa"/>
            <w:tcBorders>
              <w:left w:val="single" w:sz="4" w:space="0" w:color="000000"/>
              <w:bottom w:val="single" w:sz="4" w:space="0" w:color="000000"/>
              <w:right w:val="single" w:sz="4" w:space="0" w:color="000000"/>
            </w:tcBorders>
            <w:shd w:val="clear" w:color="auto" w:fill="auto"/>
          </w:tcPr>
          <w:p w:rsidR="003A7208" w:rsidRPr="002E7124" w:rsidRDefault="005B0163" w:rsidP="002B4741">
            <w:pPr>
              <w:pStyle w:val="1"/>
              <w:rPr>
                <w:sz w:val="24"/>
                <w:szCs w:val="24"/>
                <w:lang w:val="uk-UA"/>
              </w:rPr>
            </w:pPr>
            <w:r>
              <w:rPr>
                <w:sz w:val="24"/>
                <w:szCs w:val="24"/>
                <w:lang w:val="uk-UA"/>
              </w:rPr>
              <w:t>8,1</w:t>
            </w:r>
            <w:r w:rsidR="003A7208" w:rsidRPr="002E7124">
              <w:rPr>
                <w:sz w:val="24"/>
                <w:szCs w:val="24"/>
                <w:lang w:val="uk-UA"/>
              </w:rPr>
              <w:t>%</w:t>
            </w:r>
          </w:p>
        </w:tc>
        <w:tc>
          <w:tcPr>
            <w:tcW w:w="1320" w:type="dxa"/>
            <w:tcBorders>
              <w:left w:val="single" w:sz="4" w:space="0" w:color="000000"/>
              <w:bottom w:val="single" w:sz="4" w:space="0" w:color="000000"/>
              <w:right w:val="single" w:sz="4" w:space="0" w:color="000000"/>
            </w:tcBorders>
            <w:shd w:val="clear" w:color="auto" w:fill="auto"/>
          </w:tcPr>
          <w:p w:rsidR="003A7208" w:rsidRPr="002E7124" w:rsidRDefault="005B0163" w:rsidP="002B4741">
            <w:pPr>
              <w:pStyle w:val="1"/>
              <w:rPr>
                <w:sz w:val="24"/>
                <w:szCs w:val="24"/>
                <w:lang w:val="uk-UA"/>
              </w:rPr>
            </w:pPr>
            <w:r>
              <w:rPr>
                <w:sz w:val="24"/>
                <w:szCs w:val="24"/>
                <w:lang w:val="uk-UA"/>
              </w:rPr>
              <w:t>87,5</w:t>
            </w:r>
            <w:r w:rsidR="003A7208" w:rsidRPr="002E7124">
              <w:rPr>
                <w:sz w:val="24"/>
                <w:szCs w:val="24"/>
                <w:lang w:val="uk-UA"/>
              </w:rPr>
              <w:t>%</w:t>
            </w:r>
          </w:p>
        </w:tc>
        <w:tc>
          <w:tcPr>
            <w:tcW w:w="1276"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Pr>
                <w:sz w:val="24"/>
                <w:szCs w:val="24"/>
                <w:lang w:val="uk-UA"/>
              </w:rPr>
              <w:t>100</w:t>
            </w:r>
            <w:r w:rsidRPr="002E7124">
              <w:rPr>
                <w:sz w:val="24"/>
                <w:szCs w:val="24"/>
                <w:lang w:val="uk-UA"/>
              </w:rPr>
              <w:t>%</w:t>
            </w:r>
          </w:p>
        </w:tc>
      </w:tr>
    </w:tbl>
    <w:p w:rsidR="003A7208" w:rsidRPr="002E7124" w:rsidRDefault="003A7208" w:rsidP="003A7208">
      <w:pPr>
        <w:pStyle w:val="1"/>
        <w:rPr>
          <w:sz w:val="24"/>
          <w:szCs w:val="24"/>
          <w:lang w:val="uk-UA"/>
        </w:rPr>
      </w:pPr>
    </w:p>
    <w:p w:rsidR="003A7208" w:rsidRPr="002E7124" w:rsidRDefault="003A7208" w:rsidP="003A7208">
      <w:pPr>
        <w:pStyle w:val="1"/>
        <w:rPr>
          <w:sz w:val="24"/>
          <w:szCs w:val="24"/>
          <w:lang w:val="uk-UA"/>
        </w:rPr>
      </w:pPr>
    </w:p>
    <w:tbl>
      <w:tblPr>
        <w:tblW w:w="98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58"/>
        <w:gridCol w:w="2596"/>
      </w:tblGrid>
      <w:tr w:rsidR="003A7208" w:rsidRPr="002E7124" w:rsidTr="002B4741">
        <w:trPr>
          <w:jc w:val="right"/>
        </w:trPr>
        <w:tc>
          <w:tcPr>
            <w:tcW w:w="7258"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Сумарні витрати за альтернативами</w:t>
            </w:r>
          </w:p>
        </w:tc>
        <w:tc>
          <w:tcPr>
            <w:tcW w:w="2596"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 xml:space="preserve"> Сума витрат, гривень</w:t>
            </w:r>
          </w:p>
        </w:tc>
      </w:tr>
      <w:tr w:rsidR="003A7208" w:rsidRPr="002E7124" w:rsidTr="002B4741">
        <w:trPr>
          <w:jc w:val="right"/>
        </w:trPr>
        <w:tc>
          <w:tcPr>
            <w:tcW w:w="7258"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Pr>
                <w:sz w:val="24"/>
                <w:szCs w:val="24"/>
                <w:lang w:val="uk-UA"/>
              </w:rPr>
              <w:t xml:space="preserve">Альтернатива 1 </w:t>
            </w:r>
            <w:r w:rsidRPr="002E7124">
              <w:rPr>
                <w:sz w:val="24"/>
                <w:szCs w:val="24"/>
                <w:lang w:val="uk-UA"/>
              </w:rPr>
              <w:t>Сумарні витрати для суб’єктів господарювання велико</w:t>
            </w:r>
            <w:r>
              <w:rPr>
                <w:sz w:val="24"/>
                <w:szCs w:val="24"/>
                <w:lang w:val="uk-UA"/>
              </w:rPr>
              <w:t xml:space="preserve">го і середнього підприємництва </w:t>
            </w:r>
            <w:r w:rsidRPr="002E7124">
              <w:rPr>
                <w:sz w:val="24"/>
                <w:szCs w:val="24"/>
                <w:lang w:val="uk-UA"/>
              </w:rPr>
              <w:t>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2596"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відсутні</w:t>
            </w:r>
          </w:p>
        </w:tc>
      </w:tr>
      <w:tr w:rsidR="003A7208" w:rsidRPr="002E7124" w:rsidTr="002B4741">
        <w:trPr>
          <w:jc w:val="right"/>
        </w:trPr>
        <w:tc>
          <w:tcPr>
            <w:tcW w:w="7258"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Альтернатива 2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2596"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відсутні</w:t>
            </w:r>
          </w:p>
        </w:tc>
      </w:tr>
      <w:tr w:rsidR="002B4741" w:rsidRPr="002E7124" w:rsidTr="002B4741">
        <w:trPr>
          <w:jc w:val="right"/>
        </w:trPr>
        <w:tc>
          <w:tcPr>
            <w:tcW w:w="7258" w:type="dxa"/>
            <w:tcBorders>
              <w:top w:val="single" w:sz="4" w:space="0" w:color="000000"/>
              <w:left w:val="single" w:sz="4" w:space="0" w:color="000000"/>
              <w:bottom w:val="single" w:sz="4" w:space="0" w:color="000000"/>
              <w:right w:val="single" w:sz="4" w:space="0" w:color="000000"/>
            </w:tcBorders>
          </w:tcPr>
          <w:p w:rsidR="002B4741" w:rsidRPr="002E7124" w:rsidRDefault="002B4741" w:rsidP="002B4741">
            <w:pPr>
              <w:pStyle w:val="1"/>
              <w:rPr>
                <w:sz w:val="24"/>
                <w:szCs w:val="24"/>
                <w:lang w:val="uk-UA"/>
              </w:rPr>
            </w:pPr>
            <w:r w:rsidRPr="002B4741">
              <w:rPr>
                <w:sz w:val="24"/>
                <w:szCs w:val="24"/>
                <w:lang w:val="uk-UA"/>
              </w:rPr>
              <w:t>Альтернатива 2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2596" w:type="dxa"/>
            <w:tcBorders>
              <w:top w:val="single" w:sz="4" w:space="0" w:color="000000"/>
              <w:left w:val="single" w:sz="4" w:space="0" w:color="000000"/>
              <w:bottom w:val="single" w:sz="4" w:space="0" w:color="000000"/>
              <w:right w:val="single" w:sz="4" w:space="0" w:color="000000"/>
            </w:tcBorders>
          </w:tcPr>
          <w:p w:rsidR="002B4741" w:rsidRPr="002E7124" w:rsidRDefault="002B4741" w:rsidP="002B4741">
            <w:pPr>
              <w:pStyle w:val="1"/>
              <w:rPr>
                <w:sz w:val="24"/>
                <w:szCs w:val="24"/>
                <w:lang w:val="uk-UA"/>
              </w:rPr>
            </w:pPr>
            <w:r>
              <w:rPr>
                <w:sz w:val="24"/>
                <w:szCs w:val="24"/>
                <w:lang w:val="uk-UA"/>
              </w:rPr>
              <w:t>відсутні</w:t>
            </w:r>
          </w:p>
        </w:tc>
      </w:tr>
    </w:tbl>
    <w:p w:rsidR="003A7208" w:rsidRPr="002E7124" w:rsidRDefault="003A7208" w:rsidP="003A7208">
      <w:pPr>
        <w:pStyle w:val="1"/>
        <w:rPr>
          <w:sz w:val="24"/>
          <w:szCs w:val="24"/>
          <w:lang w:val="uk-UA"/>
        </w:rPr>
      </w:pPr>
    </w:p>
    <w:p w:rsidR="003A7208" w:rsidRPr="002E7124" w:rsidRDefault="003A7208" w:rsidP="003A7208">
      <w:pPr>
        <w:pStyle w:val="1"/>
        <w:rPr>
          <w:sz w:val="24"/>
          <w:szCs w:val="24"/>
          <w:lang w:val="uk-UA"/>
        </w:rPr>
      </w:pPr>
      <w:r>
        <w:rPr>
          <w:b/>
          <w:bCs/>
          <w:sz w:val="24"/>
          <w:szCs w:val="24"/>
          <w:lang w:val="uk-UA"/>
        </w:rPr>
        <w:t xml:space="preserve">ІV. </w:t>
      </w:r>
      <w:r w:rsidRPr="002E7124">
        <w:rPr>
          <w:b/>
          <w:bCs/>
          <w:sz w:val="24"/>
          <w:szCs w:val="24"/>
          <w:lang w:val="uk-UA"/>
        </w:rPr>
        <w:t>Вибір найбільш оптимального альтернативного способу досягнення цілей</w:t>
      </w:r>
    </w:p>
    <w:p w:rsidR="003A7208" w:rsidRPr="002E7124" w:rsidRDefault="003A7208" w:rsidP="003A7208">
      <w:pPr>
        <w:pStyle w:val="1"/>
        <w:rPr>
          <w:sz w:val="24"/>
          <w:szCs w:val="24"/>
          <w:lang w:val="uk-UA"/>
        </w:rPr>
      </w:pPr>
    </w:p>
    <w:tbl>
      <w:tblPr>
        <w:tblW w:w="98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84"/>
        <w:gridCol w:w="3285"/>
        <w:gridCol w:w="3285"/>
      </w:tblGrid>
      <w:tr w:rsidR="003A7208" w:rsidRPr="002E7124" w:rsidTr="002B4741">
        <w:trPr>
          <w:jc w:val="right"/>
        </w:trPr>
        <w:tc>
          <w:tcPr>
            <w:tcW w:w="3284"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Рейтинг результативності (досягнення цілей під час вирішення проблеми)</w:t>
            </w:r>
          </w:p>
        </w:tc>
        <w:tc>
          <w:tcPr>
            <w:tcW w:w="3285"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 xml:space="preserve">Бал результативності </w:t>
            </w:r>
          </w:p>
          <w:p w:rsidR="003A7208" w:rsidRPr="002E7124" w:rsidRDefault="003A7208" w:rsidP="002B4741">
            <w:pPr>
              <w:pStyle w:val="1"/>
              <w:rPr>
                <w:sz w:val="24"/>
                <w:szCs w:val="24"/>
                <w:lang w:val="uk-UA"/>
              </w:rPr>
            </w:pPr>
            <w:r w:rsidRPr="002E7124">
              <w:rPr>
                <w:sz w:val="24"/>
                <w:szCs w:val="24"/>
                <w:lang w:val="uk-UA"/>
              </w:rPr>
              <w:t>( за чотирибальною системою оцінки)</w:t>
            </w:r>
          </w:p>
        </w:tc>
        <w:tc>
          <w:tcPr>
            <w:tcW w:w="3285"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Коментарі щодо присвоєння відповідного бала</w:t>
            </w:r>
          </w:p>
        </w:tc>
      </w:tr>
      <w:tr w:rsidR="003A7208" w:rsidRPr="002E7124" w:rsidTr="002B4741">
        <w:trPr>
          <w:jc w:val="right"/>
        </w:trPr>
        <w:tc>
          <w:tcPr>
            <w:tcW w:w="3284"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Альтернатива 1</w:t>
            </w:r>
          </w:p>
        </w:tc>
        <w:tc>
          <w:tcPr>
            <w:tcW w:w="3285"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1</w:t>
            </w:r>
            <w:r w:rsidRPr="00DE4301">
              <w:rPr>
                <w:sz w:val="24"/>
                <w:szCs w:val="24"/>
                <w:lang w:val="uk-UA"/>
              </w:rPr>
              <w:t>-Цілі прийняття регуляторного акта не можуть бути досягнуті (проблема продовжує існувати)</w:t>
            </w:r>
          </w:p>
        </w:tc>
        <w:tc>
          <w:tcPr>
            <w:tcW w:w="3285" w:type="dxa"/>
            <w:tcBorders>
              <w:top w:val="single" w:sz="4" w:space="0" w:color="000000"/>
              <w:left w:val="single" w:sz="4" w:space="0" w:color="000000"/>
              <w:bottom w:val="single" w:sz="4" w:space="0" w:color="000000"/>
              <w:right w:val="single" w:sz="4" w:space="0" w:color="000000"/>
            </w:tcBorders>
          </w:tcPr>
          <w:p w:rsidR="003A7208" w:rsidRPr="004A11BB" w:rsidRDefault="003A7208" w:rsidP="005B0163">
            <w:pPr>
              <w:rPr>
                <w:sz w:val="24"/>
                <w:szCs w:val="24"/>
                <w:lang w:val="uk-UA"/>
              </w:rPr>
            </w:pPr>
            <w:r w:rsidRPr="004A11BB">
              <w:rPr>
                <w:sz w:val="24"/>
                <w:szCs w:val="24"/>
                <w:lang w:val="uk-UA"/>
              </w:rPr>
              <w:t xml:space="preserve">Така альтернатива є неприйнятною в зв’язку з тим, що в даному випадку відповідно до статті 12.3.5 Податкового кодексу України, місцеві податки і збори сплачуються </w:t>
            </w:r>
            <w:r w:rsidRPr="004A11BB">
              <w:rPr>
                <w:sz w:val="24"/>
                <w:szCs w:val="24"/>
                <w:lang w:val="uk-UA"/>
              </w:rPr>
              <w:lastRenderedPageBreak/>
              <w:t>платниками у порядку, встановленому Кодексом за  мінімальними ставками, що не сприятиме наповненню міського бюджету в можливих обсягах та протирічить нормам чинного законодавства (не дотримання процедури прийняття регуляторного акта та порушення норми статті 12 Податкового кодексу України).</w:t>
            </w:r>
          </w:p>
          <w:p w:rsidR="003A7208" w:rsidRPr="00DE4301" w:rsidRDefault="003A7208" w:rsidP="005B0163">
            <w:pPr>
              <w:pStyle w:val="1"/>
              <w:rPr>
                <w:sz w:val="24"/>
                <w:szCs w:val="24"/>
              </w:rPr>
            </w:pPr>
          </w:p>
        </w:tc>
      </w:tr>
      <w:tr w:rsidR="003A7208" w:rsidRPr="002B4741" w:rsidTr="002B4741">
        <w:trPr>
          <w:jc w:val="right"/>
        </w:trPr>
        <w:tc>
          <w:tcPr>
            <w:tcW w:w="3284"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lastRenderedPageBreak/>
              <w:t>Альтернатива 2</w:t>
            </w:r>
          </w:p>
        </w:tc>
        <w:tc>
          <w:tcPr>
            <w:tcW w:w="3285" w:type="dxa"/>
            <w:tcBorders>
              <w:top w:val="single" w:sz="4" w:space="0" w:color="000000"/>
              <w:left w:val="single" w:sz="4" w:space="0" w:color="000000"/>
              <w:bottom w:val="single" w:sz="4" w:space="0" w:color="000000"/>
              <w:right w:val="single" w:sz="4" w:space="0" w:color="000000"/>
            </w:tcBorders>
          </w:tcPr>
          <w:p w:rsidR="003A7208" w:rsidRPr="004A11BB" w:rsidRDefault="003A7208" w:rsidP="002B4741">
            <w:pPr>
              <w:pStyle w:val="1"/>
              <w:rPr>
                <w:sz w:val="24"/>
                <w:szCs w:val="24"/>
                <w:lang w:val="uk-UA"/>
              </w:rPr>
            </w:pPr>
            <w:r w:rsidRPr="004A11BB">
              <w:rPr>
                <w:sz w:val="24"/>
                <w:szCs w:val="24"/>
                <w:lang w:val="uk-UA"/>
              </w:rPr>
              <w:t>3- Цілі прийняття проекту регуляторного акта можуть бути досягнуті майже повною мірою ( усі важливі аспекти,  проблеми  існувати не будуть)</w:t>
            </w:r>
          </w:p>
        </w:tc>
        <w:tc>
          <w:tcPr>
            <w:tcW w:w="3285" w:type="dxa"/>
            <w:tcBorders>
              <w:top w:val="single" w:sz="4" w:space="0" w:color="000000"/>
              <w:left w:val="single" w:sz="4" w:space="0" w:color="000000"/>
              <w:bottom w:val="single" w:sz="4" w:space="0" w:color="000000"/>
              <w:right w:val="single" w:sz="4" w:space="0" w:color="000000"/>
            </w:tcBorders>
          </w:tcPr>
          <w:p w:rsidR="003A7208" w:rsidRPr="00AF786D" w:rsidRDefault="003A7208" w:rsidP="005B0163">
            <w:pPr>
              <w:pStyle w:val="1"/>
              <w:rPr>
                <w:sz w:val="24"/>
                <w:szCs w:val="24"/>
                <w:lang w:val="uk-UA"/>
              </w:rPr>
            </w:pPr>
            <w:r w:rsidRPr="00AF786D">
              <w:rPr>
                <w:sz w:val="24"/>
                <w:szCs w:val="24"/>
                <w:lang w:val="uk-UA"/>
              </w:rPr>
              <w:t xml:space="preserve">Забезпечить встановлення чітких та прозорих механізмів справляння та сплати місцевих податків і зборів в частині </w:t>
            </w:r>
            <w:r w:rsidR="002B4741">
              <w:rPr>
                <w:sz w:val="24"/>
                <w:szCs w:val="24"/>
                <w:lang w:val="uk-UA"/>
              </w:rPr>
              <w:t xml:space="preserve">податку на нерухоме майно відмінне від земльної ділянки </w:t>
            </w:r>
            <w:r w:rsidRPr="00AF786D">
              <w:rPr>
                <w:sz w:val="24"/>
                <w:szCs w:val="24"/>
                <w:lang w:val="uk-UA"/>
              </w:rPr>
              <w:t xml:space="preserve">на території громади та відповідне наповнення міського бюджету, створенню фінансової основи самодостатності територіальної громади. Забезпечить обсяг надходжень в сумі </w:t>
            </w:r>
            <w:r w:rsidR="00EC68C9">
              <w:rPr>
                <w:sz w:val="24"/>
                <w:szCs w:val="24"/>
                <w:lang w:val="uk-UA"/>
              </w:rPr>
              <w:t>1623,077</w:t>
            </w:r>
            <w:r w:rsidRPr="00AF786D">
              <w:rPr>
                <w:sz w:val="24"/>
                <w:szCs w:val="24"/>
                <w:lang w:val="uk-UA"/>
              </w:rPr>
              <w:t xml:space="preserve"> тис. грн.</w:t>
            </w:r>
          </w:p>
        </w:tc>
      </w:tr>
      <w:tr w:rsidR="003A7208" w:rsidRPr="002E7124" w:rsidTr="002B4741">
        <w:trPr>
          <w:jc w:val="right"/>
        </w:trPr>
        <w:tc>
          <w:tcPr>
            <w:tcW w:w="3284"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Pr>
                <w:sz w:val="24"/>
                <w:szCs w:val="24"/>
                <w:lang w:val="uk-UA"/>
              </w:rPr>
              <w:t xml:space="preserve">Альтернатива 3 </w:t>
            </w:r>
          </w:p>
        </w:tc>
        <w:tc>
          <w:tcPr>
            <w:tcW w:w="3285"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DE4301">
              <w:rPr>
                <w:sz w:val="24"/>
                <w:szCs w:val="24"/>
                <w:lang w:val="uk-UA"/>
              </w:rPr>
              <w:t>2- цілі прийняття регуляторного акта можуть бути досягнуті частково ( проблема значно зменшиться, деякі важливі аспекти залишаться невирішеними)</w:t>
            </w:r>
          </w:p>
        </w:tc>
        <w:tc>
          <w:tcPr>
            <w:tcW w:w="3285"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DE4301">
              <w:rPr>
                <w:sz w:val="24"/>
                <w:szCs w:val="24"/>
                <w:lang w:val="uk-UA"/>
              </w:rPr>
              <w:t>Цілі регулювання можуть бути досягнуті частково. Надмірне податкове навантаження може привести до ризику  зменшення кількості суб’єктів господарювання, зменшення робочих місць, що приведе до скорочення надходжень до бюджету. Балансу інтересів досягнуто не буде.</w:t>
            </w:r>
          </w:p>
        </w:tc>
      </w:tr>
    </w:tbl>
    <w:p w:rsidR="003A7208" w:rsidRPr="002E7124" w:rsidRDefault="003A7208" w:rsidP="003A7208">
      <w:pPr>
        <w:pStyle w:val="1"/>
        <w:rPr>
          <w:sz w:val="24"/>
          <w:szCs w:val="24"/>
          <w:lang w:val="uk-UA"/>
        </w:rPr>
      </w:pPr>
      <w:r w:rsidRPr="002E7124">
        <w:rPr>
          <w:sz w:val="24"/>
          <w:szCs w:val="24"/>
          <w:lang w:val="uk-UA"/>
        </w:rPr>
        <w:t xml:space="preserve">                      </w:t>
      </w:r>
    </w:p>
    <w:tbl>
      <w:tblPr>
        <w:tblW w:w="98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63"/>
        <w:gridCol w:w="1825"/>
        <w:gridCol w:w="2310"/>
        <w:gridCol w:w="3256"/>
      </w:tblGrid>
      <w:tr w:rsidR="003A7208" w:rsidRPr="002E7124" w:rsidTr="002B4741">
        <w:trPr>
          <w:jc w:val="right"/>
        </w:trPr>
        <w:tc>
          <w:tcPr>
            <w:tcW w:w="2463"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Рейтинг результативності</w:t>
            </w:r>
          </w:p>
        </w:tc>
        <w:tc>
          <w:tcPr>
            <w:tcW w:w="1825"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Вигоди</w:t>
            </w:r>
          </w:p>
          <w:p w:rsidR="003A7208" w:rsidRPr="002E7124" w:rsidRDefault="003A7208" w:rsidP="002B4741">
            <w:pPr>
              <w:pStyle w:val="1"/>
              <w:rPr>
                <w:sz w:val="24"/>
                <w:szCs w:val="24"/>
                <w:lang w:val="uk-UA"/>
              </w:rPr>
            </w:pPr>
            <w:r w:rsidRPr="002E7124">
              <w:rPr>
                <w:sz w:val="24"/>
                <w:szCs w:val="24"/>
                <w:lang w:val="uk-UA"/>
              </w:rPr>
              <w:t>(підсумок)</w:t>
            </w:r>
          </w:p>
        </w:tc>
        <w:tc>
          <w:tcPr>
            <w:tcW w:w="2310"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Витрати</w:t>
            </w:r>
          </w:p>
          <w:p w:rsidR="003A7208" w:rsidRPr="002E7124" w:rsidRDefault="003A7208" w:rsidP="002B4741">
            <w:pPr>
              <w:pStyle w:val="1"/>
              <w:rPr>
                <w:sz w:val="24"/>
                <w:szCs w:val="24"/>
                <w:lang w:val="uk-UA"/>
              </w:rPr>
            </w:pPr>
            <w:r w:rsidRPr="002E7124">
              <w:rPr>
                <w:sz w:val="24"/>
                <w:szCs w:val="24"/>
                <w:lang w:val="uk-UA"/>
              </w:rPr>
              <w:t>(підсумок)</w:t>
            </w:r>
          </w:p>
        </w:tc>
        <w:tc>
          <w:tcPr>
            <w:tcW w:w="3256"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Обґрунтування відповідного місця альтернативи у рейтингу</w:t>
            </w:r>
          </w:p>
        </w:tc>
      </w:tr>
      <w:tr w:rsidR="003A7208" w:rsidRPr="002E7124" w:rsidTr="002B4741">
        <w:trPr>
          <w:jc w:val="right"/>
        </w:trPr>
        <w:tc>
          <w:tcPr>
            <w:tcW w:w="2463"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Альтернатива 1</w:t>
            </w:r>
          </w:p>
        </w:tc>
        <w:tc>
          <w:tcPr>
            <w:tcW w:w="1825" w:type="dxa"/>
            <w:tcBorders>
              <w:top w:val="single" w:sz="4" w:space="0" w:color="000000"/>
              <w:left w:val="single" w:sz="4" w:space="0" w:color="000000"/>
              <w:bottom w:val="single" w:sz="4" w:space="0" w:color="000000"/>
              <w:right w:val="single" w:sz="4" w:space="0" w:color="000000"/>
            </w:tcBorders>
          </w:tcPr>
          <w:p w:rsidR="003A7208" w:rsidRPr="00DE4301" w:rsidRDefault="003A7208" w:rsidP="002B4741">
            <w:pPr>
              <w:pStyle w:val="1"/>
              <w:rPr>
                <w:sz w:val="24"/>
                <w:szCs w:val="24"/>
                <w:lang w:val="uk-UA"/>
              </w:rPr>
            </w:pPr>
            <w:r w:rsidRPr="00DE4301">
              <w:rPr>
                <w:sz w:val="24"/>
                <w:szCs w:val="24"/>
                <w:lang w:val="uk-UA"/>
              </w:rPr>
              <w:t>Держава: Відсутні</w:t>
            </w:r>
          </w:p>
          <w:p w:rsidR="003A7208" w:rsidRPr="00DE4301" w:rsidRDefault="003A7208" w:rsidP="002B4741">
            <w:pPr>
              <w:pStyle w:val="1"/>
              <w:rPr>
                <w:sz w:val="24"/>
                <w:szCs w:val="24"/>
                <w:lang w:val="uk-UA"/>
              </w:rPr>
            </w:pPr>
            <w:r w:rsidRPr="00DE4301">
              <w:rPr>
                <w:sz w:val="24"/>
                <w:szCs w:val="24"/>
                <w:lang w:val="uk-UA"/>
              </w:rPr>
              <w:t xml:space="preserve">Громадяни: Сплата податків  за мінімальними ставками, передбаченими </w:t>
            </w:r>
            <w:r w:rsidRPr="00DE4301">
              <w:rPr>
                <w:sz w:val="24"/>
                <w:szCs w:val="24"/>
                <w:lang w:val="uk-UA"/>
              </w:rPr>
              <w:lastRenderedPageBreak/>
              <w:t>Податковим кодексом України</w:t>
            </w:r>
          </w:p>
          <w:p w:rsidR="003A7208" w:rsidRPr="002E7124" w:rsidRDefault="003A7208" w:rsidP="002B4741">
            <w:pPr>
              <w:pStyle w:val="1"/>
              <w:rPr>
                <w:sz w:val="24"/>
                <w:szCs w:val="24"/>
                <w:lang w:val="uk-UA"/>
              </w:rPr>
            </w:pPr>
            <w:r w:rsidRPr="00DE4301">
              <w:rPr>
                <w:sz w:val="24"/>
                <w:szCs w:val="24"/>
                <w:lang w:val="uk-UA"/>
              </w:rPr>
              <w:t>Суб’єкти господарювання: Сплата податків  за мінімальними ставками, передбаченими Податковим кодексом України</w:t>
            </w:r>
          </w:p>
        </w:tc>
        <w:tc>
          <w:tcPr>
            <w:tcW w:w="2310" w:type="dxa"/>
            <w:tcBorders>
              <w:top w:val="single" w:sz="4" w:space="0" w:color="000000"/>
              <w:left w:val="single" w:sz="4" w:space="0" w:color="000000"/>
              <w:bottom w:val="single" w:sz="4" w:space="0" w:color="000000"/>
              <w:right w:val="single" w:sz="4" w:space="0" w:color="000000"/>
            </w:tcBorders>
          </w:tcPr>
          <w:p w:rsidR="003A7208" w:rsidRPr="00DE4301" w:rsidRDefault="003A7208" w:rsidP="002B4741">
            <w:pPr>
              <w:pStyle w:val="1"/>
              <w:rPr>
                <w:sz w:val="24"/>
                <w:szCs w:val="24"/>
                <w:lang w:val="uk-UA"/>
              </w:rPr>
            </w:pPr>
            <w:r w:rsidRPr="00DE4301">
              <w:rPr>
                <w:sz w:val="24"/>
                <w:szCs w:val="24"/>
                <w:lang w:val="uk-UA"/>
              </w:rPr>
              <w:lastRenderedPageBreak/>
              <w:t>Держава: Відсутні</w:t>
            </w:r>
          </w:p>
          <w:p w:rsidR="003A7208" w:rsidRPr="00DE4301" w:rsidRDefault="003A7208" w:rsidP="002B4741">
            <w:pPr>
              <w:pStyle w:val="1"/>
              <w:rPr>
                <w:sz w:val="24"/>
                <w:szCs w:val="24"/>
                <w:lang w:val="uk-UA"/>
              </w:rPr>
            </w:pPr>
            <w:r w:rsidRPr="00DE4301">
              <w:rPr>
                <w:sz w:val="24"/>
                <w:szCs w:val="24"/>
                <w:lang w:val="uk-UA"/>
              </w:rPr>
              <w:t>Громадяни: Відсутні</w:t>
            </w:r>
          </w:p>
          <w:p w:rsidR="003A7208" w:rsidRPr="002E7124" w:rsidRDefault="003A7208" w:rsidP="002B4741">
            <w:pPr>
              <w:pStyle w:val="1"/>
              <w:rPr>
                <w:sz w:val="24"/>
                <w:szCs w:val="24"/>
                <w:lang w:val="uk-UA"/>
              </w:rPr>
            </w:pPr>
            <w:r w:rsidRPr="00DE4301">
              <w:rPr>
                <w:sz w:val="24"/>
                <w:szCs w:val="24"/>
                <w:lang w:val="uk-UA"/>
              </w:rPr>
              <w:t>Суб’єкти господарювання: відсутні</w:t>
            </w:r>
          </w:p>
        </w:tc>
        <w:tc>
          <w:tcPr>
            <w:tcW w:w="3256" w:type="dxa"/>
            <w:tcBorders>
              <w:top w:val="single" w:sz="4" w:space="0" w:color="000000"/>
              <w:left w:val="single" w:sz="4" w:space="0" w:color="000000"/>
              <w:bottom w:val="single" w:sz="4" w:space="0" w:color="000000"/>
              <w:right w:val="single" w:sz="4" w:space="0" w:color="000000"/>
            </w:tcBorders>
          </w:tcPr>
          <w:p w:rsidR="003A7208" w:rsidRPr="00DE4301" w:rsidRDefault="003A7208" w:rsidP="002B4741">
            <w:pPr>
              <w:pStyle w:val="1"/>
              <w:rPr>
                <w:sz w:val="24"/>
                <w:szCs w:val="24"/>
                <w:lang w:val="uk-UA"/>
              </w:rPr>
            </w:pPr>
            <w:r w:rsidRPr="00DE4301">
              <w:rPr>
                <w:sz w:val="24"/>
                <w:szCs w:val="24"/>
                <w:lang w:val="uk-UA"/>
              </w:rPr>
              <w:t>Проблема продовжує існувати.</w:t>
            </w:r>
          </w:p>
          <w:p w:rsidR="003A7208" w:rsidRPr="002E7124" w:rsidRDefault="003A7208" w:rsidP="002B4741">
            <w:pPr>
              <w:pStyle w:val="1"/>
              <w:rPr>
                <w:sz w:val="24"/>
                <w:szCs w:val="24"/>
                <w:lang w:val="uk-UA"/>
              </w:rPr>
            </w:pPr>
            <w:r w:rsidRPr="00DE4301">
              <w:rPr>
                <w:sz w:val="24"/>
                <w:szCs w:val="24"/>
                <w:lang w:val="uk-UA"/>
              </w:rPr>
              <w:t>Цілі регулювання не будуть досягнуті. Зменшення надходжень до бюджету.</w:t>
            </w:r>
          </w:p>
        </w:tc>
      </w:tr>
      <w:tr w:rsidR="003A7208" w:rsidRPr="00C90F86" w:rsidTr="002B4741">
        <w:trPr>
          <w:jc w:val="right"/>
        </w:trPr>
        <w:tc>
          <w:tcPr>
            <w:tcW w:w="2463"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lastRenderedPageBreak/>
              <w:t>Альтернатива 2</w:t>
            </w:r>
          </w:p>
        </w:tc>
        <w:tc>
          <w:tcPr>
            <w:tcW w:w="1825" w:type="dxa"/>
            <w:tcBorders>
              <w:top w:val="single" w:sz="4" w:space="0" w:color="000000"/>
              <w:left w:val="single" w:sz="4" w:space="0" w:color="000000"/>
              <w:bottom w:val="single" w:sz="4" w:space="0" w:color="000000"/>
              <w:right w:val="single" w:sz="4" w:space="0" w:color="000000"/>
            </w:tcBorders>
          </w:tcPr>
          <w:p w:rsidR="003A7208" w:rsidRPr="00DE4301" w:rsidRDefault="003A7208" w:rsidP="002B4741">
            <w:pPr>
              <w:pStyle w:val="1"/>
              <w:rPr>
                <w:sz w:val="24"/>
                <w:szCs w:val="24"/>
                <w:lang w:val="uk-UA"/>
              </w:rPr>
            </w:pPr>
            <w:r w:rsidRPr="00DE4301">
              <w:rPr>
                <w:sz w:val="24"/>
                <w:szCs w:val="24"/>
                <w:lang w:val="uk-UA"/>
              </w:rPr>
              <w:t>Держава: Надходження додаткових коштів до міського бюджету, спрямування додаткового фінансового ресурсу на соціально-економічний розвиток громади.</w:t>
            </w:r>
          </w:p>
          <w:p w:rsidR="003A7208" w:rsidRPr="00DE4301" w:rsidRDefault="003A7208" w:rsidP="002B4741">
            <w:pPr>
              <w:pStyle w:val="1"/>
              <w:rPr>
                <w:sz w:val="24"/>
                <w:szCs w:val="24"/>
                <w:lang w:val="uk-UA"/>
              </w:rPr>
            </w:pPr>
            <w:r w:rsidRPr="00DE4301">
              <w:rPr>
                <w:sz w:val="24"/>
                <w:szCs w:val="24"/>
                <w:lang w:val="uk-UA"/>
              </w:rPr>
              <w:t xml:space="preserve">Громадяни: Сплата податку за обгрунтованими ставками. </w:t>
            </w:r>
          </w:p>
          <w:p w:rsidR="003A7208" w:rsidRPr="002E7124" w:rsidRDefault="003A7208" w:rsidP="002B4741">
            <w:pPr>
              <w:pStyle w:val="1"/>
              <w:rPr>
                <w:sz w:val="24"/>
                <w:szCs w:val="24"/>
                <w:lang w:val="uk-UA"/>
              </w:rPr>
            </w:pPr>
            <w:r w:rsidRPr="00DE4301">
              <w:rPr>
                <w:sz w:val="24"/>
                <w:szCs w:val="24"/>
                <w:lang w:val="uk-UA"/>
              </w:rPr>
              <w:t>Суб’єкти господарювання: Сплата податку за обґрунтованими ставками.</w:t>
            </w:r>
          </w:p>
        </w:tc>
        <w:tc>
          <w:tcPr>
            <w:tcW w:w="2310" w:type="dxa"/>
            <w:tcBorders>
              <w:top w:val="single" w:sz="4" w:space="0" w:color="000000"/>
              <w:left w:val="single" w:sz="4" w:space="0" w:color="000000"/>
              <w:bottom w:val="single" w:sz="4" w:space="0" w:color="000000"/>
              <w:right w:val="single" w:sz="4" w:space="0" w:color="000000"/>
            </w:tcBorders>
          </w:tcPr>
          <w:p w:rsidR="003A7208" w:rsidRPr="00DE4301" w:rsidRDefault="003A7208" w:rsidP="002B4741">
            <w:pPr>
              <w:pStyle w:val="1"/>
              <w:rPr>
                <w:sz w:val="24"/>
                <w:szCs w:val="24"/>
                <w:lang w:val="uk-UA"/>
              </w:rPr>
            </w:pPr>
            <w:r w:rsidRPr="00DE4301">
              <w:rPr>
                <w:sz w:val="24"/>
                <w:szCs w:val="24"/>
                <w:lang w:val="uk-UA"/>
              </w:rPr>
              <w:t>Держава: Витрати   пов’язані з підготовкою регуляторного акту та проведення відстежень результативності даного регуляторного акта та процедур з його опублікування</w:t>
            </w:r>
          </w:p>
          <w:p w:rsidR="003A7208" w:rsidRPr="00DE4301" w:rsidRDefault="003A7208" w:rsidP="002B4741">
            <w:pPr>
              <w:pStyle w:val="1"/>
              <w:rPr>
                <w:sz w:val="24"/>
                <w:szCs w:val="24"/>
                <w:lang w:val="uk-UA"/>
              </w:rPr>
            </w:pPr>
            <w:r w:rsidRPr="00DE4301">
              <w:rPr>
                <w:sz w:val="24"/>
                <w:szCs w:val="24"/>
                <w:lang w:val="uk-UA"/>
              </w:rPr>
              <w:t>Громадяни: Сплата податків за встановленими ставками.</w:t>
            </w:r>
          </w:p>
          <w:p w:rsidR="003A7208" w:rsidRPr="002E7124" w:rsidRDefault="003A7208" w:rsidP="002B4741">
            <w:pPr>
              <w:pStyle w:val="1"/>
              <w:rPr>
                <w:sz w:val="24"/>
                <w:szCs w:val="24"/>
                <w:lang w:val="uk-UA"/>
              </w:rPr>
            </w:pPr>
            <w:r w:rsidRPr="00DE4301">
              <w:rPr>
                <w:sz w:val="24"/>
                <w:szCs w:val="24"/>
                <w:lang w:val="uk-UA"/>
              </w:rPr>
              <w:t>Суб’єкти господарювання:сплата податків за запропонованими ставками.</w:t>
            </w:r>
          </w:p>
        </w:tc>
        <w:tc>
          <w:tcPr>
            <w:tcW w:w="3256"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DE4301">
              <w:rPr>
                <w:sz w:val="24"/>
                <w:szCs w:val="24"/>
                <w:lang w:val="uk-UA"/>
              </w:rPr>
              <w:t>Проблема існувати не буде. Забезпечить досягнення  регулювання, наповнення міського бюджету, виконання програм соціально-економічного розвитку громади, збереження кількості суб’єктів господарювання та робочих місць.</w:t>
            </w:r>
          </w:p>
        </w:tc>
      </w:tr>
      <w:tr w:rsidR="003A7208" w:rsidRPr="002E7124" w:rsidTr="002B4741">
        <w:trPr>
          <w:jc w:val="right"/>
        </w:trPr>
        <w:tc>
          <w:tcPr>
            <w:tcW w:w="2463"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p>
        </w:tc>
        <w:tc>
          <w:tcPr>
            <w:tcW w:w="1825" w:type="dxa"/>
            <w:tcBorders>
              <w:top w:val="single" w:sz="4" w:space="0" w:color="000000"/>
              <w:left w:val="single" w:sz="4" w:space="0" w:color="000000"/>
              <w:bottom w:val="single" w:sz="4" w:space="0" w:color="000000"/>
              <w:right w:val="single" w:sz="4" w:space="0" w:color="000000"/>
            </w:tcBorders>
          </w:tcPr>
          <w:p w:rsidR="003A7208" w:rsidRPr="007F06C2" w:rsidRDefault="003A7208" w:rsidP="002B4741">
            <w:pPr>
              <w:pStyle w:val="1"/>
              <w:rPr>
                <w:sz w:val="24"/>
                <w:szCs w:val="24"/>
                <w:lang w:val="uk-UA"/>
              </w:rPr>
            </w:pPr>
            <w:r w:rsidRPr="007F06C2">
              <w:rPr>
                <w:sz w:val="24"/>
                <w:szCs w:val="24"/>
                <w:lang w:val="uk-UA"/>
              </w:rPr>
              <w:t xml:space="preserve">Держава: Максимальні </w:t>
            </w:r>
            <w:r w:rsidR="002B4741">
              <w:rPr>
                <w:sz w:val="24"/>
                <w:szCs w:val="24"/>
                <w:lang w:val="uk-UA"/>
              </w:rPr>
              <w:t>надходження  коштів до міського</w:t>
            </w:r>
            <w:r w:rsidRPr="007F06C2">
              <w:rPr>
                <w:sz w:val="24"/>
                <w:szCs w:val="24"/>
                <w:lang w:val="uk-UA"/>
              </w:rPr>
              <w:t xml:space="preserve"> бюджету, спрямування  значного фінансового ресурсу на соціально-економічний розвиток громади.</w:t>
            </w:r>
          </w:p>
          <w:p w:rsidR="003A7208" w:rsidRPr="007F06C2" w:rsidRDefault="003A7208" w:rsidP="002B4741">
            <w:pPr>
              <w:pStyle w:val="1"/>
              <w:rPr>
                <w:sz w:val="24"/>
                <w:szCs w:val="24"/>
                <w:lang w:val="uk-UA"/>
              </w:rPr>
            </w:pPr>
            <w:r w:rsidRPr="007F06C2">
              <w:rPr>
                <w:sz w:val="24"/>
                <w:szCs w:val="24"/>
                <w:lang w:val="uk-UA"/>
              </w:rPr>
              <w:t xml:space="preserve">Громадяни: </w:t>
            </w:r>
          </w:p>
          <w:p w:rsidR="003A7208" w:rsidRPr="007F06C2" w:rsidRDefault="003A7208" w:rsidP="002B4741">
            <w:pPr>
              <w:pStyle w:val="1"/>
              <w:rPr>
                <w:sz w:val="24"/>
                <w:szCs w:val="24"/>
                <w:lang w:val="uk-UA"/>
              </w:rPr>
            </w:pPr>
            <w:r w:rsidRPr="007F06C2">
              <w:rPr>
                <w:sz w:val="24"/>
                <w:szCs w:val="24"/>
                <w:lang w:val="uk-UA"/>
              </w:rPr>
              <w:t xml:space="preserve">Вирішення </w:t>
            </w:r>
            <w:r w:rsidRPr="007F06C2">
              <w:rPr>
                <w:sz w:val="24"/>
                <w:szCs w:val="24"/>
                <w:lang w:val="uk-UA"/>
              </w:rPr>
              <w:lastRenderedPageBreak/>
              <w:t>більшої кілько</w:t>
            </w:r>
            <w:r w:rsidR="002B4741">
              <w:rPr>
                <w:sz w:val="24"/>
                <w:szCs w:val="24"/>
                <w:lang w:val="uk-UA"/>
              </w:rPr>
              <w:t>сті соціальних проблем громди</w:t>
            </w:r>
            <w:r w:rsidRPr="007F06C2">
              <w:rPr>
                <w:sz w:val="24"/>
                <w:szCs w:val="24"/>
                <w:lang w:val="uk-UA"/>
              </w:rPr>
              <w:t xml:space="preserve"> за рахунок значного зрос</w:t>
            </w:r>
            <w:r w:rsidR="002B4741">
              <w:rPr>
                <w:sz w:val="24"/>
                <w:szCs w:val="24"/>
                <w:lang w:val="uk-UA"/>
              </w:rPr>
              <w:t>тання дохідної частини міського</w:t>
            </w:r>
            <w:r w:rsidRPr="007F06C2">
              <w:rPr>
                <w:sz w:val="24"/>
                <w:szCs w:val="24"/>
                <w:lang w:val="uk-UA"/>
              </w:rPr>
              <w:t xml:space="preserve"> бюджету.</w:t>
            </w:r>
          </w:p>
          <w:p w:rsidR="003A7208" w:rsidRPr="00DE4301" w:rsidRDefault="003A7208" w:rsidP="002B4741">
            <w:pPr>
              <w:pStyle w:val="1"/>
              <w:rPr>
                <w:sz w:val="24"/>
                <w:szCs w:val="24"/>
                <w:lang w:val="uk-UA"/>
              </w:rPr>
            </w:pPr>
            <w:r w:rsidRPr="007F06C2">
              <w:rPr>
                <w:sz w:val="24"/>
                <w:szCs w:val="24"/>
                <w:lang w:val="uk-UA"/>
              </w:rPr>
              <w:t>Суб’єкти господарювання: Відсутні.</w:t>
            </w:r>
          </w:p>
        </w:tc>
        <w:tc>
          <w:tcPr>
            <w:tcW w:w="2310" w:type="dxa"/>
            <w:tcBorders>
              <w:top w:val="single" w:sz="4" w:space="0" w:color="000000"/>
              <w:left w:val="single" w:sz="4" w:space="0" w:color="000000"/>
              <w:bottom w:val="single" w:sz="4" w:space="0" w:color="000000"/>
              <w:right w:val="single" w:sz="4" w:space="0" w:color="000000"/>
            </w:tcBorders>
          </w:tcPr>
          <w:p w:rsidR="003A7208" w:rsidRPr="007F06C2" w:rsidRDefault="003A7208" w:rsidP="002B4741">
            <w:pPr>
              <w:pStyle w:val="1"/>
              <w:rPr>
                <w:sz w:val="24"/>
                <w:szCs w:val="24"/>
                <w:lang w:val="uk-UA"/>
              </w:rPr>
            </w:pPr>
            <w:r w:rsidRPr="007F06C2">
              <w:rPr>
                <w:sz w:val="24"/>
                <w:szCs w:val="24"/>
                <w:lang w:val="uk-UA"/>
              </w:rPr>
              <w:lastRenderedPageBreak/>
              <w:t>Держава: Витрати   пов’язані з підготовкою регуляторного акту та проведення відстежень результативності даного регуляторного акта та процедур з його опублікування</w:t>
            </w:r>
          </w:p>
          <w:p w:rsidR="003A7208" w:rsidRPr="007F06C2" w:rsidRDefault="003A7208" w:rsidP="002B4741">
            <w:pPr>
              <w:pStyle w:val="1"/>
              <w:rPr>
                <w:sz w:val="24"/>
                <w:szCs w:val="24"/>
                <w:lang w:val="uk-UA"/>
              </w:rPr>
            </w:pPr>
            <w:r w:rsidRPr="007F06C2">
              <w:rPr>
                <w:sz w:val="24"/>
                <w:szCs w:val="24"/>
                <w:lang w:val="uk-UA"/>
              </w:rPr>
              <w:t>Громадяни: Надмірне податкове навантаження.</w:t>
            </w:r>
          </w:p>
          <w:p w:rsidR="003A7208" w:rsidRPr="00DE4301" w:rsidRDefault="003A7208" w:rsidP="004307EC">
            <w:pPr>
              <w:pStyle w:val="1"/>
              <w:rPr>
                <w:sz w:val="24"/>
                <w:szCs w:val="24"/>
                <w:lang w:val="uk-UA"/>
              </w:rPr>
            </w:pPr>
            <w:r w:rsidRPr="007F06C2">
              <w:rPr>
                <w:sz w:val="24"/>
                <w:szCs w:val="24"/>
                <w:lang w:val="uk-UA"/>
              </w:rPr>
              <w:t xml:space="preserve">Суб’єкти господарювання: </w:t>
            </w:r>
            <w:r w:rsidRPr="007F06C2">
              <w:rPr>
                <w:sz w:val="24"/>
                <w:szCs w:val="24"/>
                <w:lang w:val="uk-UA"/>
              </w:rPr>
              <w:lastRenderedPageBreak/>
              <w:t xml:space="preserve">Надмірне податкове навантаження, що  може привести до ризику  зменшення кількості суб’єктів господарювання, зменшення робочих місць, та скорочення надходжень до бюджету. </w:t>
            </w:r>
          </w:p>
        </w:tc>
        <w:tc>
          <w:tcPr>
            <w:tcW w:w="3256" w:type="dxa"/>
            <w:tcBorders>
              <w:top w:val="single" w:sz="4" w:space="0" w:color="000000"/>
              <w:left w:val="single" w:sz="4" w:space="0" w:color="000000"/>
              <w:bottom w:val="single" w:sz="4" w:space="0" w:color="000000"/>
              <w:right w:val="single" w:sz="4" w:space="0" w:color="000000"/>
            </w:tcBorders>
          </w:tcPr>
          <w:p w:rsidR="003A7208" w:rsidRPr="00DE4301" w:rsidRDefault="003A7208" w:rsidP="002B4741">
            <w:pPr>
              <w:pStyle w:val="1"/>
              <w:rPr>
                <w:sz w:val="24"/>
                <w:szCs w:val="24"/>
                <w:lang w:val="uk-UA"/>
              </w:rPr>
            </w:pPr>
            <w:r w:rsidRPr="007F06C2">
              <w:rPr>
                <w:sz w:val="24"/>
                <w:szCs w:val="24"/>
                <w:lang w:val="uk-UA"/>
              </w:rPr>
              <w:lastRenderedPageBreak/>
              <w:t>З</w:t>
            </w:r>
            <w:r w:rsidR="002B4741">
              <w:rPr>
                <w:sz w:val="24"/>
                <w:szCs w:val="24"/>
                <w:lang w:val="uk-UA"/>
              </w:rPr>
              <w:t>меншення надходжень до міського</w:t>
            </w:r>
            <w:r w:rsidRPr="007F06C2">
              <w:rPr>
                <w:sz w:val="24"/>
                <w:szCs w:val="24"/>
                <w:lang w:val="uk-UA"/>
              </w:rPr>
              <w:t xml:space="preserve"> бюджету, підвищення соціальної напруги по причині погіршення якості життя членів громади.</w:t>
            </w:r>
          </w:p>
        </w:tc>
      </w:tr>
    </w:tbl>
    <w:p w:rsidR="003A7208" w:rsidRPr="002E7124" w:rsidRDefault="003A7208" w:rsidP="003A7208">
      <w:pPr>
        <w:pStyle w:val="1"/>
        <w:rPr>
          <w:sz w:val="24"/>
          <w:szCs w:val="24"/>
          <w:lang w:val="uk-UA"/>
        </w:rPr>
      </w:pPr>
    </w:p>
    <w:tbl>
      <w:tblPr>
        <w:tblW w:w="98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8"/>
        <w:gridCol w:w="4061"/>
        <w:gridCol w:w="3285"/>
      </w:tblGrid>
      <w:tr w:rsidR="003A7208" w:rsidRPr="002E7124" w:rsidTr="002B4741">
        <w:trPr>
          <w:jc w:val="right"/>
        </w:trPr>
        <w:tc>
          <w:tcPr>
            <w:tcW w:w="2508"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Рейтинг</w:t>
            </w:r>
          </w:p>
        </w:tc>
        <w:tc>
          <w:tcPr>
            <w:tcW w:w="4061"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Аргументи щодо переваги обраної альтернативи/причини відмови від альтернативи</w:t>
            </w:r>
          </w:p>
        </w:tc>
        <w:tc>
          <w:tcPr>
            <w:tcW w:w="3285"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 xml:space="preserve">Оцінка ризику зовнішніх чинників на дію запропонованого регуляторного акта </w:t>
            </w:r>
          </w:p>
        </w:tc>
      </w:tr>
      <w:tr w:rsidR="003A7208" w:rsidRPr="002E7124" w:rsidTr="002B4741">
        <w:trPr>
          <w:jc w:val="right"/>
        </w:trPr>
        <w:tc>
          <w:tcPr>
            <w:tcW w:w="2508"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Альтернатива 1</w:t>
            </w:r>
          </w:p>
        </w:tc>
        <w:tc>
          <w:tcPr>
            <w:tcW w:w="4061"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7F06C2">
              <w:rPr>
                <w:sz w:val="24"/>
                <w:szCs w:val="24"/>
                <w:lang w:val="uk-UA"/>
              </w:rPr>
              <w:t xml:space="preserve">У разі неприйняття регуляторного акта, податки </w:t>
            </w:r>
            <w:r w:rsidR="00004ADE">
              <w:rPr>
                <w:sz w:val="24"/>
                <w:szCs w:val="24"/>
                <w:lang w:val="uk-UA"/>
              </w:rPr>
              <w:t xml:space="preserve">на нерухоме майно </w:t>
            </w:r>
            <w:r w:rsidRPr="007F06C2">
              <w:rPr>
                <w:sz w:val="24"/>
                <w:szCs w:val="24"/>
                <w:lang w:val="uk-UA"/>
              </w:rPr>
              <w:t>справлятимуться по мінімальних ставках, що спричинить втрати дохідної частини бюджету і відповідно не виконання бюджетних програм. Вказана альтернатива є неприйнятною.</w:t>
            </w:r>
          </w:p>
        </w:tc>
        <w:tc>
          <w:tcPr>
            <w:tcW w:w="3285"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7F06C2">
              <w:rPr>
                <w:sz w:val="24"/>
                <w:szCs w:val="24"/>
                <w:lang w:val="uk-UA"/>
              </w:rPr>
              <w:t>Зміни до  чинного законодавства в частині місцевих податків і зборів.</w:t>
            </w:r>
          </w:p>
        </w:tc>
      </w:tr>
      <w:tr w:rsidR="003A7208" w:rsidRPr="002E7124" w:rsidTr="002B4741">
        <w:trPr>
          <w:jc w:val="right"/>
        </w:trPr>
        <w:tc>
          <w:tcPr>
            <w:tcW w:w="2508"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2E7124">
              <w:rPr>
                <w:sz w:val="24"/>
                <w:szCs w:val="24"/>
                <w:lang w:val="uk-UA"/>
              </w:rPr>
              <w:t>Альтернатива 2</w:t>
            </w:r>
          </w:p>
        </w:tc>
        <w:tc>
          <w:tcPr>
            <w:tcW w:w="4061"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7F06C2">
              <w:rPr>
                <w:sz w:val="24"/>
                <w:szCs w:val="24"/>
                <w:lang w:val="uk-UA"/>
              </w:rPr>
              <w:t xml:space="preserve">Цілі прийняття проекту рішення </w:t>
            </w:r>
            <w:r w:rsidR="00004ADE">
              <w:rPr>
                <w:sz w:val="24"/>
                <w:szCs w:val="24"/>
                <w:lang w:val="uk-UA"/>
              </w:rPr>
              <w:t>«</w:t>
            </w:r>
            <w:r w:rsidR="00004ADE" w:rsidRPr="00004ADE">
              <w:rPr>
                <w:sz w:val="24"/>
                <w:szCs w:val="24"/>
                <w:lang w:val="uk-UA"/>
              </w:rPr>
              <w:t>Про встановлення ставок і пільг із сплати податку на нерухоме майно, відмін</w:t>
            </w:r>
            <w:r w:rsidR="0073013A">
              <w:rPr>
                <w:sz w:val="24"/>
                <w:szCs w:val="24"/>
                <w:lang w:val="uk-UA"/>
              </w:rPr>
              <w:t>не від земельної ділянки на 2022</w:t>
            </w:r>
            <w:r w:rsidR="00004ADE" w:rsidRPr="00004ADE">
              <w:rPr>
                <w:sz w:val="24"/>
                <w:szCs w:val="24"/>
                <w:lang w:val="uk-UA"/>
              </w:rPr>
              <w:t xml:space="preserve"> рік</w:t>
            </w:r>
            <w:r w:rsidR="00004ADE">
              <w:rPr>
                <w:sz w:val="24"/>
                <w:szCs w:val="24"/>
                <w:lang w:val="uk-UA"/>
              </w:rPr>
              <w:t>»</w:t>
            </w:r>
            <w:r w:rsidRPr="007F06C2">
              <w:rPr>
                <w:sz w:val="24"/>
                <w:szCs w:val="24"/>
                <w:lang w:val="uk-UA"/>
              </w:rPr>
              <w:t xml:space="preserve"> будуть досягнуті ма</w:t>
            </w:r>
            <w:r w:rsidR="00004ADE">
              <w:rPr>
                <w:sz w:val="24"/>
                <w:szCs w:val="24"/>
                <w:lang w:val="uk-UA"/>
              </w:rPr>
              <w:t>йже в повній мірі.  До міського</w:t>
            </w:r>
            <w:r w:rsidRPr="007F06C2">
              <w:rPr>
                <w:sz w:val="24"/>
                <w:szCs w:val="24"/>
                <w:lang w:val="uk-UA"/>
              </w:rPr>
              <w:t xml:space="preserve"> бюджету надійдуть додаткові кошти від сплати податків, а податкове навантаження для платників не буде надмірним. Прийняттям  вказаного рішення буде дося</w:t>
            </w:r>
            <w:r w:rsidR="00004ADE">
              <w:rPr>
                <w:sz w:val="24"/>
                <w:szCs w:val="24"/>
                <w:lang w:val="uk-UA"/>
              </w:rPr>
              <w:t>гнуто балансу інтересів міської</w:t>
            </w:r>
            <w:r w:rsidRPr="007F06C2">
              <w:rPr>
                <w:sz w:val="24"/>
                <w:szCs w:val="24"/>
                <w:lang w:val="uk-UA"/>
              </w:rPr>
              <w:t xml:space="preserve"> ради і платників податків і зборів.</w:t>
            </w:r>
          </w:p>
        </w:tc>
        <w:tc>
          <w:tcPr>
            <w:tcW w:w="3285"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7F06C2">
              <w:rPr>
                <w:sz w:val="24"/>
                <w:szCs w:val="24"/>
                <w:lang w:val="uk-UA"/>
              </w:rPr>
              <w:t>Зміни до  чинного законодавства в частині місцевих податків і зборів.</w:t>
            </w:r>
          </w:p>
        </w:tc>
      </w:tr>
      <w:tr w:rsidR="003A7208" w:rsidRPr="002E7124" w:rsidTr="002B4741">
        <w:trPr>
          <w:jc w:val="right"/>
        </w:trPr>
        <w:tc>
          <w:tcPr>
            <w:tcW w:w="2508"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Pr>
                <w:sz w:val="24"/>
                <w:szCs w:val="24"/>
                <w:lang w:val="uk-UA"/>
              </w:rPr>
              <w:t xml:space="preserve">Альтернатива 3 </w:t>
            </w:r>
          </w:p>
        </w:tc>
        <w:tc>
          <w:tcPr>
            <w:tcW w:w="4061" w:type="dxa"/>
            <w:tcBorders>
              <w:top w:val="single" w:sz="4" w:space="0" w:color="000000"/>
              <w:left w:val="single" w:sz="4" w:space="0" w:color="000000"/>
              <w:bottom w:val="single" w:sz="4" w:space="0" w:color="000000"/>
              <w:right w:val="single" w:sz="4" w:space="0" w:color="000000"/>
            </w:tcBorders>
          </w:tcPr>
          <w:p w:rsidR="003A7208" w:rsidRDefault="003A7208" w:rsidP="002B4741">
            <w:pPr>
              <w:pStyle w:val="1"/>
              <w:rPr>
                <w:sz w:val="24"/>
                <w:szCs w:val="24"/>
                <w:lang w:val="uk-UA"/>
              </w:rPr>
            </w:pPr>
            <w:r w:rsidRPr="007F06C2">
              <w:rPr>
                <w:sz w:val="24"/>
                <w:szCs w:val="24"/>
                <w:lang w:val="uk-UA"/>
              </w:rPr>
              <w:t>Цілі регулювання можуть бути досягнуті частково. Надмірне податкове навантаження на суб’єктів господарювання приведе до  збіль</w:t>
            </w:r>
            <w:r w:rsidR="00004ADE">
              <w:rPr>
                <w:sz w:val="24"/>
                <w:szCs w:val="24"/>
                <w:lang w:val="uk-UA"/>
              </w:rPr>
              <w:t>шення дохідної частини міського</w:t>
            </w:r>
            <w:r w:rsidRPr="007F06C2">
              <w:rPr>
                <w:sz w:val="24"/>
                <w:szCs w:val="24"/>
                <w:lang w:val="uk-UA"/>
              </w:rPr>
              <w:t xml:space="preserve"> бюджету, проте  балансу інтересів досягнуто не буде.</w:t>
            </w:r>
          </w:p>
        </w:tc>
        <w:tc>
          <w:tcPr>
            <w:tcW w:w="3285" w:type="dxa"/>
            <w:tcBorders>
              <w:top w:val="single" w:sz="4" w:space="0" w:color="000000"/>
              <w:left w:val="single" w:sz="4" w:space="0" w:color="000000"/>
              <w:bottom w:val="single" w:sz="4" w:space="0" w:color="000000"/>
              <w:right w:val="single" w:sz="4" w:space="0" w:color="000000"/>
            </w:tcBorders>
          </w:tcPr>
          <w:p w:rsidR="003A7208" w:rsidRPr="002E7124" w:rsidRDefault="003A7208" w:rsidP="002B4741">
            <w:pPr>
              <w:pStyle w:val="1"/>
              <w:rPr>
                <w:sz w:val="24"/>
                <w:szCs w:val="24"/>
                <w:lang w:val="uk-UA"/>
              </w:rPr>
            </w:pPr>
            <w:r w:rsidRPr="007F06C2">
              <w:rPr>
                <w:sz w:val="24"/>
                <w:szCs w:val="24"/>
                <w:lang w:val="uk-UA"/>
              </w:rPr>
              <w:t>Зміни до  чинного законодавства в частині місцевих податків і зборів.</w:t>
            </w:r>
          </w:p>
        </w:tc>
      </w:tr>
    </w:tbl>
    <w:p w:rsidR="00CE09D8" w:rsidRDefault="00CE09D8" w:rsidP="00CE09D8">
      <w:pPr>
        <w:pStyle w:val="1"/>
        <w:ind w:firstLine="708"/>
        <w:jc w:val="both"/>
        <w:rPr>
          <w:sz w:val="24"/>
          <w:szCs w:val="24"/>
          <w:lang w:val="uk-UA"/>
        </w:rPr>
      </w:pPr>
    </w:p>
    <w:p w:rsidR="003A7208" w:rsidRPr="002E7124" w:rsidRDefault="003A7208" w:rsidP="00CE09D8">
      <w:pPr>
        <w:pStyle w:val="1"/>
        <w:ind w:firstLine="708"/>
        <w:jc w:val="both"/>
        <w:rPr>
          <w:sz w:val="24"/>
          <w:szCs w:val="24"/>
          <w:lang w:val="uk-UA"/>
        </w:rPr>
      </w:pPr>
      <w:r w:rsidRPr="007F06C2">
        <w:rPr>
          <w:sz w:val="24"/>
          <w:szCs w:val="24"/>
          <w:lang w:val="uk-UA"/>
        </w:rPr>
        <w:t>Таким чином для реалізації обрано Альтернативу 2 - встановлення економічно-обгрунтованих місцевих податків і зборів,</w:t>
      </w:r>
      <w:r w:rsidR="00CE09D8">
        <w:rPr>
          <w:sz w:val="24"/>
          <w:szCs w:val="24"/>
          <w:lang w:val="uk-UA"/>
        </w:rPr>
        <w:t xml:space="preserve"> в частин</w:t>
      </w:r>
      <w:r w:rsidR="00AA1703">
        <w:rPr>
          <w:sz w:val="24"/>
          <w:szCs w:val="24"/>
          <w:lang w:val="uk-UA"/>
        </w:rPr>
        <w:t>і податку на нерухоме майно від</w:t>
      </w:r>
      <w:r w:rsidR="00CE09D8">
        <w:rPr>
          <w:sz w:val="24"/>
          <w:szCs w:val="24"/>
          <w:lang w:val="uk-UA"/>
        </w:rPr>
        <w:t>мінне відмінні від земельної ділянки,</w:t>
      </w:r>
      <w:r w:rsidRPr="007F06C2">
        <w:rPr>
          <w:sz w:val="24"/>
          <w:szCs w:val="24"/>
          <w:lang w:val="uk-UA"/>
        </w:rPr>
        <w:t xml:space="preserve"> що є посильними для платників податків, та забезпечить фінансову основу самостійності органу місцевого самоврядування- Почаївської міської ради.                                                                                                       </w:t>
      </w:r>
    </w:p>
    <w:p w:rsidR="00004ADE" w:rsidRDefault="00004ADE" w:rsidP="003A7208">
      <w:pPr>
        <w:pStyle w:val="1"/>
        <w:jc w:val="center"/>
        <w:rPr>
          <w:b/>
          <w:bCs/>
          <w:sz w:val="24"/>
          <w:szCs w:val="24"/>
          <w:lang w:val="uk-UA"/>
        </w:rPr>
      </w:pPr>
    </w:p>
    <w:p w:rsidR="003A7208" w:rsidRPr="002E7124" w:rsidRDefault="003A7208" w:rsidP="003A7208">
      <w:pPr>
        <w:pStyle w:val="1"/>
        <w:jc w:val="center"/>
        <w:rPr>
          <w:sz w:val="24"/>
          <w:szCs w:val="24"/>
          <w:lang w:val="uk-UA"/>
        </w:rPr>
      </w:pPr>
      <w:r w:rsidRPr="002E7124">
        <w:rPr>
          <w:b/>
          <w:bCs/>
          <w:sz w:val="24"/>
          <w:szCs w:val="24"/>
          <w:lang w:val="uk-UA"/>
        </w:rPr>
        <w:t>V. Механізм, який пропонується застосувати для розв’язання проблеми</w:t>
      </w:r>
    </w:p>
    <w:p w:rsidR="003A7208" w:rsidRPr="007F06C2" w:rsidRDefault="003A7208" w:rsidP="003A7208">
      <w:pPr>
        <w:pStyle w:val="1"/>
        <w:ind w:firstLine="708"/>
        <w:jc w:val="both"/>
        <w:rPr>
          <w:sz w:val="24"/>
          <w:szCs w:val="24"/>
          <w:lang w:val="uk-UA"/>
        </w:rPr>
      </w:pPr>
      <w:r w:rsidRPr="007F06C2">
        <w:rPr>
          <w:sz w:val="24"/>
          <w:szCs w:val="24"/>
          <w:lang w:val="uk-UA"/>
        </w:rPr>
        <w:t xml:space="preserve">Основними механізмами, які забезпечать розв’язання визначеної проблеми є  встановлення місцевих податків і зборів. </w:t>
      </w:r>
    </w:p>
    <w:p w:rsidR="003A7208" w:rsidRPr="007F06C2" w:rsidRDefault="003A7208" w:rsidP="003A7208">
      <w:pPr>
        <w:pStyle w:val="1"/>
        <w:ind w:firstLine="708"/>
        <w:jc w:val="both"/>
        <w:rPr>
          <w:sz w:val="24"/>
          <w:szCs w:val="24"/>
          <w:lang w:val="uk-UA"/>
        </w:rPr>
      </w:pPr>
      <w:r w:rsidRPr="007F06C2">
        <w:rPr>
          <w:sz w:val="24"/>
          <w:szCs w:val="24"/>
          <w:lang w:val="uk-UA"/>
        </w:rPr>
        <w:t>Заходи, які мають здійснити органи влади для впровадження регуляторного акта:</w:t>
      </w:r>
    </w:p>
    <w:p w:rsidR="003A7208" w:rsidRPr="007F06C2" w:rsidRDefault="003A7208" w:rsidP="003A7208">
      <w:pPr>
        <w:pStyle w:val="1"/>
        <w:ind w:firstLine="708"/>
        <w:jc w:val="both"/>
        <w:rPr>
          <w:sz w:val="24"/>
          <w:szCs w:val="24"/>
          <w:lang w:val="uk-UA"/>
        </w:rPr>
      </w:pPr>
      <w:r w:rsidRPr="007F06C2">
        <w:rPr>
          <w:sz w:val="24"/>
          <w:szCs w:val="24"/>
          <w:lang w:val="uk-UA"/>
        </w:rPr>
        <w:t>- розробка проекту рішення;</w:t>
      </w:r>
    </w:p>
    <w:p w:rsidR="003A7208" w:rsidRPr="007F06C2" w:rsidRDefault="003A7208" w:rsidP="003A7208">
      <w:pPr>
        <w:pStyle w:val="1"/>
        <w:ind w:firstLine="708"/>
        <w:jc w:val="both"/>
        <w:rPr>
          <w:sz w:val="24"/>
          <w:szCs w:val="24"/>
          <w:lang w:val="uk-UA"/>
        </w:rPr>
      </w:pPr>
      <w:r w:rsidRPr="007F06C2">
        <w:rPr>
          <w:sz w:val="24"/>
          <w:szCs w:val="24"/>
          <w:lang w:val="uk-UA"/>
        </w:rPr>
        <w:t>- проведення консультацій, робочих нарад, зустрічей з суб’єктами господарювання;</w:t>
      </w:r>
    </w:p>
    <w:p w:rsidR="003A7208" w:rsidRPr="007F06C2" w:rsidRDefault="003A7208" w:rsidP="003A7208">
      <w:pPr>
        <w:pStyle w:val="1"/>
        <w:ind w:firstLine="708"/>
        <w:jc w:val="both"/>
        <w:rPr>
          <w:sz w:val="24"/>
          <w:szCs w:val="24"/>
          <w:lang w:val="uk-UA"/>
        </w:rPr>
      </w:pPr>
      <w:r w:rsidRPr="007F06C2">
        <w:rPr>
          <w:sz w:val="24"/>
          <w:szCs w:val="24"/>
          <w:lang w:val="uk-UA"/>
        </w:rPr>
        <w:t>-оприлюднення проекту рішення разом з аналізом проекту регуляторного акта, отримання зауважень і пропозицій;</w:t>
      </w:r>
    </w:p>
    <w:p w:rsidR="003A7208" w:rsidRPr="007F06C2" w:rsidRDefault="003A7208" w:rsidP="003A7208">
      <w:pPr>
        <w:pStyle w:val="1"/>
        <w:ind w:firstLine="708"/>
        <w:jc w:val="both"/>
        <w:rPr>
          <w:sz w:val="24"/>
          <w:szCs w:val="24"/>
          <w:lang w:val="uk-UA"/>
        </w:rPr>
      </w:pPr>
      <w:r w:rsidRPr="007F06C2">
        <w:rPr>
          <w:sz w:val="24"/>
          <w:szCs w:val="24"/>
          <w:lang w:val="uk-UA"/>
        </w:rPr>
        <w:t>- підготовка експертного висновку відповідною комісією щодо відповідності проекту рішення вимогам статей 4 та 8 Закону України «Про засади державної регуляторної політики у сфері господарської діяльності»;</w:t>
      </w:r>
    </w:p>
    <w:p w:rsidR="003A7208" w:rsidRPr="007F06C2" w:rsidRDefault="003A7208" w:rsidP="003A7208">
      <w:pPr>
        <w:pStyle w:val="1"/>
        <w:ind w:firstLine="708"/>
        <w:jc w:val="both"/>
        <w:rPr>
          <w:sz w:val="24"/>
          <w:szCs w:val="24"/>
          <w:lang w:val="uk-UA"/>
        </w:rPr>
      </w:pPr>
      <w:r w:rsidRPr="007F06C2">
        <w:rPr>
          <w:sz w:val="24"/>
          <w:szCs w:val="24"/>
          <w:lang w:val="uk-UA"/>
        </w:rPr>
        <w:t>- отримання пропозицій від ДРС;</w:t>
      </w:r>
    </w:p>
    <w:p w:rsidR="003A7208" w:rsidRPr="007F06C2" w:rsidRDefault="003A7208" w:rsidP="003A7208">
      <w:pPr>
        <w:pStyle w:val="1"/>
        <w:ind w:firstLine="708"/>
        <w:jc w:val="both"/>
        <w:rPr>
          <w:sz w:val="24"/>
          <w:szCs w:val="24"/>
          <w:lang w:val="uk-UA"/>
        </w:rPr>
      </w:pPr>
      <w:r w:rsidRPr="007F06C2">
        <w:rPr>
          <w:sz w:val="24"/>
          <w:szCs w:val="24"/>
          <w:lang w:val="uk-UA"/>
        </w:rPr>
        <w:t>- прийняття рішення на сесії Почаївської міської ради;</w:t>
      </w:r>
    </w:p>
    <w:p w:rsidR="003A7208" w:rsidRPr="007F06C2" w:rsidRDefault="003A7208" w:rsidP="003A7208">
      <w:pPr>
        <w:pStyle w:val="1"/>
        <w:ind w:firstLine="708"/>
        <w:jc w:val="both"/>
        <w:rPr>
          <w:sz w:val="24"/>
          <w:szCs w:val="24"/>
          <w:lang w:val="uk-UA"/>
        </w:rPr>
      </w:pPr>
      <w:r w:rsidRPr="007F06C2">
        <w:rPr>
          <w:sz w:val="24"/>
          <w:szCs w:val="24"/>
          <w:lang w:val="uk-UA"/>
        </w:rPr>
        <w:t>- оприлюднення рішення;</w:t>
      </w:r>
    </w:p>
    <w:p w:rsidR="003A7208" w:rsidRPr="002E7124" w:rsidRDefault="003A7208" w:rsidP="003A7208">
      <w:pPr>
        <w:pStyle w:val="1"/>
        <w:ind w:firstLine="708"/>
        <w:jc w:val="both"/>
        <w:rPr>
          <w:sz w:val="24"/>
          <w:szCs w:val="24"/>
          <w:lang w:val="uk-UA"/>
        </w:rPr>
      </w:pPr>
      <w:r w:rsidRPr="007F06C2">
        <w:rPr>
          <w:sz w:val="24"/>
          <w:szCs w:val="24"/>
          <w:lang w:val="uk-UA"/>
        </w:rPr>
        <w:t>- проведення заходів з відстеження результативності регуляторного акта.</w:t>
      </w:r>
    </w:p>
    <w:p w:rsidR="003A7208" w:rsidRPr="002E7124" w:rsidRDefault="003A7208" w:rsidP="003A7208">
      <w:pPr>
        <w:pStyle w:val="1"/>
        <w:jc w:val="center"/>
        <w:rPr>
          <w:sz w:val="24"/>
          <w:szCs w:val="24"/>
          <w:lang w:val="uk-UA"/>
        </w:rPr>
      </w:pPr>
      <w:r w:rsidRPr="002E7124">
        <w:rPr>
          <w:b/>
          <w:bCs/>
          <w:sz w:val="24"/>
          <w:szCs w:val="24"/>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3A7208" w:rsidRPr="002E7124" w:rsidRDefault="003A7208" w:rsidP="003A7208">
      <w:pPr>
        <w:pStyle w:val="1"/>
        <w:ind w:firstLine="708"/>
        <w:jc w:val="both"/>
        <w:rPr>
          <w:sz w:val="24"/>
          <w:szCs w:val="24"/>
          <w:lang w:val="uk-UA"/>
        </w:rPr>
      </w:pPr>
      <w:r w:rsidRPr="002E7124">
        <w:rPr>
          <w:sz w:val="24"/>
          <w:szCs w:val="24"/>
          <w:lang w:val="uk-UA"/>
        </w:rPr>
        <w:t xml:space="preserve">Витрати </w:t>
      </w:r>
      <w:r>
        <w:rPr>
          <w:sz w:val="24"/>
          <w:szCs w:val="24"/>
          <w:lang w:val="uk-UA"/>
        </w:rPr>
        <w:t xml:space="preserve">(додаткові) </w:t>
      </w:r>
      <w:r w:rsidRPr="002E7124">
        <w:rPr>
          <w:sz w:val="24"/>
          <w:szCs w:val="24"/>
          <w:lang w:val="uk-UA"/>
        </w:rPr>
        <w:t>на виконання вимог регуляторного акта з б</w:t>
      </w:r>
      <w:r>
        <w:rPr>
          <w:sz w:val="24"/>
          <w:szCs w:val="24"/>
          <w:lang w:val="uk-UA"/>
        </w:rPr>
        <w:t>оку органів виконавчої влади</w:t>
      </w:r>
      <w:r w:rsidRPr="002E7124">
        <w:rPr>
          <w:sz w:val="24"/>
          <w:szCs w:val="24"/>
          <w:lang w:val="uk-UA"/>
        </w:rPr>
        <w:t xml:space="preserve"> або органів місцевого самоврядування та суб’єктів підприємництва відсут</w:t>
      </w:r>
      <w:r>
        <w:rPr>
          <w:sz w:val="24"/>
          <w:szCs w:val="24"/>
          <w:lang w:val="uk-UA"/>
        </w:rPr>
        <w:t>ні</w:t>
      </w:r>
    </w:p>
    <w:p w:rsidR="003A7208" w:rsidRPr="002E7124" w:rsidRDefault="003A7208" w:rsidP="003A7208">
      <w:pPr>
        <w:pStyle w:val="1"/>
        <w:shd w:val="clear" w:color="auto" w:fill="FFFFFF"/>
        <w:jc w:val="center"/>
        <w:rPr>
          <w:sz w:val="24"/>
          <w:szCs w:val="24"/>
          <w:lang w:val="uk-UA"/>
        </w:rPr>
      </w:pPr>
    </w:p>
    <w:p w:rsidR="003A7208" w:rsidRPr="002E7124" w:rsidRDefault="003A7208" w:rsidP="003A7208">
      <w:pPr>
        <w:pStyle w:val="1"/>
        <w:shd w:val="clear" w:color="auto" w:fill="FFFFFF"/>
        <w:jc w:val="center"/>
        <w:rPr>
          <w:sz w:val="24"/>
          <w:szCs w:val="24"/>
          <w:lang w:val="uk-UA"/>
        </w:rPr>
      </w:pPr>
      <w:r w:rsidRPr="002E7124">
        <w:rPr>
          <w:b/>
          <w:bCs/>
          <w:sz w:val="24"/>
          <w:szCs w:val="24"/>
          <w:lang w:val="uk-UA"/>
        </w:rPr>
        <w:t>В И Т Р А Т И</w:t>
      </w:r>
    </w:p>
    <w:p w:rsidR="003A7208" w:rsidRPr="002E7124" w:rsidRDefault="003A7208" w:rsidP="003A7208">
      <w:pPr>
        <w:pStyle w:val="1"/>
        <w:shd w:val="clear" w:color="auto" w:fill="FFFFFF"/>
        <w:jc w:val="center"/>
        <w:rPr>
          <w:b/>
          <w:bCs/>
          <w:sz w:val="24"/>
          <w:szCs w:val="24"/>
          <w:lang w:val="uk-UA"/>
        </w:rPr>
      </w:pPr>
      <w:r w:rsidRPr="002E7124">
        <w:rPr>
          <w:b/>
          <w:bCs/>
          <w:sz w:val="27"/>
          <w:szCs w:val="27"/>
          <w:lang w:val="uk-UA"/>
        </w:rPr>
        <w:t xml:space="preserve"> </w:t>
      </w:r>
      <w:r w:rsidRPr="002E7124">
        <w:rPr>
          <w:b/>
          <w:bCs/>
          <w:sz w:val="24"/>
          <w:szCs w:val="24"/>
          <w:lang w:val="uk-UA"/>
        </w:rPr>
        <w:t xml:space="preserve">на одного суб'єкта господарювання великого і середнього підприємництва, </w:t>
      </w:r>
    </w:p>
    <w:p w:rsidR="003A7208" w:rsidRPr="002E7124" w:rsidRDefault="003A7208" w:rsidP="003A7208">
      <w:pPr>
        <w:pStyle w:val="1"/>
        <w:shd w:val="clear" w:color="auto" w:fill="FFFFFF"/>
        <w:jc w:val="center"/>
        <w:rPr>
          <w:sz w:val="24"/>
          <w:szCs w:val="24"/>
          <w:lang w:val="uk-UA"/>
        </w:rPr>
      </w:pPr>
      <w:r w:rsidRPr="002E7124">
        <w:rPr>
          <w:b/>
          <w:bCs/>
          <w:sz w:val="24"/>
          <w:szCs w:val="24"/>
          <w:lang w:val="uk-UA"/>
        </w:rPr>
        <w:t xml:space="preserve">  які виникають внаслідок дії регуляторного акта</w:t>
      </w:r>
    </w:p>
    <w:p w:rsidR="003A7208" w:rsidRPr="002E7124" w:rsidRDefault="003A7208" w:rsidP="003A7208">
      <w:pPr>
        <w:pStyle w:val="1"/>
        <w:shd w:val="clear" w:color="auto" w:fill="FFFFFF"/>
        <w:jc w:val="center"/>
        <w:rPr>
          <w:sz w:val="24"/>
          <w:szCs w:val="24"/>
          <w:lang w:val="uk-UA"/>
        </w:rPr>
      </w:pPr>
    </w:p>
    <w:tbl>
      <w:tblPr>
        <w:tblW w:w="9562" w:type="dxa"/>
        <w:jc w:val="center"/>
        <w:tblLayout w:type="fixed"/>
        <w:tblCellMar>
          <w:left w:w="115" w:type="dxa"/>
          <w:right w:w="115" w:type="dxa"/>
        </w:tblCellMar>
        <w:tblLook w:val="0000" w:firstRow="0" w:lastRow="0" w:firstColumn="0" w:lastColumn="0" w:noHBand="0" w:noVBand="0"/>
      </w:tblPr>
      <w:tblGrid>
        <w:gridCol w:w="622"/>
        <w:gridCol w:w="6559"/>
        <w:gridCol w:w="1186"/>
        <w:gridCol w:w="1195"/>
      </w:tblGrid>
      <w:tr w:rsidR="003A7208" w:rsidRPr="002E7124" w:rsidTr="002B4741">
        <w:trPr>
          <w:trHeight w:val="20"/>
          <w:jc w:val="center"/>
        </w:trPr>
        <w:tc>
          <w:tcPr>
            <w:tcW w:w="622"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jc w:val="both"/>
              <w:rPr>
                <w:sz w:val="24"/>
                <w:szCs w:val="24"/>
                <w:lang w:val="uk-UA"/>
              </w:rPr>
            </w:pPr>
            <w:r w:rsidRPr="002E7124">
              <w:rPr>
                <w:sz w:val="24"/>
                <w:szCs w:val="24"/>
                <w:lang w:val="uk-UA"/>
              </w:rPr>
              <w:t>№</w:t>
            </w:r>
          </w:p>
          <w:p w:rsidR="003A7208" w:rsidRPr="002E7124" w:rsidRDefault="003A7208" w:rsidP="002B4741">
            <w:pPr>
              <w:pStyle w:val="1"/>
              <w:jc w:val="both"/>
              <w:rPr>
                <w:sz w:val="24"/>
                <w:szCs w:val="24"/>
                <w:lang w:val="uk-UA"/>
              </w:rPr>
            </w:pPr>
            <w:r w:rsidRPr="002E7124">
              <w:rPr>
                <w:sz w:val="24"/>
                <w:szCs w:val="24"/>
                <w:lang w:val="uk-UA"/>
              </w:rPr>
              <w:t>з/п</w:t>
            </w:r>
          </w:p>
        </w:tc>
        <w:tc>
          <w:tcPr>
            <w:tcW w:w="6559"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40"/>
              <w:rPr>
                <w:sz w:val="24"/>
                <w:szCs w:val="24"/>
                <w:lang w:val="uk-UA"/>
              </w:rPr>
            </w:pPr>
            <w:r w:rsidRPr="002E7124">
              <w:rPr>
                <w:sz w:val="24"/>
                <w:szCs w:val="24"/>
                <w:lang w:val="uk-UA"/>
              </w:rPr>
              <w:t>Витрати</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spacing w:before="60"/>
              <w:rPr>
                <w:sz w:val="24"/>
                <w:szCs w:val="24"/>
                <w:lang w:val="uk-UA"/>
              </w:rPr>
            </w:pPr>
            <w:r w:rsidRPr="002E7124">
              <w:rPr>
                <w:sz w:val="24"/>
                <w:szCs w:val="24"/>
                <w:lang w:val="uk-UA"/>
              </w:rPr>
              <w:t>За перший рік</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rPr>
                <w:sz w:val="24"/>
                <w:szCs w:val="24"/>
                <w:lang w:val="uk-UA"/>
              </w:rPr>
            </w:pPr>
            <w:r w:rsidRPr="002E7124">
              <w:rPr>
                <w:sz w:val="24"/>
                <w:szCs w:val="24"/>
                <w:lang w:val="uk-UA"/>
              </w:rPr>
              <w:t>За 5 років</w:t>
            </w:r>
          </w:p>
        </w:tc>
      </w:tr>
      <w:tr w:rsidR="003A7208" w:rsidRPr="002E7124" w:rsidTr="002B4741">
        <w:trPr>
          <w:trHeight w:val="20"/>
          <w:jc w:val="center"/>
        </w:trPr>
        <w:tc>
          <w:tcPr>
            <w:tcW w:w="622"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jc w:val="both"/>
              <w:rPr>
                <w:sz w:val="24"/>
                <w:szCs w:val="24"/>
                <w:lang w:val="uk-UA"/>
              </w:rPr>
            </w:pPr>
            <w:r w:rsidRPr="002E7124">
              <w:rPr>
                <w:sz w:val="24"/>
                <w:szCs w:val="24"/>
                <w:lang w:val="uk-UA"/>
              </w:rPr>
              <w:t>1</w:t>
            </w:r>
          </w:p>
        </w:tc>
        <w:tc>
          <w:tcPr>
            <w:tcW w:w="6559"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40"/>
              <w:rPr>
                <w:sz w:val="24"/>
                <w:szCs w:val="24"/>
                <w:lang w:val="uk-UA"/>
              </w:rPr>
            </w:pPr>
            <w:r w:rsidRPr="002E7124">
              <w:rPr>
                <w:sz w:val="24"/>
                <w:szCs w:val="24"/>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spacing w:after="60"/>
              <w:ind w:left="40"/>
              <w:rPr>
                <w:sz w:val="24"/>
                <w:szCs w:val="24"/>
                <w:lang w:val="uk-UA"/>
              </w:rPr>
            </w:pPr>
            <w:r w:rsidRPr="002E7124">
              <w:rPr>
                <w:sz w:val="24"/>
                <w:szCs w:val="24"/>
                <w:lang w:val="uk-UA"/>
              </w:rPr>
              <w:t>відсутні</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spacing w:after="60"/>
              <w:ind w:left="40"/>
              <w:rPr>
                <w:sz w:val="24"/>
                <w:szCs w:val="24"/>
                <w:lang w:val="uk-UA"/>
              </w:rPr>
            </w:pPr>
            <w:r w:rsidRPr="002E7124">
              <w:rPr>
                <w:sz w:val="24"/>
                <w:szCs w:val="24"/>
                <w:lang w:val="uk-UA"/>
              </w:rPr>
              <w:t>відсутні</w:t>
            </w:r>
          </w:p>
        </w:tc>
      </w:tr>
      <w:tr w:rsidR="003A7208" w:rsidRPr="002E7124" w:rsidTr="002B4741">
        <w:trPr>
          <w:trHeight w:val="20"/>
          <w:jc w:val="center"/>
        </w:trPr>
        <w:tc>
          <w:tcPr>
            <w:tcW w:w="622"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jc w:val="both"/>
              <w:rPr>
                <w:sz w:val="24"/>
                <w:szCs w:val="24"/>
                <w:lang w:val="uk-UA"/>
              </w:rPr>
            </w:pPr>
            <w:r w:rsidRPr="002E7124">
              <w:rPr>
                <w:sz w:val="24"/>
                <w:szCs w:val="24"/>
                <w:lang w:val="uk-UA"/>
              </w:rPr>
              <w:t>2</w:t>
            </w:r>
          </w:p>
        </w:tc>
        <w:tc>
          <w:tcPr>
            <w:tcW w:w="6559"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40"/>
              <w:rPr>
                <w:sz w:val="24"/>
                <w:szCs w:val="24"/>
                <w:lang w:val="uk-UA"/>
              </w:rPr>
            </w:pPr>
            <w:r w:rsidRPr="002E7124">
              <w:rPr>
                <w:sz w:val="24"/>
                <w:szCs w:val="24"/>
                <w:lang w:val="uk-UA"/>
              </w:rPr>
              <w:t>Податки та збори (зміна розміру податків/зборів, виникнення необхідності у сплаті податків/зборів), гривень</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spacing w:after="60"/>
              <w:ind w:left="40"/>
              <w:rPr>
                <w:sz w:val="24"/>
                <w:szCs w:val="24"/>
                <w:lang w:val="uk-UA"/>
              </w:rPr>
            </w:pPr>
            <w:r w:rsidRPr="002E7124">
              <w:rPr>
                <w:sz w:val="24"/>
                <w:szCs w:val="24"/>
                <w:lang w:val="uk-UA"/>
              </w:rPr>
              <w:t>відсутні</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spacing w:after="60"/>
              <w:ind w:left="40"/>
              <w:rPr>
                <w:sz w:val="24"/>
                <w:szCs w:val="24"/>
                <w:lang w:val="uk-UA"/>
              </w:rPr>
            </w:pPr>
            <w:r w:rsidRPr="002E7124">
              <w:rPr>
                <w:sz w:val="24"/>
                <w:szCs w:val="24"/>
                <w:lang w:val="uk-UA"/>
              </w:rPr>
              <w:t>відсутні</w:t>
            </w:r>
          </w:p>
        </w:tc>
      </w:tr>
      <w:tr w:rsidR="003A7208" w:rsidRPr="002E7124" w:rsidTr="002B4741">
        <w:trPr>
          <w:trHeight w:val="20"/>
          <w:jc w:val="center"/>
        </w:trPr>
        <w:tc>
          <w:tcPr>
            <w:tcW w:w="622"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jc w:val="both"/>
              <w:rPr>
                <w:sz w:val="24"/>
                <w:szCs w:val="24"/>
                <w:lang w:val="uk-UA"/>
              </w:rPr>
            </w:pPr>
            <w:r w:rsidRPr="002E7124">
              <w:rPr>
                <w:sz w:val="24"/>
                <w:szCs w:val="24"/>
                <w:lang w:val="uk-UA"/>
              </w:rPr>
              <w:t>3</w:t>
            </w:r>
          </w:p>
        </w:tc>
        <w:tc>
          <w:tcPr>
            <w:tcW w:w="6559"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40"/>
              <w:rPr>
                <w:sz w:val="24"/>
                <w:szCs w:val="24"/>
                <w:lang w:val="uk-UA"/>
              </w:rPr>
            </w:pPr>
            <w:r w:rsidRPr="002E7124">
              <w:rPr>
                <w:sz w:val="24"/>
                <w:szCs w:val="24"/>
                <w:lang w:val="uk-UA"/>
              </w:rPr>
              <w:t>Витрати, пов'язані із веденням обліку, підготовкою та поданням звітності державним органам, гривень</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spacing w:after="60"/>
              <w:ind w:left="40"/>
              <w:rPr>
                <w:sz w:val="24"/>
                <w:szCs w:val="24"/>
                <w:lang w:val="uk-UA"/>
              </w:rPr>
            </w:pPr>
            <w:r w:rsidRPr="002E7124">
              <w:rPr>
                <w:sz w:val="24"/>
                <w:szCs w:val="24"/>
                <w:lang w:val="uk-UA"/>
              </w:rPr>
              <w:t>відсутні</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spacing w:after="60"/>
              <w:ind w:left="40"/>
              <w:rPr>
                <w:sz w:val="24"/>
                <w:szCs w:val="24"/>
                <w:lang w:val="uk-UA"/>
              </w:rPr>
            </w:pPr>
            <w:r w:rsidRPr="002E7124">
              <w:rPr>
                <w:sz w:val="24"/>
                <w:szCs w:val="24"/>
                <w:lang w:val="uk-UA"/>
              </w:rPr>
              <w:t>відсутні</w:t>
            </w:r>
          </w:p>
        </w:tc>
      </w:tr>
      <w:tr w:rsidR="003A7208" w:rsidRPr="002E7124" w:rsidTr="002B4741">
        <w:trPr>
          <w:trHeight w:val="20"/>
          <w:jc w:val="center"/>
        </w:trPr>
        <w:tc>
          <w:tcPr>
            <w:tcW w:w="622"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jc w:val="both"/>
              <w:rPr>
                <w:sz w:val="24"/>
                <w:szCs w:val="24"/>
                <w:lang w:val="uk-UA"/>
              </w:rPr>
            </w:pPr>
            <w:r w:rsidRPr="002E7124">
              <w:rPr>
                <w:sz w:val="24"/>
                <w:szCs w:val="24"/>
                <w:lang w:val="uk-UA"/>
              </w:rPr>
              <w:t>4</w:t>
            </w:r>
          </w:p>
        </w:tc>
        <w:tc>
          <w:tcPr>
            <w:tcW w:w="6559"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40"/>
              <w:rPr>
                <w:sz w:val="24"/>
                <w:szCs w:val="24"/>
                <w:lang w:val="uk-UA"/>
              </w:rPr>
            </w:pPr>
            <w:r w:rsidRPr="002E7124">
              <w:rPr>
                <w:sz w:val="24"/>
                <w:szCs w:val="24"/>
                <w:lang w:val="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spacing w:after="60"/>
              <w:ind w:left="40"/>
              <w:rPr>
                <w:sz w:val="24"/>
                <w:szCs w:val="24"/>
                <w:lang w:val="uk-UA"/>
              </w:rPr>
            </w:pPr>
            <w:r w:rsidRPr="002E7124">
              <w:rPr>
                <w:sz w:val="24"/>
                <w:szCs w:val="24"/>
                <w:lang w:val="uk-UA"/>
              </w:rPr>
              <w:t>відсутні</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spacing w:after="60"/>
              <w:ind w:left="40"/>
              <w:rPr>
                <w:sz w:val="24"/>
                <w:szCs w:val="24"/>
                <w:lang w:val="uk-UA"/>
              </w:rPr>
            </w:pPr>
            <w:r w:rsidRPr="002E7124">
              <w:rPr>
                <w:sz w:val="24"/>
                <w:szCs w:val="24"/>
                <w:lang w:val="uk-UA"/>
              </w:rPr>
              <w:t>відсутні</w:t>
            </w:r>
          </w:p>
        </w:tc>
      </w:tr>
      <w:tr w:rsidR="003A7208" w:rsidRPr="002E7124" w:rsidTr="002B4741">
        <w:trPr>
          <w:trHeight w:val="20"/>
          <w:jc w:val="center"/>
        </w:trPr>
        <w:tc>
          <w:tcPr>
            <w:tcW w:w="622"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jc w:val="both"/>
              <w:rPr>
                <w:sz w:val="24"/>
                <w:szCs w:val="24"/>
                <w:lang w:val="uk-UA"/>
              </w:rPr>
            </w:pPr>
            <w:r w:rsidRPr="002E7124">
              <w:rPr>
                <w:sz w:val="24"/>
                <w:szCs w:val="24"/>
                <w:lang w:val="uk-UA"/>
              </w:rPr>
              <w:t>5</w:t>
            </w:r>
          </w:p>
        </w:tc>
        <w:tc>
          <w:tcPr>
            <w:tcW w:w="6559"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40"/>
              <w:rPr>
                <w:sz w:val="24"/>
                <w:szCs w:val="24"/>
                <w:lang w:val="uk-UA"/>
              </w:rPr>
            </w:pPr>
            <w:r w:rsidRPr="002E7124">
              <w:rPr>
                <w:sz w:val="24"/>
                <w:szCs w:val="24"/>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spacing w:after="60"/>
              <w:ind w:left="40"/>
              <w:rPr>
                <w:sz w:val="24"/>
                <w:szCs w:val="24"/>
                <w:lang w:val="uk-UA"/>
              </w:rPr>
            </w:pPr>
            <w:r w:rsidRPr="002E7124">
              <w:rPr>
                <w:sz w:val="24"/>
                <w:szCs w:val="24"/>
                <w:lang w:val="uk-UA"/>
              </w:rPr>
              <w:t>відсутні</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spacing w:after="60"/>
              <w:ind w:left="40"/>
              <w:rPr>
                <w:sz w:val="24"/>
                <w:szCs w:val="24"/>
                <w:lang w:val="uk-UA"/>
              </w:rPr>
            </w:pPr>
            <w:r w:rsidRPr="002E7124">
              <w:rPr>
                <w:sz w:val="24"/>
                <w:szCs w:val="24"/>
                <w:lang w:val="uk-UA"/>
              </w:rPr>
              <w:t>відсутні</w:t>
            </w:r>
          </w:p>
        </w:tc>
      </w:tr>
      <w:tr w:rsidR="003A7208" w:rsidRPr="002E7124" w:rsidTr="002B4741">
        <w:trPr>
          <w:trHeight w:val="20"/>
          <w:jc w:val="center"/>
        </w:trPr>
        <w:tc>
          <w:tcPr>
            <w:tcW w:w="622"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jc w:val="both"/>
              <w:rPr>
                <w:sz w:val="24"/>
                <w:szCs w:val="24"/>
                <w:lang w:val="uk-UA"/>
              </w:rPr>
            </w:pPr>
            <w:r w:rsidRPr="002E7124">
              <w:rPr>
                <w:sz w:val="24"/>
                <w:szCs w:val="24"/>
                <w:lang w:val="uk-UA"/>
              </w:rPr>
              <w:t>6</w:t>
            </w:r>
          </w:p>
        </w:tc>
        <w:tc>
          <w:tcPr>
            <w:tcW w:w="6559"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40"/>
              <w:rPr>
                <w:sz w:val="24"/>
                <w:szCs w:val="24"/>
                <w:lang w:val="uk-UA"/>
              </w:rPr>
            </w:pPr>
            <w:r w:rsidRPr="002E7124">
              <w:rPr>
                <w:sz w:val="24"/>
                <w:szCs w:val="24"/>
                <w:lang w:val="uk-UA"/>
              </w:rPr>
              <w:t>Витрати на оборотні активи (матеріали, канцелярські товари тощо), гривень</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spacing w:after="60"/>
              <w:ind w:left="40"/>
              <w:rPr>
                <w:sz w:val="24"/>
                <w:szCs w:val="24"/>
                <w:lang w:val="uk-UA"/>
              </w:rPr>
            </w:pPr>
            <w:r w:rsidRPr="002E7124">
              <w:rPr>
                <w:sz w:val="24"/>
                <w:szCs w:val="24"/>
                <w:lang w:val="uk-UA"/>
              </w:rPr>
              <w:t>відсутні</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spacing w:after="60"/>
              <w:ind w:left="40"/>
              <w:rPr>
                <w:sz w:val="24"/>
                <w:szCs w:val="24"/>
                <w:lang w:val="uk-UA"/>
              </w:rPr>
            </w:pPr>
            <w:r w:rsidRPr="002E7124">
              <w:rPr>
                <w:sz w:val="24"/>
                <w:szCs w:val="24"/>
                <w:lang w:val="uk-UA"/>
              </w:rPr>
              <w:t>відсутні</w:t>
            </w:r>
          </w:p>
        </w:tc>
      </w:tr>
      <w:tr w:rsidR="003A7208" w:rsidRPr="002E7124" w:rsidTr="002B4741">
        <w:trPr>
          <w:trHeight w:val="20"/>
          <w:jc w:val="center"/>
        </w:trPr>
        <w:tc>
          <w:tcPr>
            <w:tcW w:w="622"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jc w:val="both"/>
              <w:rPr>
                <w:sz w:val="24"/>
                <w:szCs w:val="24"/>
                <w:lang w:val="uk-UA"/>
              </w:rPr>
            </w:pPr>
            <w:r w:rsidRPr="002E7124">
              <w:rPr>
                <w:sz w:val="24"/>
                <w:szCs w:val="24"/>
                <w:lang w:val="uk-UA"/>
              </w:rPr>
              <w:t>7</w:t>
            </w:r>
          </w:p>
        </w:tc>
        <w:tc>
          <w:tcPr>
            <w:tcW w:w="6559"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40"/>
              <w:rPr>
                <w:sz w:val="24"/>
                <w:szCs w:val="24"/>
                <w:lang w:val="uk-UA"/>
              </w:rPr>
            </w:pPr>
            <w:r w:rsidRPr="002E7124">
              <w:rPr>
                <w:sz w:val="24"/>
                <w:szCs w:val="24"/>
                <w:lang w:val="uk-UA"/>
              </w:rPr>
              <w:t>Витрати, пов'язані із наймом додаткового персоналу, гривень</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spacing w:after="60"/>
              <w:ind w:left="40"/>
              <w:rPr>
                <w:sz w:val="24"/>
                <w:szCs w:val="24"/>
                <w:lang w:val="uk-UA"/>
              </w:rPr>
            </w:pPr>
            <w:r w:rsidRPr="002E7124">
              <w:rPr>
                <w:sz w:val="24"/>
                <w:szCs w:val="24"/>
                <w:lang w:val="uk-UA"/>
              </w:rPr>
              <w:t>відсутні</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spacing w:after="60"/>
              <w:ind w:left="40"/>
              <w:rPr>
                <w:sz w:val="24"/>
                <w:szCs w:val="24"/>
                <w:lang w:val="uk-UA"/>
              </w:rPr>
            </w:pPr>
            <w:r w:rsidRPr="002E7124">
              <w:rPr>
                <w:sz w:val="24"/>
                <w:szCs w:val="24"/>
                <w:lang w:val="uk-UA"/>
              </w:rPr>
              <w:t>відсутні</w:t>
            </w:r>
          </w:p>
        </w:tc>
      </w:tr>
      <w:tr w:rsidR="003A7208" w:rsidRPr="002E7124" w:rsidTr="002B4741">
        <w:trPr>
          <w:trHeight w:val="20"/>
          <w:jc w:val="center"/>
        </w:trPr>
        <w:tc>
          <w:tcPr>
            <w:tcW w:w="622"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jc w:val="both"/>
              <w:rPr>
                <w:sz w:val="24"/>
                <w:szCs w:val="24"/>
                <w:lang w:val="uk-UA"/>
              </w:rPr>
            </w:pPr>
            <w:r w:rsidRPr="002E7124">
              <w:rPr>
                <w:sz w:val="24"/>
                <w:szCs w:val="24"/>
                <w:lang w:val="uk-UA"/>
              </w:rPr>
              <w:t>8</w:t>
            </w:r>
          </w:p>
        </w:tc>
        <w:tc>
          <w:tcPr>
            <w:tcW w:w="6559"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40"/>
              <w:rPr>
                <w:sz w:val="24"/>
                <w:szCs w:val="24"/>
                <w:lang w:val="uk-UA"/>
              </w:rPr>
            </w:pPr>
            <w:r w:rsidRPr="002E7124">
              <w:rPr>
                <w:sz w:val="24"/>
                <w:szCs w:val="24"/>
                <w:lang w:val="uk-UA"/>
              </w:rPr>
              <w:t>Інше (уточнити), гривень</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spacing w:after="60"/>
              <w:ind w:left="40"/>
              <w:rPr>
                <w:sz w:val="24"/>
                <w:szCs w:val="24"/>
                <w:lang w:val="uk-UA"/>
              </w:rPr>
            </w:pPr>
            <w:r w:rsidRPr="002E7124">
              <w:rPr>
                <w:sz w:val="24"/>
                <w:szCs w:val="24"/>
                <w:lang w:val="uk-UA"/>
              </w:rPr>
              <w:t>відсутні</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spacing w:after="60"/>
              <w:ind w:left="40"/>
              <w:rPr>
                <w:sz w:val="24"/>
                <w:szCs w:val="24"/>
                <w:lang w:val="uk-UA"/>
              </w:rPr>
            </w:pPr>
            <w:r w:rsidRPr="002E7124">
              <w:rPr>
                <w:sz w:val="24"/>
                <w:szCs w:val="24"/>
                <w:lang w:val="uk-UA"/>
              </w:rPr>
              <w:t>відсутні</w:t>
            </w:r>
          </w:p>
        </w:tc>
      </w:tr>
      <w:tr w:rsidR="003A7208" w:rsidRPr="002E7124" w:rsidTr="002B4741">
        <w:trPr>
          <w:trHeight w:val="20"/>
          <w:jc w:val="center"/>
        </w:trPr>
        <w:tc>
          <w:tcPr>
            <w:tcW w:w="622"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jc w:val="both"/>
              <w:rPr>
                <w:sz w:val="24"/>
                <w:szCs w:val="24"/>
                <w:lang w:val="uk-UA"/>
              </w:rPr>
            </w:pPr>
            <w:r w:rsidRPr="002E7124">
              <w:rPr>
                <w:sz w:val="24"/>
                <w:szCs w:val="24"/>
                <w:lang w:val="uk-UA"/>
              </w:rPr>
              <w:t>9</w:t>
            </w:r>
          </w:p>
        </w:tc>
        <w:tc>
          <w:tcPr>
            <w:tcW w:w="6559"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40"/>
              <w:rPr>
                <w:sz w:val="24"/>
                <w:szCs w:val="24"/>
                <w:lang w:val="uk-UA"/>
              </w:rPr>
            </w:pPr>
            <w:r w:rsidRPr="002E7124">
              <w:rPr>
                <w:sz w:val="24"/>
                <w:szCs w:val="24"/>
                <w:lang w:val="uk-UA"/>
              </w:rPr>
              <w:t>РАЗОМ (сума рядків: 1 + 2 + 3 + 4 + 5 + 6 + 7 + 8), гривень</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spacing w:after="60"/>
              <w:ind w:left="40"/>
              <w:rPr>
                <w:sz w:val="24"/>
                <w:szCs w:val="24"/>
                <w:lang w:val="uk-UA"/>
              </w:rPr>
            </w:pPr>
            <w:r w:rsidRPr="002E7124">
              <w:rPr>
                <w:sz w:val="24"/>
                <w:szCs w:val="24"/>
                <w:lang w:val="uk-UA"/>
              </w:rPr>
              <w:t>відсутні</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spacing w:after="60"/>
              <w:ind w:left="40"/>
              <w:rPr>
                <w:sz w:val="24"/>
                <w:szCs w:val="24"/>
                <w:lang w:val="uk-UA"/>
              </w:rPr>
            </w:pPr>
            <w:r w:rsidRPr="002E7124">
              <w:rPr>
                <w:sz w:val="24"/>
                <w:szCs w:val="24"/>
                <w:lang w:val="uk-UA"/>
              </w:rPr>
              <w:t>відсутні</w:t>
            </w:r>
          </w:p>
        </w:tc>
      </w:tr>
      <w:tr w:rsidR="003A7208" w:rsidRPr="002E7124" w:rsidTr="002B4741">
        <w:trPr>
          <w:trHeight w:val="20"/>
          <w:jc w:val="center"/>
        </w:trPr>
        <w:tc>
          <w:tcPr>
            <w:tcW w:w="622"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jc w:val="both"/>
              <w:rPr>
                <w:sz w:val="24"/>
                <w:szCs w:val="24"/>
                <w:lang w:val="uk-UA"/>
              </w:rPr>
            </w:pPr>
            <w:r w:rsidRPr="002E7124">
              <w:rPr>
                <w:sz w:val="24"/>
                <w:szCs w:val="24"/>
                <w:lang w:val="uk-UA"/>
              </w:rPr>
              <w:t>10</w:t>
            </w:r>
          </w:p>
        </w:tc>
        <w:tc>
          <w:tcPr>
            <w:tcW w:w="6559"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40"/>
              <w:rPr>
                <w:sz w:val="24"/>
                <w:szCs w:val="24"/>
                <w:lang w:val="uk-UA"/>
              </w:rPr>
            </w:pPr>
            <w:r w:rsidRPr="002E7124">
              <w:rPr>
                <w:sz w:val="24"/>
                <w:szCs w:val="24"/>
                <w:lang w:val="uk-UA"/>
              </w:rPr>
              <w:t>Кількість суб' єктів господарювання великого та середнього підприємництва, на яких буде поширено регулювання, одиниць</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4307EC" w:rsidP="002B4741">
            <w:pPr>
              <w:pStyle w:val="1"/>
              <w:jc w:val="both"/>
              <w:rPr>
                <w:sz w:val="24"/>
                <w:szCs w:val="24"/>
                <w:lang w:val="uk-UA"/>
              </w:rPr>
            </w:pPr>
            <w:r>
              <w:rPr>
                <w:sz w:val="24"/>
                <w:szCs w:val="24"/>
                <w:lang w:val="uk-UA"/>
              </w:rPr>
              <w:t>1</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4307EC" w:rsidP="002B4741">
            <w:pPr>
              <w:pStyle w:val="1"/>
              <w:jc w:val="both"/>
              <w:rPr>
                <w:sz w:val="24"/>
                <w:szCs w:val="24"/>
                <w:lang w:val="uk-UA"/>
              </w:rPr>
            </w:pPr>
            <w:r>
              <w:rPr>
                <w:sz w:val="24"/>
                <w:szCs w:val="24"/>
                <w:lang w:val="uk-UA"/>
              </w:rPr>
              <w:t>1</w:t>
            </w:r>
          </w:p>
        </w:tc>
      </w:tr>
      <w:tr w:rsidR="003A7208" w:rsidRPr="002E7124" w:rsidTr="002B4741">
        <w:trPr>
          <w:trHeight w:val="20"/>
          <w:jc w:val="center"/>
        </w:trPr>
        <w:tc>
          <w:tcPr>
            <w:tcW w:w="622"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jc w:val="both"/>
              <w:rPr>
                <w:sz w:val="24"/>
                <w:szCs w:val="24"/>
                <w:lang w:val="uk-UA"/>
              </w:rPr>
            </w:pPr>
            <w:r w:rsidRPr="002E7124">
              <w:rPr>
                <w:sz w:val="24"/>
                <w:szCs w:val="24"/>
                <w:lang w:val="uk-UA"/>
              </w:rPr>
              <w:lastRenderedPageBreak/>
              <w:t>11</w:t>
            </w:r>
          </w:p>
        </w:tc>
        <w:tc>
          <w:tcPr>
            <w:tcW w:w="6559"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40"/>
              <w:rPr>
                <w:sz w:val="24"/>
                <w:szCs w:val="24"/>
                <w:lang w:val="uk-UA"/>
              </w:rPr>
            </w:pPr>
            <w:r w:rsidRPr="002E7124">
              <w:rPr>
                <w:sz w:val="24"/>
                <w:szCs w:val="24"/>
                <w:lang w:val="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jc w:val="both"/>
              <w:rPr>
                <w:sz w:val="24"/>
                <w:szCs w:val="24"/>
                <w:lang w:val="uk-UA"/>
              </w:rPr>
            </w:pPr>
            <w:r w:rsidRPr="002E7124">
              <w:rPr>
                <w:sz w:val="24"/>
                <w:szCs w:val="24"/>
                <w:lang w:val="uk-UA"/>
              </w:rPr>
              <w:t>0*</w:t>
            </w:r>
            <w:r w:rsidR="004307EC">
              <w:rPr>
                <w:sz w:val="24"/>
                <w:szCs w:val="24"/>
                <w:lang w:val="uk-UA"/>
              </w:rPr>
              <w:t>1</w:t>
            </w:r>
            <w:r w:rsidRPr="002E7124">
              <w:rPr>
                <w:sz w:val="24"/>
                <w:szCs w:val="24"/>
                <w:lang w:val="uk-UA"/>
              </w:rPr>
              <w:t>=0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jc w:val="both"/>
              <w:rPr>
                <w:sz w:val="24"/>
                <w:szCs w:val="24"/>
                <w:lang w:val="uk-UA"/>
              </w:rPr>
            </w:pPr>
            <w:r w:rsidRPr="002E7124">
              <w:rPr>
                <w:sz w:val="24"/>
                <w:szCs w:val="24"/>
                <w:lang w:val="uk-UA"/>
              </w:rPr>
              <w:t>0*</w:t>
            </w:r>
            <w:r w:rsidR="004307EC">
              <w:rPr>
                <w:sz w:val="24"/>
                <w:szCs w:val="24"/>
                <w:lang w:val="uk-UA"/>
              </w:rPr>
              <w:t>1</w:t>
            </w:r>
            <w:r w:rsidRPr="002E7124">
              <w:rPr>
                <w:sz w:val="24"/>
                <w:szCs w:val="24"/>
                <w:lang w:val="uk-UA"/>
              </w:rPr>
              <w:t>=0</w:t>
            </w:r>
          </w:p>
        </w:tc>
      </w:tr>
    </w:tbl>
    <w:p w:rsidR="003A7208" w:rsidRPr="002E7124" w:rsidRDefault="003A7208" w:rsidP="003A7208">
      <w:pPr>
        <w:pStyle w:val="1"/>
        <w:rPr>
          <w:sz w:val="24"/>
          <w:szCs w:val="24"/>
          <w:lang w:val="uk-UA"/>
        </w:rPr>
      </w:pPr>
    </w:p>
    <w:p w:rsidR="003A7208" w:rsidRPr="002E7124" w:rsidRDefault="003A7208" w:rsidP="003A7208">
      <w:pPr>
        <w:pStyle w:val="1"/>
        <w:shd w:val="clear" w:color="auto" w:fill="FFFFFF"/>
        <w:jc w:val="center"/>
        <w:rPr>
          <w:sz w:val="24"/>
          <w:szCs w:val="24"/>
          <w:lang w:val="uk-UA"/>
        </w:rPr>
      </w:pPr>
    </w:p>
    <w:p w:rsidR="003A7208" w:rsidRPr="002E7124" w:rsidRDefault="003A7208" w:rsidP="003A7208">
      <w:pPr>
        <w:pStyle w:val="1"/>
        <w:shd w:val="clear" w:color="auto" w:fill="FFFFFF"/>
        <w:jc w:val="center"/>
        <w:rPr>
          <w:sz w:val="24"/>
          <w:szCs w:val="24"/>
          <w:lang w:val="uk-UA"/>
        </w:rPr>
      </w:pPr>
      <w:r w:rsidRPr="002E7124">
        <w:rPr>
          <w:sz w:val="24"/>
          <w:szCs w:val="24"/>
          <w:lang w:val="uk-UA"/>
        </w:rPr>
        <w:t>Розрахунок відповідних витрат на одного суб'єкта господарювання</w:t>
      </w:r>
    </w:p>
    <w:p w:rsidR="003A7208" w:rsidRPr="002E7124" w:rsidRDefault="003A7208" w:rsidP="003A7208">
      <w:pPr>
        <w:pStyle w:val="1"/>
        <w:shd w:val="clear" w:color="auto" w:fill="FFFFFF"/>
        <w:jc w:val="center"/>
        <w:rPr>
          <w:sz w:val="24"/>
          <w:szCs w:val="24"/>
          <w:lang w:val="uk-UA"/>
        </w:rPr>
      </w:pPr>
    </w:p>
    <w:tbl>
      <w:tblPr>
        <w:tblW w:w="9706" w:type="dxa"/>
        <w:jc w:val="center"/>
        <w:tblLayout w:type="fixed"/>
        <w:tblCellMar>
          <w:left w:w="115" w:type="dxa"/>
          <w:right w:w="115" w:type="dxa"/>
        </w:tblCellMar>
        <w:tblLook w:val="0000" w:firstRow="0" w:lastRow="0" w:firstColumn="0" w:lastColumn="0" w:noHBand="0" w:noVBand="0"/>
      </w:tblPr>
      <w:tblGrid>
        <w:gridCol w:w="3554"/>
        <w:gridCol w:w="1540"/>
        <w:gridCol w:w="1540"/>
        <w:gridCol w:w="1540"/>
        <w:gridCol w:w="1532"/>
      </w:tblGrid>
      <w:tr w:rsidR="003A7208" w:rsidRPr="002E7124" w:rsidTr="002B4741">
        <w:trPr>
          <w:trHeight w:val="20"/>
          <w:jc w:val="center"/>
        </w:trPr>
        <w:tc>
          <w:tcPr>
            <w:tcW w:w="5094" w:type="dxa"/>
            <w:gridSpan w:val="2"/>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40"/>
              <w:rPr>
                <w:sz w:val="24"/>
                <w:szCs w:val="24"/>
                <w:lang w:val="uk-UA"/>
              </w:rPr>
            </w:pPr>
            <w:r w:rsidRPr="002E7124">
              <w:rPr>
                <w:sz w:val="24"/>
                <w:szCs w:val="24"/>
                <w:lang w:val="uk-UA"/>
              </w:rPr>
              <w:t>Вид витрат</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rPr>
                <w:sz w:val="24"/>
                <w:szCs w:val="24"/>
                <w:lang w:val="uk-UA"/>
              </w:rPr>
            </w:pPr>
            <w:r w:rsidRPr="002E7124">
              <w:rPr>
                <w:sz w:val="24"/>
                <w:szCs w:val="24"/>
                <w:lang w:val="uk-UA"/>
              </w:rPr>
              <w:t>У перший рік</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40"/>
              <w:rPr>
                <w:sz w:val="24"/>
                <w:szCs w:val="24"/>
                <w:lang w:val="uk-UA"/>
              </w:rPr>
            </w:pPr>
            <w:r w:rsidRPr="002E7124">
              <w:rPr>
                <w:sz w:val="24"/>
                <w:szCs w:val="24"/>
                <w:lang w:val="uk-UA"/>
              </w:rPr>
              <w:t>Періодичні (за рік)</w:t>
            </w:r>
          </w:p>
          <w:p w:rsidR="003A7208" w:rsidRPr="002E7124" w:rsidRDefault="003A7208" w:rsidP="002B4741">
            <w:pPr>
              <w:pStyle w:val="1"/>
              <w:ind w:left="40"/>
              <w:rPr>
                <w:sz w:val="24"/>
                <w:szCs w:val="24"/>
                <w:lang w:val="uk-UA"/>
              </w:rPr>
            </w:pPr>
          </w:p>
        </w:tc>
        <w:tc>
          <w:tcPr>
            <w:tcW w:w="1532"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40"/>
              <w:rPr>
                <w:sz w:val="24"/>
                <w:szCs w:val="24"/>
                <w:lang w:val="uk-UA"/>
              </w:rPr>
            </w:pPr>
            <w:r w:rsidRPr="002E7124">
              <w:rPr>
                <w:sz w:val="24"/>
                <w:szCs w:val="24"/>
                <w:lang w:val="uk-UA"/>
              </w:rPr>
              <w:t>Витрати за п'ять років</w:t>
            </w:r>
          </w:p>
        </w:tc>
      </w:tr>
      <w:tr w:rsidR="003A7208" w:rsidRPr="002E7124" w:rsidTr="002B4741">
        <w:trPr>
          <w:trHeight w:val="20"/>
          <w:jc w:val="center"/>
        </w:trPr>
        <w:tc>
          <w:tcPr>
            <w:tcW w:w="5094" w:type="dxa"/>
            <w:gridSpan w:val="2"/>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40"/>
              <w:rPr>
                <w:sz w:val="24"/>
                <w:szCs w:val="24"/>
                <w:lang w:val="uk-UA"/>
              </w:rPr>
            </w:pPr>
            <w:r w:rsidRPr="002E7124">
              <w:rPr>
                <w:sz w:val="24"/>
                <w:szCs w:val="24"/>
                <w:lang w:val="uk-UA"/>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spacing w:after="60"/>
              <w:ind w:left="40"/>
              <w:rPr>
                <w:sz w:val="24"/>
                <w:szCs w:val="24"/>
                <w:lang w:val="uk-UA"/>
              </w:rPr>
            </w:pPr>
            <w:r w:rsidRPr="002E7124">
              <w:rPr>
                <w:sz w:val="24"/>
                <w:szCs w:val="24"/>
                <w:lang w:val="uk-UA"/>
              </w:rPr>
              <w:t>відсутні</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spacing w:after="60"/>
              <w:ind w:left="40"/>
              <w:rPr>
                <w:sz w:val="24"/>
                <w:szCs w:val="24"/>
                <w:lang w:val="uk-UA"/>
              </w:rPr>
            </w:pPr>
            <w:r w:rsidRPr="002E7124">
              <w:rPr>
                <w:sz w:val="24"/>
                <w:szCs w:val="24"/>
                <w:lang w:val="uk-UA"/>
              </w:rPr>
              <w:t>відсутні</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spacing w:after="60"/>
              <w:ind w:left="40"/>
              <w:rPr>
                <w:sz w:val="24"/>
                <w:szCs w:val="24"/>
                <w:lang w:val="uk-UA"/>
              </w:rPr>
            </w:pPr>
            <w:r w:rsidRPr="002E7124">
              <w:rPr>
                <w:sz w:val="24"/>
                <w:szCs w:val="24"/>
                <w:lang w:val="uk-UA"/>
              </w:rPr>
              <w:t>відсутні</w:t>
            </w:r>
          </w:p>
        </w:tc>
      </w:tr>
      <w:tr w:rsidR="003A7208" w:rsidRPr="002E7124" w:rsidTr="002B4741">
        <w:trPr>
          <w:trHeight w:val="20"/>
          <w:jc w:val="center"/>
        </w:trPr>
        <w:tc>
          <w:tcPr>
            <w:tcW w:w="5094" w:type="dxa"/>
            <w:gridSpan w:val="2"/>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40"/>
              <w:rPr>
                <w:sz w:val="24"/>
                <w:szCs w:val="24"/>
                <w:lang w:val="uk-UA"/>
              </w:rPr>
            </w:pPr>
            <w:r w:rsidRPr="002E7124">
              <w:rPr>
                <w:sz w:val="24"/>
                <w:szCs w:val="24"/>
                <w:lang w:val="uk-UA"/>
              </w:rPr>
              <w:t>Вид витрат</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rPr>
                <w:sz w:val="24"/>
                <w:szCs w:val="24"/>
                <w:lang w:val="uk-UA"/>
              </w:rPr>
            </w:pPr>
            <w:r w:rsidRPr="002E7124">
              <w:rPr>
                <w:sz w:val="24"/>
                <w:szCs w:val="24"/>
                <w:lang w:val="uk-UA"/>
              </w:rPr>
              <w:t xml:space="preserve">Витрати на сплату податків та зборів (змінених/нововведених) </w:t>
            </w:r>
          </w:p>
          <w:p w:rsidR="003A7208" w:rsidRPr="002E7124" w:rsidRDefault="003A7208" w:rsidP="002B4741">
            <w:pPr>
              <w:pStyle w:val="1"/>
              <w:rPr>
                <w:sz w:val="24"/>
                <w:szCs w:val="24"/>
                <w:lang w:val="uk-UA"/>
              </w:rPr>
            </w:pPr>
            <w:r w:rsidRPr="002E7124">
              <w:rPr>
                <w:sz w:val="24"/>
                <w:szCs w:val="24"/>
                <w:lang w:val="uk-UA"/>
              </w:rPr>
              <w:t>(за рік)</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40"/>
              <w:rPr>
                <w:sz w:val="24"/>
                <w:szCs w:val="24"/>
                <w:lang w:val="uk-UA"/>
              </w:rPr>
            </w:pPr>
            <w:r w:rsidRPr="002E7124">
              <w:rPr>
                <w:sz w:val="24"/>
                <w:szCs w:val="24"/>
                <w:lang w:val="uk-UA"/>
              </w:rPr>
              <w:t>Витрати за п'ять років</w:t>
            </w:r>
          </w:p>
        </w:tc>
      </w:tr>
      <w:tr w:rsidR="003A7208" w:rsidRPr="002E7124" w:rsidTr="002B4741">
        <w:trPr>
          <w:trHeight w:val="20"/>
          <w:jc w:val="center"/>
        </w:trPr>
        <w:tc>
          <w:tcPr>
            <w:tcW w:w="5094" w:type="dxa"/>
            <w:gridSpan w:val="2"/>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40"/>
              <w:rPr>
                <w:sz w:val="24"/>
                <w:szCs w:val="24"/>
                <w:lang w:val="uk-UA"/>
              </w:rPr>
            </w:pPr>
            <w:r w:rsidRPr="002E7124">
              <w:rPr>
                <w:sz w:val="24"/>
                <w:szCs w:val="24"/>
                <w:lang w:val="uk-UA"/>
              </w:rPr>
              <w:t>Податки та збори (зміна розміру податків/зборів, виникнення необхідності у сплаті податків/зборів)</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spacing w:after="60"/>
              <w:ind w:left="40"/>
              <w:rPr>
                <w:sz w:val="24"/>
                <w:szCs w:val="24"/>
                <w:lang w:val="uk-UA"/>
              </w:rPr>
            </w:pPr>
            <w:r w:rsidRPr="002E7124">
              <w:rPr>
                <w:sz w:val="24"/>
                <w:szCs w:val="24"/>
                <w:lang w:val="uk-UA"/>
              </w:rPr>
              <w:t>відсутні</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spacing w:after="60"/>
              <w:ind w:left="40"/>
              <w:rPr>
                <w:sz w:val="24"/>
                <w:szCs w:val="24"/>
                <w:lang w:val="uk-UA"/>
              </w:rPr>
            </w:pPr>
            <w:r w:rsidRPr="002E7124">
              <w:rPr>
                <w:sz w:val="24"/>
                <w:szCs w:val="24"/>
                <w:lang w:val="uk-UA"/>
              </w:rPr>
              <w:t>відсутні</w:t>
            </w:r>
          </w:p>
        </w:tc>
      </w:tr>
      <w:tr w:rsidR="003A7208" w:rsidRPr="002E7124" w:rsidTr="002B4741">
        <w:trPr>
          <w:trHeight w:val="20"/>
          <w:jc w:val="center"/>
        </w:trPr>
        <w:tc>
          <w:tcPr>
            <w:tcW w:w="3554"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40"/>
              <w:rPr>
                <w:sz w:val="24"/>
                <w:szCs w:val="24"/>
                <w:lang w:val="uk-UA"/>
              </w:rPr>
            </w:pPr>
            <w:r w:rsidRPr="002E7124">
              <w:rPr>
                <w:sz w:val="24"/>
                <w:szCs w:val="24"/>
                <w:lang w:val="uk-UA"/>
              </w:rPr>
              <w:t>Вид витрат</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40"/>
              <w:rPr>
                <w:sz w:val="24"/>
                <w:szCs w:val="24"/>
                <w:lang w:val="uk-UA"/>
              </w:rPr>
            </w:pPr>
            <w:r w:rsidRPr="002E7124">
              <w:rPr>
                <w:sz w:val="24"/>
                <w:szCs w:val="24"/>
                <w:lang w:val="uk-UA"/>
              </w:rPr>
              <w:t xml:space="preserve">Витрати* </w:t>
            </w:r>
          </w:p>
          <w:p w:rsidR="003A7208" w:rsidRPr="002E7124" w:rsidRDefault="003A7208" w:rsidP="002B4741">
            <w:pPr>
              <w:pStyle w:val="1"/>
              <w:ind w:left="40"/>
              <w:rPr>
                <w:sz w:val="24"/>
                <w:szCs w:val="24"/>
                <w:lang w:val="uk-UA"/>
              </w:rPr>
            </w:pPr>
            <w:r w:rsidRPr="002E7124">
              <w:rPr>
                <w:sz w:val="24"/>
                <w:szCs w:val="24"/>
                <w:lang w:val="uk-UA"/>
              </w:rPr>
              <w:t xml:space="preserve">на ведення обліку, підготовку </w:t>
            </w:r>
          </w:p>
          <w:p w:rsidR="003A7208" w:rsidRPr="002E7124" w:rsidRDefault="003A7208" w:rsidP="002B4741">
            <w:pPr>
              <w:pStyle w:val="1"/>
              <w:ind w:left="40"/>
              <w:rPr>
                <w:sz w:val="24"/>
                <w:szCs w:val="24"/>
                <w:lang w:val="uk-UA"/>
              </w:rPr>
            </w:pPr>
            <w:r w:rsidRPr="002E7124">
              <w:rPr>
                <w:sz w:val="24"/>
                <w:szCs w:val="24"/>
                <w:lang w:val="uk-UA"/>
              </w:rPr>
              <w:t xml:space="preserve">та подання звітності </w:t>
            </w:r>
          </w:p>
          <w:p w:rsidR="003A7208" w:rsidRPr="002E7124" w:rsidRDefault="003A7208" w:rsidP="002B4741">
            <w:pPr>
              <w:pStyle w:val="1"/>
              <w:ind w:left="40"/>
              <w:rPr>
                <w:sz w:val="24"/>
                <w:szCs w:val="24"/>
                <w:lang w:val="uk-UA"/>
              </w:rPr>
            </w:pPr>
            <w:r w:rsidRPr="002E7124">
              <w:rPr>
                <w:sz w:val="24"/>
                <w:szCs w:val="24"/>
                <w:lang w:val="uk-UA"/>
              </w:rPr>
              <w:t>(за рік)</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80"/>
              <w:rPr>
                <w:sz w:val="24"/>
                <w:szCs w:val="24"/>
                <w:lang w:val="uk-UA"/>
              </w:rPr>
            </w:pPr>
            <w:r w:rsidRPr="002E7124">
              <w:rPr>
                <w:sz w:val="24"/>
                <w:szCs w:val="24"/>
                <w:lang w:val="uk-UA"/>
              </w:rPr>
              <w:t>Витрати на оплату штрафних санкцій за рік</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40"/>
              <w:rPr>
                <w:sz w:val="24"/>
                <w:szCs w:val="24"/>
                <w:lang w:val="uk-UA"/>
              </w:rPr>
            </w:pPr>
            <w:r w:rsidRPr="002E7124">
              <w:rPr>
                <w:sz w:val="24"/>
                <w:szCs w:val="24"/>
                <w:lang w:val="uk-UA"/>
              </w:rPr>
              <w:t>Разом за рік</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jc w:val="both"/>
              <w:rPr>
                <w:sz w:val="24"/>
                <w:szCs w:val="24"/>
                <w:lang w:val="uk-UA"/>
              </w:rPr>
            </w:pPr>
            <w:r w:rsidRPr="002E7124">
              <w:rPr>
                <w:sz w:val="24"/>
                <w:szCs w:val="24"/>
                <w:lang w:val="uk-UA"/>
              </w:rPr>
              <w:t>Витрати за п'ять років</w:t>
            </w:r>
          </w:p>
        </w:tc>
      </w:tr>
      <w:tr w:rsidR="003A7208" w:rsidRPr="002E7124" w:rsidTr="002B4741">
        <w:trPr>
          <w:trHeight w:val="20"/>
          <w:jc w:val="center"/>
        </w:trPr>
        <w:tc>
          <w:tcPr>
            <w:tcW w:w="3554"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40"/>
              <w:rPr>
                <w:sz w:val="24"/>
                <w:szCs w:val="24"/>
                <w:lang w:val="uk-UA"/>
              </w:rPr>
            </w:pPr>
            <w:r w:rsidRPr="002E7124">
              <w:rPr>
                <w:sz w:val="24"/>
                <w:szCs w:val="24"/>
                <w:lang w:val="uk-UA"/>
              </w:rPr>
              <w:t>Витрати, пов'язані із веденням обліку, підготовкою та поданням звітності державним органам (витрати часу персоналу)</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spacing w:after="60"/>
              <w:ind w:left="40"/>
              <w:rPr>
                <w:sz w:val="24"/>
                <w:szCs w:val="24"/>
                <w:lang w:val="uk-UA"/>
              </w:rPr>
            </w:pPr>
            <w:r w:rsidRPr="002E7124">
              <w:rPr>
                <w:sz w:val="24"/>
                <w:szCs w:val="24"/>
                <w:lang w:val="uk-UA"/>
              </w:rPr>
              <w:t>відсутні</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spacing w:after="60"/>
              <w:ind w:left="40"/>
              <w:rPr>
                <w:sz w:val="24"/>
                <w:szCs w:val="24"/>
                <w:lang w:val="uk-UA"/>
              </w:rPr>
            </w:pPr>
            <w:r w:rsidRPr="002E7124">
              <w:rPr>
                <w:sz w:val="24"/>
                <w:szCs w:val="24"/>
                <w:lang w:val="uk-UA"/>
              </w:rPr>
              <w:t>відсутні</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spacing w:after="60"/>
              <w:ind w:left="40"/>
              <w:rPr>
                <w:sz w:val="24"/>
                <w:szCs w:val="24"/>
                <w:lang w:val="uk-UA"/>
              </w:rPr>
            </w:pPr>
            <w:r w:rsidRPr="002E7124">
              <w:rPr>
                <w:sz w:val="24"/>
                <w:szCs w:val="24"/>
                <w:lang w:val="uk-UA"/>
              </w:rPr>
              <w:t>відсутні</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spacing w:after="60"/>
              <w:ind w:left="40"/>
              <w:rPr>
                <w:sz w:val="24"/>
                <w:szCs w:val="24"/>
                <w:lang w:val="uk-UA"/>
              </w:rPr>
            </w:pPr>
            <w:r w:rsidRPr="002E7124">
              <w:rPr>
                <w:sz w:val="24"/>
                <w:szCs w:val="24"/>
                <w:lang w:val="uk-UA"/>
              </w:rPr>
              <w:t>відсутні</w:t>
            </w:r>
          </w:p>
        </w:tc>
      </w:tr>
    </w:tbl>
    <w:p w:rsidR="003A7208" w:rsidRPr="002E7124" w:rsidRDefault="003A7208" w:rsidP="003A7208">
      <w:pPr>
        <w:pStyle w:val="1"/>
        <w:rPr>
          <w:sz w:val="24"/>
          <w:szCs w:val="24"/>
          <w:lang w:val="uk-UA"/>
        </w:rPr>
      </w:pPr>
    </w:p>
    <w:p w:rsidR="003A7208" w:rsidRPr="002E7124" w:rsidRDefault="003A7208" w:rsidP="003A7208">
      <w:pPr>
        <w:pStyle w:val="1"/>
        <w:jc w:val="both"/>
        <w:rPr>
          <w:sz w:val="24"/>
          <w:szCs w:val="24"/>
          <w:lang w:val="uk-UA"/>
        </w:rPr>
      </w:pPr>
      <w:r w:rsidRPr="002E7124">
        <w:rPr>
          <w:sz w:val="24"/>
          <w:szCs w:val="24"/>
          <w:lang w:val="uk-UA"/>
        </w:rP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p w:rsidR="003A7208" w:rsidRPr="002E7124" w:rsidRDefault="003A7208" w:rsidP="003A7208">
      <w:pPr>
        <w:pStyle w:val="1"/>
        <w:jc w:val="both"/>
        <w:rPr>
          <w:sz w:val="24"/>
          <w:szCs w:val="24"/>
          <w:lang w:val="uk-UA"/>
        </w:rPr>
      </w:pPr>
    </w:p>
    <w:tbl>
      <w:tblPr>
        <w:tblW w:w="9706" w:type="dxa"/>
        <w:jc w:val="right"/>
        <w:tblLayout w:type="fixed"/>
        <w:tblCellMar>
          <w:left w:w="115" w:type="dxa"/>
          <w:right w:w="115" w:type="dxa"/>
        </w:tblCellMar>
        <w:tblLook w:val="0000" w:firstRow="0" w:lastRow="0" w:firstColumn="0" w:lastColumn="0" w:noHBand="0" w:noVBand="0"/>
      </w:tblPr>
      <w:tblGrid>
        <w:gridCol w:w="4023"/>
        <w:gridCol w:w="1980"/>
        <w:gridCol w:w="1320"/>
        <w:gridCol w:w="1210"/>
        <w:gridCol w:w="1173"/>
      </w:tblGrid>
      <w:tr w:rsidR="003A7208" w:rsidRPr="002E7124" w:rsidTr="002B4741">
        <w:trPr>
          <w:trHeight w:val="2192"/>
          <w:jc w:val="right"/>
        </w:trPr>
        <w:tc>
          <w:tcPr>
            <w:tcW w:w="4023"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shd w:val="clear" w:color="auto" w:fill="FFFFFF"/>
              <w:rPr>
                <w:sz w:val="24"/>
                <w:szCs w:val="24"/>
                <w:lang w:val="uk-UA"/>
              </w:rPr>
            </w:pPr>
            <w:r w:rsidRPr="002E7124">
              <w:rPr>
                <w:sz w:val="24"/>
                <w:szCs w:val="24"/>
                <w:lang w:val="uk-UA"/>
              </w:rPr>
              <w:t>Вид витрат</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shd w:val="clear" w:color="auto" w:fill="FFFFFF"/>
              <w:rPr>
                <w:sz w:val="24"/>
                <w:szCs w:val="24"/>
                <w:lang w:val="uk-UA"/>
              </w:rPr>
            </w:pPr>
            <w:r w:rsidRPr="002E7124">
              <w:rPr>
                <w:sz w:val="24"/>
                <w:szCs w:val="24"/>
                <w:lang w:val="uk-UA"/>
              </w:rPr>
              <w:t xml:space="preserve">Витрати* на адміністрування заходів державного нагляду (контролю) </w:t>
            </w:r>
          </w:p>
          <w:p w:rsidR="003A7208" w:rsidRPr="002E7124" w:rsidRDefault="003A7208" w:rsidP="002B4741">
            <w:pPr>
              <w:pStyle w:val="1"/>
              <w:shd w:val="clear" w:color="auto" w:fill="FFFFFF"/>
              <w:rPr>
                <w:sz w:val="24"/>
                <w:szCs w:val="24"/>
                <w:lang w:val="uk-UA"/>
              </w:rPr>
            </w:pPr>
            <w:r w:rsidRPr="002E7124">
              <w:rPr>
                <w:sz w:val="24"/>
                <w:szCs w:val="24"/>
                <w:lang w:val="uk-UA"/>
              </w:rPr>
              <w:t>(за рік)</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shd w:val="clear" w:color="auto" w:fill="FFFFFF"/>
              <w:rPr>
                <w:sz w:val="24"/>
                <w:szCs w:val="24"/>
                <w:lang w:val="uk-UA"/>
              </w:rPr>
            </w:pPr>
            <w:r w:rsidRPr="002E7124">
              <w:rPr>
                <w:sz w:val="24"/>
                <w:szCs w:val="24"/>
                <w:lang w:val="uk-UA"/>
              </w:rPr>
              <w:t xml:space="preserve">Витрати на оплату штрафних санкцій та усунення виявлених порушень </w:t>
            </w:r>
          </w:p>
          <w:p w:rsidR="003A7208" w:rsidRPr="002E7124" w:rsidRDefault="003A7208" w:rsidP="002B4741">
            <w:pPr>
              <w:pStyle w:val="1"/>
              <w:shd w:val="clear" w:color="auto" w:fill="FFFFFF"/>
              <w:rPr>
                <w:sz w:val="24"/>
                <w:szCs w:val="24"/>
                <w:lang w:val="uk-UA"/>
              </w:rPr>
            </w:pPr>
            <w:r w:rsidRPr="002E7124">
              <w:rPr>
                <w:sz w:val="24"/>
                <w:szCs w:val="24"/>
                <w:lang w:val="uk-UA"/>
              </w:rPr>
              <w:t>(за рік)</w:t>
            </w:r>
          </w:p>
        </w:tc>
        <w:tc>
          <w:tcPr>
            <w:tcW w:w="121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shd w:val="clear" w:color="auto" w:fill="FFFFFF"/>
              <w:rPr>
                <w:sz w:val="24"/>
                <w:szCs w:val="24"/>
                <w:lang w:val="uk-UA"/>
              </w:rPr>
            </w:pPr>
            <w:r w:rsidRPr="002E7124">
              <w:rPr>
                <w:sz w:val="24"/>
                <w:szCs w:val="24"/>
                <w:lang w:val="uk-UA"/>
              </w:rPr>
              <w:t>Разом за рік</w:t>
            </w:r>
          </w:p>
        </w:tc>
        <w:tc>
          <w:tcPr>
            <w:tcW w:w="1173"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shd w:val="clear" w:color="auto" w:fill="FFFFFF"/>
              <w:rPr>
                <w:sz w:val="24"/>
                <w:szCs w:val="24"/>
                <w:lang w:val="uk-UA"/>
              </w:rPr>
            </w:pPr>
            <w:r w:rsidRPr="002E7124">
              <w:rPr>
                <w:sz w:val="24"/>
                <w:szCs w:val="24"/>
                <w:lang w:val="uk-UA"/>
              </w:rPr>
              <w:t>Витрати за п'ять років</w:t>
            </w:r>
          </w:p>
        </w:tc>
      </w:tr>
      <w:tr w:rsidR="003A7208" w:rsidRPr="002E7124" w:rsidTr="002B4741">
        <w:trPr>
          <w:trHeight w:val="1407"/>
          <w:jc w:val="right"/>
        </w:trPr>
        <w:tc>
          <w:tcPr>
            <w:tcW w:w="4023"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rPr>
                <w:sz w:val="24"/>
                <w:szCs w:val="24"/>
                <w:lang w:val="uk-UA"/>
              </w:rPr>
            </w:pPr>
            <w:r w:rsidRPr="002E7124">
              <w:rPr>
                <w:sz w:val="24"/>
                <w:szCs w:val="24"/>
                <w:lang w:val="uk-UA"/>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spacing w:after="60"/>
              <w:ind w:left="40"/>
              <w:rPr>
                <w:sz w:val="24"/>
                <w:szCs w:val="24"/>
                <w:lang w:val="uk-UA"/>
              </w:rPr>
            </w:pPr>
            <w:r w:rsidRPr="002E7124">
              <w:rPr>
                <w:sz w:val="24"/>
                <w:szCs w:val="24"/>
                <w:lang w:val="uk-UA"/>
              </w:rPr>
              <w:t>відсутні</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spacing w:after="60"/>
              <w:ind w:left="40"/>
              <w:rPr>
                <w:sz w:val="24"/>
                <w:szCs w:val="24"/>
                <w:lang w:val="uk-UA"/>
              </w:rPr>
            </w:pPr>
            <w:r w:rsidRPr="002E7124">
              <w:rPr>
                <w:sz w:val="24"/>
                <w:szCs w:val="24"/>
                <w:lang w:val="uk-UA"/>
              </w:rPr>
              <w:t>відсутні</w:t>
            </w:r>
          </w:p>
        </w:tc>
        <w:tc>
          <w:tcPr>
            <w:tcW w:w="121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spacing w:after="60"/>
              <w:ind w:left="40"/>
              <w:rPr>
                <w:sz w:val="24"/>
                <w:szCs w:val="24"/>
                <w:lang w:val="uk-UA"/>
              </w:rPr>
            </w:pPr>
            <w:r w:rsidRPr="002E7124">
              <w:rPr>
                <w:sz w:val="24"/>
                <w:szCs w:val="24"/>
                <w:lang w:val="uk-UA"/>
              </w:rPr>
              <w:t>відсутні</w:t>
            </w:r>
          </w:p>
        </w:tc>
        <w:tc>
          <w:tcPr>
            <w:tcW w:w="1173"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spacing w:after="60"/>
              <w:ind w:left="40"/>
              <w:rPr>
                <w:sz w:val="24"/>
                <w:szCs w:val="24"/>
                <w:lang w:val="uk-UA"/>
              </w:rPr>
            </w:pPr>
            <w:r w:rsidRPr="002E7124">
              <w:rPr>
                <w:sz w:val="24"/>
                <w:szCs w:val="24"/>
                <w:lang w:val="uk-UA"/>
              </w:rPr>
              <w:t>відсутні</w:t>
            </w:r>
          </w:p>
        </w:tc>
      </w:tr>
    </w:tbl>
    <w:p w:rsidR="003A7208" w:rsidRPr="002E7124" w:rsidRDefault="003A7208" w:rsidP="003A7208">
      <w:pPr>
        <w:pStyle w:val="1"/>
        <w:rPr>
          <w:sz w:val="24"/>
          <w:szCs w:val="24"/>
          <w:lang w:val="uk-UA"/>
        </w:rPr>
      </w:pPr>
    </w:p>
    <w:p w:rsidR="003A7208" w:rsidRPr="002E7124" w:rsidRDefault="003A7208" w:rsidP="003A7208">
      <w:pPr>
        <w:pStyle w:val="1"/>
        <w:jc w:val="both"/>
        <w:rPr>
          <w:sz w:val="24"/>
          <w:szCs w:val="24"/>
          <w:lang w:val="uk-UA"/>
        </w:rPr>
      </w:pPr>
      <w:r w:rsidRPr="002E7124">
        <w:rPr>
          <w:sz w:val="24"/>
          <w:szCs w:val="24"/>
          <w:lang w:val="uk-UA"/>
        </w:rPr>
        <w:t xml:space="preserve">* Вартість витрат, пов'язаних з адмініструванням заходів державного нагляду (контролю), </w:t>
      </w:r>
      <w:r w:rsidRPr="002E7124">
        <w:rPr>
          <w:sz w:val="24"/>
          <w:szCs w:val="24"/>
          <w:lang w:val="uk-UA"/>
        </w:rPr>
        <w:lastRenderedPageBreak/>
        <w:t>визначається шляхом множення фактичних витрат часу персоналу на заробітну плату спеціаліста відповідної кваліфікації.</w:t>
      </w:r>
    </w:p>
    <w:p w:rsidR="003A7208" w:rsidRPr="002E7124" w:rsidRDefault="003A7208" w:rsidP="003A7208">
      <w:pPr>
        <w:pStyle w:val="1"/>
        <w:jc w:val="both"/>
        <w:rPr>
          <w:sz w:val="24"/>
          <w:szCs w:val="24"/>
          <w:lang w:val="uk-UA"/>
        </w:rPr>
      </w:pPr>
    </w:p>
    <w:tbl>
      <w:tblPr>
        <w:tblW w:w="9706" w:type="dxa"/>
        <w:jc w:val="right"/>
        <w:tblLayout w:type="fixed"/>
        <w:tblCellMar>
          <w:left w:w="115" w:type="dxa"/>
          <w:right w:w="115" w:type="dxa"/>
        </w:tblCellMar>
        <w:tblLook w:val="0000" w:firstRow="0" w:lastRow="0" w:firstColumn="0" w:lastColumn="0" w:noHBand="0" w:noVBand="0"/>
      </w:tblPr>
      <w:tblGrid>
        <w:gridCol w:w="3802"/>
        <w:gridCol w:w="1760"/>
        <w:gridCol w:w="661"/>
        <w:gridCol w:w="1099"/>
        <w:gridCol w:w="1101"/>
        <w:gridCol w:w="1283"/>
      </w:tblGrid>
      <w:tr w:rsidR="003A7208" w:rsidRPr="002E7124" w:rsidTr="002B4741">
        <w:trPr>
          <w:trHeight w:val="20"/>
          <w:jc w:val="right"/>
        </w:trPr>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jc w:val="center"/>
              <w:rPr>
                <w:sz w:val="24"/>
                <w:szCs w:val="24"/>
                <w:lang w:val="uk-UA"/>
              </w:rPr>
            </w:pPr>
            <w:r w:rsidRPr="002E7124">
              <w:rPr>
                <w:sz w:val="24"/>
                <w:szCs w:val="24"/>
                <w:lang w:val="uk-UA"/>
              </w:rPr>
              <w:t>Вид витрат</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jc w:val="center"/>
              <w:rPr>
                <w:sz w:val="24"/>
                <w:szCs w:val="24"/>
                <w:lang w:val="uk-UA"/>
              </w:rPr>
            </w:pPr>
            <w:r w:rsidRPr="002E7124">
              <w:rPr>
                <w:sz w:val="24"/>
                <w:szCs w:val="24"/>
                <w:lang w:val="uk-UA"/>
              </w:rPr>
              <w:t>Витрати на проходження відповідних процедур (витрати часу, витрати на експертизи, тощо)</w:t>
            </w:r>
          </w:p>
        </w:tc>
        <w:tc>
          <w:tcPr>
            <w:tcW w:w="1760" w:type="dxa"/>
            <w:gridSpan w:val="2"/>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jc w:val="center"/>
              <w:rPr>
                <w:sz w:val="24"/>
                <w:szCs w:val="24"/>
                <w:lang w:val="uk-UA"/>
              </w:rPr>
            </w:pPr>
            <w:r w:rsidRPr="002E7124">
              <w:rPr>
                <w:sz w:val="24"/>
                <w:szCs w:val="24"/>
                <w:lang w:val="uk-UA"/>
              </w:rPr>
              <w:t>Витрати безпосередньо на дозволи, ліцензії, сертифікати, страхові поліси (за рік)</w:t>
            </w:r>
          </w:p>
        </w:tc>
        <w:tc>
          <w:tcPr>
            <w:tcW w:w="1101"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jc w:val="center"/>
              <w:rPr>
                <w:sz w:val="24"/>
                <w:szCs w:val="24"/>
                <w:lang w:val="uk-UA"/>
              </w:rPr>
            </w:pPr>
            <w:r w:rsidRPr="002E7124">
              <w:rPr>
                <w:sz w:val="24"/>
                <w:szCs w:val="24"/>
                <w:lang w:val="uk-UA"/>
              </w:rPr>
              <w:t xml:space="preserve">Разом за рік </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jc w:val="center"/>
              <w:rPr>
                <w:sz w:val="24"/>
                <w:szCs w:val="24"/>
                <w:lang w:val="uk-UA"/>
              </w:rPr>
            </w:pPr>
            <w:r w:rsidRPr="002E7124">
              <w:rPr>
                <w:sz w:val="24"/>
                <w:szCs w:val="24"/>
                <w:lang w:val="uk-UA"/>
              </w:rPr>
              <w:t>Витрати за п'ять років</w:t>
            </w:r>
          </w:p>
        </w:tc>
      </w:tr>
      <w:tr w:rsidR="003A7208" w:rsidRPr="002E7124" w:rsidTr="002B4741">
        <w:trPr>
          <w:trHeight w:val="2505"/>
          <w:jc w:val="right"/>
        </w:trPr>
        <w:tc>
          <w:tcPr>
            <w:tcW w:w="3802" w:type="dxa"/>
            <w:tcBorders>
              <w:top w:val="single" w:sz="4" w:space="0" w:color="000000"/>
              <w:left w:val="single" w:sz="4" w:space="0" w:color="000000"/>
              <w:right w:val="single" w:sz="4" w:space="0" w:color="000000"/>
            </w:tcBorders>
            <w:shd w:val="clear" w:color="auto" w:fill="FFFFFF"/>
          </w:tcPr>
          <w:p w:rsidR="003A7208" w:rsidRPr="002E7124" w:rsidRDefault="003A7208" w:rsidP="002B4741">
            <w:pPr>
              <w:pStyle w:val="1"/>
              <w:rPr>
                <w:sz w:val="24"/>
                <w:szCs w:val="24"/>
                <w:lang w:val="uk-UA"/>
              </w:rPr>
            </w:pPr>
            <w:r w:rsidRPr="002E7124">
              <w:rPr>
                <w:sz w:val="24"/>
                <w:szCs w:val="24"/>
                <w:lang w:val="uk-UA"/>
              </w:rPr>
              <w:t>Витрати на отримання</w:t>
            </w:r>
          </w:p>
          <w:p w:rsidR="003A7208" w:rsidRPr="002E7124" w:rsidRDefault="003A7208" w:rsidP="002B4741">
            <w:pPr>
              <w:pStyle w:val="1"/>
              <w:rPr>
                <w:sz w:val="24"/>
                <w:szCs w:val="24"/>
                <w:lang w:val="uk-UA"/>
              </w:rPr>
            </w:pPr>
            <w:r w:rsidRPr="002E7124">
              <w:rPr>
                <w:sz w:val="24"/>
                <w:szCs w:val="24"/>
                <w:lang w:val="uk-UA"/>
              </w:rPr>
              <w:t>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1760" w:type="dxa"/>
            <w:tcBorders>
              <w:top w:val="single" w:sz="4" w:space="0" w:color="000000"/>
              <w:left w:val="single" w:sz="4" w:space="0" w:color="000000"/>
              <w:right w:val="single" w:sz="4" w:space="0" w:color="000000"/>
            </w:tcBorders>
            <w:shd w:val="clear" w:color="auto" w:fill="FFFFFF"/>
          </w:tcPr>
          <w:p w:rsidR="003A7208" w:rsidRPr="002E7124" w:rsidRDefault="003A7208" w:rsidP="002B4741">
            <w:pPr>
              <w:rPr>
                <w:lang w:val="uk-UA"/>
              </w:rPr>
            </w:pPr>
            <w:r w:rsidRPr="002E7124">
              <w:rPr>
                <w:sz w:val="24"/>
                <w:szCs w:val="24"/>
                <w:lang w:val="uk-UA"/>
              </w:rPr>
              <w:t>відсутні</w:t>
            </w:r>
          </w:p>
        </w:tc>
        <w:tc>
          <w:tcPr>
            <w:tcW w:w="1760" w:type="dxa"/>
            <w:gridSpan w:val="2"/>
            <w:tcBorders>
              <w:top w:val="single" w:sz="4" w:space="0" w:color="000000"/>
              <w:left w:val="single" w:sz="4" w:space="0" w:color="000000"/>
              <w:right w:val="single" w:sz="4" w:space="0" w:color="000000"/>
            </w:tcBorders>
            <w:shd w:val="clear" w:color="auto" w:fill="FFFFFF"/>
          </w:tcPr>
          <w:p w:rsidR="003A7208" w:rsidRPr="002E7124" w:rsidRDefault="003A7208" w:rsidP="002B4741">
            <w:pPr>
              <w:rPr>
                <w:lang w:val="uk-UA"/>
              </w:rPr>
            </w:pPr>
            <w:r w:rsidRPr="002E7124">
              <w:rPr>
                <w:sz w:val="24"/>
                <w:szCs w:val="24"/>
                <w:lang w:val="uk-UA"/>
              </w:rPr>
              <w:t>відсутні</w:t>
            </w:r>
          </w:p>
        </w:tc>
        <w:tc>
          <w:tcPr>
            <w:tcW w:w="1101" w:type="dxa"/>
            <w:tcBorders>
              <w:top w:val="single" w:sz="4" w:space="0" w:color="000000"/>
              <w:left w:val="single" w:sz="4" w:space="0" w:color="000000"/>
              <w:right w:val="single" w:sz="4" w:space="0" w:color="000000"/>
            </w:tcBorders>
            <w:shd w:val="clear" w:color="auto" w:fill="FFFFFF"/>
          </w:tcPr>
          <w:p w:rsidR="003A7208" w:rsidRPr="002E7124" w:rsidRDefault="003A7208" w:rsidP="002B4741">
            <w:pPr>
              <w:rPr>
                <w:lang w:val="uk-UA"/>
              </w:rPr>
            </w:pPr>
            <w:r w:rsidRPr="002E7124">
              <w:rPr>
                <w:sz w:val="24"/>
                <w:szCs w:val="24"/>
                <w:lang w:val="uk-UA"/>
              </w:rPr>
              <w:t>відсутні</w:t>
            </w:r>
          </w:p>
        </w:tc>
        <w:tc>
          <w:tcPr>
            <w:tcW w:w="1283" w:type="dxa"/>
            <w:tcBorders>
              <w:top w:val="single" w:sz="4" w:space="0" w:color="000000"/>
              <w:left w:val="single" w:sz="4" w:space="0" w:color="000000"/>
              <w:right w:val="single" w:sz="4" w:space="0" w:color="000000"/>
            </w:tcBorders>
            <w:shd w:val="clear" w:color="auto" w:fill="FFFFFF"/>
          </w:tcPr>
          <w:p w:rsidR="003A7208" w:rsidRPr="002E7124" w:rsidRDefault="003A7208" w:rsidP="002B4741">
            <w:pPr>
              <w:rPr>
                <w:lang w:val="uk-UA"/>
              </w:rPr>
            </w:pPr>
            <w:r w:rsidRPr="002E7124">
              <w:rPr>
                <w:sz w:val="24"/>
                <w:szCs w:val="24"/>
                <w:lang w:val="uk-UA"/>
              </w:rPr>
              <w:t>відсутні</w:t>
            </w:r>
          </w:p>
        </w:tc>
      </w:tr>
      <w:tr w:rsidR="003A7208" w:rsidRPr="002E7124" w:rsidTr="002B4741">
        <w:trPr>
          <w:trHeight w:val="20"/>
          <w:jc w:val="right"/>
        </w:trPr>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40"/>
              <w:jc w:val="center"/>
              <w:rPr>
                <w:sz w:val="24"/>
                <w:szCs w:val="24"/>
                <w:lang w:val="uk-UA"/>
              </w:rPr>
            </w:pPr>
            <w:r w:rsidRPr="002E7124">
              <w:rPr>
                <w:sz w:val="24"/>
                <w:szCs w:val="24"/>
                <w:lang w:val="uk-UA"/>
              </w:rPr>
              <w:t>Вид витрат</w:t>
            </w:r>
          </w:p>
        </w:tc>
        <w:tc>
          <w:tcPr>
            <w:tcW w:w="2421" w:type="dxa"/>
            <w:gridSpan w:val="2"/>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spacing w:before="60"/>
              <w:jc w:val="center"/>
              <w:rPr>
                <w:sz w:val="24"/>
                <w:szCs w:val="24"/>
                <w:lang w:val="uk-UA"/>
              </w:rPr>
            </w:pPr>
            <w:r w:rsidRPr="002E7124">
              <w:rPr>
                <w:sz w:val="24"/>
                <w:szCs w:val="24"/>
                <w:lang w:val="uk-UA"/>
              </w:rPr>
              <w:t>За рік (стартовий)</w:t>
            </w:r>
          </w:p>
        </w:tc>
        <w:tc>
          <w:tcPr>
            <w:tcW w:w="2200" w:type="dxa"/>
            <w:gridSpan w:val="2"/>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spacing w:before="60"/>
              <w:ind w:left="40"/>
              <w:jc w:val="center"/>
              <w:rPr>
                <w:sz w:val="24"/>
                <w:szCs w:val="24"/>
                <w:lang w:val="uk-UA"/>
              </w:rPr>
            </w:pPr>
            <w:r w:rsidRPr="002E7124">
              <w:rPr>
                <w:sz w:val="24"/>
                <w:szCs w:val="24"/>
                <w:lang w:val="uk-UA"/>
              </w:rPr>
              <w:t xml:space="preserve">Періодичні </w:t>
            </w:r>
          </w:p>
          <w:p w:rsidR="003A7208" w:rsidRPr="002E7124" w:rsidRDefault="003A7208" w:rsidP="002B4741">
            <w:pPr>
              <w:pStyle w:val="1"/>
              <w:spacing w:before="60"/>
              <w:ind w:left="40"/>
              <w:jc w:val="center"/>
              <w:rPr>
                <w:sz w:val="24"/>
                <w:szCs w:val="24"/>
                <w:lang w:val="uk-UA"/>
              </w:rPr>
            </w:pPr>
            <w:r w:rsidRPr="002E7124">
              <w:rPr>
                <w:sz w:val="24"/>
                <w:szCs w:val="24"/>
                <w:lang w:val="uk-UA"/>
              </w:rPr>
              <w:t>(за наступний рік)</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60"/>
              <w:jc w:val="center"/>
              <w:rPr>
                <w:sz w:val="24"/>
                <w:szCs w:val="24"/>
                <w:lang w:val="uk-UA"/>
              </w:rPr>
            </w:pPr>
            <w:r w:rsidRPr="002E7124">
              <w:rPr>
                <w:sz w:val="24"/>
                <w:szCs w:val="24"/>
                <w:lang w:val="uk-UA"/>
              </w:rPr>
              <w:t>Витрати за п'ять років</w:t>
            </w:r>
          </w:p>
        </w:tc>
      </w:tr>
      <w:tr w:rsidR="003A7208" w:rsidRPr="002E7124" w:rsidTr="002B4741">
        <w:trPr>
          <w:trHeight w:val="20"/>
          <w:jc w:val="right"/>
        </w:trPr>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40"/>
              <w:rPr>
                <w:sz w:val="24"/>
                <w:szCs w:val="24"/>
                <w:lang w:val="uk-UA"/>
              </w:rPr>
            </w:pPr>
            <w:r w:rsidRPr="002E7124">
              <w:rPr>
                <w:sz w:val="24"/>
                <w:szCs w:val="24"/>
                <w:lang w:val="uk-UA"/>
              </w:rPr>
              <w:t>Витрати на оборотні активи (матеріали, канцелярські товари тощо)</w:t>
            </w:r>
          </w:p>
        </w:tc>
        <w:tc>
          <w:tcPr>
            <w:tcW w:w="2421" w:type="dxa"/>
            <w:gridSpan w:val="2"/>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lang w:val="uk-UA"/>
              </w:rPr>
            </w:pPr>
            <w:r w:rsidRPr="002E7124">
              <w:rPr>
                <w:sz w:val="24"/>
                <w:szCs w:val="24"/>
                <w:lang w:val="uk-UA"/>
              </w:rPr>
              <w:t>відсутні</w:t>
            </w:r>
          </w:p>
        </w:tc>
        <w:tc>
          <w:tcPr>
            <w:tcW w:w="2200" w:type="dxa"/>
            <w:gridSpan w:val="2"/>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lang w:val="uk-UA"/>
              </w:rPr>
            </w:pPr>
            <w:r w:rsidRPr="002E7124">
              <w:rPr>
                <w:sz w:val="24"/>
                <w:szCs w:val="24"/>
                <w:lang w:val="uk-UA"/>
              </w:rPr>
              <w:t>відсутні</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lang w:val="uk-UA"/>
              </w:rPr>
            </w:pPr>
            <w:r w:rsidRPr="002E7124">
              <w:rPr>
                <w:sz w:val="24"/>
                <w:szCs w:val="24"/>
                <w:lang w:val="uk-UA"/>
              </w:rPr>
              <w:t>відсутні</w:t>
            </w:r>
          </w:p>
        </w:tc>
      </w:tr>
      <w:tr w:rsidR="003A7208" w:rsidRPr="002E7124" w:rsidTr="002B4741">
        <w:trPr>
          <w:trHeight w:val="20"/>
          <w:jc w:val="right"/>
        </w:trPr>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40"/>
              <w:rPr>
                <w:sz w:val="24"/>
                <w:szCs w:val="24"/>
                <w:lang w:val="uk-UA"/>
              </w:rPr>
            </w:pPr>
            <w:r w:rsidRPr="002E7124">
              <w:rPr>
                <w:sz w:val="24"/>
                <w:szCs w:val="24"/>
                <w:lang w:val="uk-UA"/>
              </w:rPr>
              <w:t>Вид витрат</w:t>
            </w:r>
          </w:p>
        </w:tc>
        <w:tc>
          <w:tcPr>
            <w:tcW w:w="4621" w:type="dxa"/>
            <w:gridSpan w:val="4"/>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100"/>
              <w:rPr>
                <w:sz w:val="24"/>
                <w:szCs w:val="24"/>
                <w:lang w:val="uk-UA"/>
              </w:rPr>
            </w:pPr>
            <w:r w:rsidRPr="002E7124">
              <w:rPr>
                <w:sz w:val="24"/>
                <w:szCs w:val="24"/>
                <w:lang w:val="uk-UA"/>
              </w:rPr>
              <w:t>Витрати на оплату праці додатково найманого персоналу (за рік)</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60"/>
              <w:rPr>
                <w:sz w:val="24"/>
                <w:szCs w:val="24"/>
                <w:lang w:val="uk-UA"/>
              </w:rPr>
            </w:pPr>
            <w:r w:rsidRPr="002E7124">
              <w:rPr>
                <w:sz w:val="24"/>
                <w:szCs w:val="24"/>
                <w:lang w:val="uk-UA"/>
              </w:rPr>
              <w:t>Витрати за п'ять років</w:t>
            </w:r>
          </w:p>
        </w:tc>
      </w:tr>
      <w:tr w:rsidR="003A7208" w:rsidRPr="002E7124" w:rsidTr="002B4741">
        <w:trPr>
          <w:trHeight w:val="20"/>
          <w:jc w:val="right"/>
        </w:trPr>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40"/>
              <w:rPr>
                <w:sz w:val="24"/>
                <w:szCs w:val="24"/>
                <w:lang w:val="uk-UA"/>
              </w:rPr>
            </w:pPr>
            <w:r w:rsidRPr="002E7124">
              <w:rPr>
                <w:sz w:val="24"/>
                <w:szCs w:val="24"/>
                <w:lang w:val="uk-UA"/>
              </w:rPr>
              <w:t>Витрати, пов'язані із наймом додаткового персоналу</w:t>
            </w:r>
          </w:p>
        </w:tc>
        <w:tc>
          <w:tcPr>
            <w:tcW w:w="4621" w:type="dxa"/>
            <w:gridSpan w:val="4"/>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lang w:val="uk-UA"/>
              </w:rPr>
            </w:pPr>
            <w:r w:rsidRPr="002E7124">
              <w:rPr>
                <w:sz w:val="24"/>
                <w:szCs w:val="24"/>
                <w:lang w:val="uk-UA"/>
              </w:rPr>
              <w:t>відсутні</w:t>
            </w:r>
          </w:p>
        </w:tc>
        <w:tc>
          <w:tcPr>
            <w:tcW w:w="1283"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lang w:val="uk-UA"/>
              </w:rPr>
            </w:pPr>
            <w:r w:rsidRPr="002E7124">
              <w:rPr>
                <w:sz w:val="24"/>
                <w:szCs w:val="24"/>
                <w:lang w:val="uk-UA"/>
              </w:rPr>
              <w:t>відсутні</w:t>
            </w:r>
          </w:p>
        </w:tc>
      </w:tr>
    </w:tbl>
    <w:p w:rsidR="003A7208" w:rsidRPr="002E7124" w:rsidRDefault="003A7208" w:rsidP="003A7208">
      <w:pPr>
        <w:pStyle w:val="1"/>
        <w:rPr>
          <w:sz w:val="24"/>
          <w:szCs w:val="24"/>
          <w:lang w:val="uk-UA"/>
        </w:rPr>
      </w:pPr>
    </w:p>
    <w:p w:rsidR="003A7208" w:rsidRPr="002E7124" w:rsidRDefault="003A7208" w:rsidP="003A7208">
      <w:pPr>
        <w:pStyle w:val="1"/>
        <w:jc w:val="center"/>
        <w:rPr>
          <w:sz w:val="24"/>
          <w:szCs w:val="24"/>
          <w:lang w:val="uk-UA"/>
        </w:rPr>
      </w:pPr>
      <w:r w:rsidRPr="002E7124">
        <w:rPr>
          <w:b/>
          <w:bCs/>
          <w:sz w:val="24"/>
          <w:szCs w:val="24"/>
          <w:lang w:val="uk-UA"/>
        </w:rPr>
        <w:t>БЮДЖЕТНІ ВИТРАТИ</w:t>
      </w:r>
    </w:p>
    <w:p w:rsidR="003A7208" w:rsidRPr="002E7124" w:rsidRDefault="003A7208" w:rsidP="003A7208">
      <w:pPr>
        <w:pStyle w:val="1"/>
        <w:jc w:val="center"/>
        <w:rPr>
          <w:sz w:val="24"/>
          <w:szCs w:val="24"/>
          <w:lang w:val="uk-UA"/>
        </w:rPr>
      </w:pPr>
      <w:r w:rsidRPr="002E7124">
        <w:rPr>
          <w:b/>
          <w:bCs/>
          <w:sz w:val="24"/>
          <w:szCs w:val="24"/>
          <w:lang w:val="uk-UA"/>
        </w:rPr>
        <w:t xml:space="preserve"> на адміністрування регулювання для суб'єктів великого і середнього</w:t>
      </w:r>
    </w:p>
    <w:p w:rsidR="003A7208" w:rsidRPr="002E7124" w:rsidRDefault="003A7208" w:rsidP="003A7208">
      <w:pPr>
        <w:pStyle w:val="1"/>
        <w:jc w:val="center"/>
        <w:rPr>
          <w:sz w:val="24"/>
          <w:szCs w:val="24"/>
          <w:lang w:val="uk-UA"/>
        </w:rPr>
      </w:pPr>
      <w:r w:rsidRPr="002E7124">
        <w:rPr>
          <w:b/>
          <w:bCs/>
          <w:sz w:val="24"/>
          <w:szCs w:val="24"/>
          <w:lang w:val="uk-UA"/>
        </w:rPr>
        <w:t>підприємництва</w:t>
      </w:r>
    </w:p>
    <w:p w:rsidR="003A7208" w:rsidRPr="002E7124" w:rsidRDefault="003A7208" w:rsidP="003A7208">
      <w:pPr>
        <w:pStyle w:val="1"/>
        <w:ind w:firstLine="720"/>
        <w:rPr>
          <w:sz w:val="24"/>
          <w:szCs w:val="24"/>
          <w:lang w:val="uk-UA"/>
        </w:rPr>
      </w:pPr>
      <w:r w:rsidRPr="002E7124">
        <w:rPr>
          <w:sz w:val="24"/>
          <w:szCs w:val="24"/>
          <w:lang w:val="uk-UA"/>
        </w:rPr>
        <w:t>Витрати (додаткові) на адміністрування регулювання для органів державної влади чи органів місцевого самоврядування відсутні.</w:t>
      </w:r>
    </w:p>
    <w:p w:rsidR="003A7208" w:rsidRPr="002E7124" w:rsidRDefault="003A7208" w:rsidP="003A7208">
      <w:pPr>
        <w:pStyle w:val="1"/>
        <w:ind w:firstLine="720"/>
        <w:rPr>
          <w:sz w:val="24"/>
          <w:szCs w:val="24"/>
          <w:lang w:val="uk-UA"/>
        </w:rPr>
      </w:pPr>
    </w:p>
    <w:tbl>
      <w:tblPr>
        <w:tblW w:w="97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001"/>
        <w:gridCol w:w="1356"/>
        <w:gridCol w:w="1650"/>
        <w:gridCol w:w="1430"/>
        <w:gridCol w:w="1650"/>
        <w:gridCol w:w="1613"/>
      </w:tblGrid>
      <w:tr w:rsidR="003A7208" w:rsidRPr="002E7124" w:rsidTr="002B4741">
        <w:trPr>
          <w:trHeight w:val="20"/>
          <w:jc w:val="right"/>
        </w:trPr>
        <w:tc>
          <w:tcPr>
            <w:tcW w:w="2001"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40"/>
              <w:rPr>
                <w:sz w:val="22"/>
                <w:szCs w:val="22"/>
                <w:lang w:val="uk-UA"/>
              </w:rPr>
            </w:pPr>
            <w:r w:rsidRPr="002E7124">
              <w:rPr>
                <w:sz w:val="22"/>
                <w:szCs w:val="22"/>
                <w:lang w:val="uk-UA"/>
              </w:rPr>
              <w:t>Процедура регулювання суб'єктів великого і середнього підприємництва (розрахунок на одного типового суб'єкта господарювання)</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40"/>
              <w:rPr>
                <w:sz w:val="22"/>
                <w:szCs w:val="22"/>
                <w:lang w:val="uk-UA"/>
              </w:rPr>
            </w:pPr>
            <w:r w:rsidRPr="002E7124">
              <w:rPr>
                <w:sz w:val="22"/>
                <w:szCs w:val="22"/>
                <w:lang w:val="uk-UA"/>
              </w:rPr>
              <w:t>Планові витрати часу на процедуру</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20"/>
              <w:rPr>
                <w:sz w:val="22"/>
                <w:szCs w:val="22"/>
                <w:lang w:val="uk-UA"/>
              </w:rPr>
            </w:pPr>
            <w:r w:rsidRPr="002E7124">
              <w:rPr>
                <w:sz w:val="22"/>
                <w:szCs w:val="22"/>
                <w:lang w:val="uk-UA"/>
              </w:rPr>
              <w:t>Вартість часу співробітника органу державної влади відповідної категорії (заробітна плата)</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20"/>
              <w:rPr>
                <w:sz w:val="22"/>
                <w:szCs w:val="22"/>
                <w:lang w:val="uk-UA"/>
              </w:rPr>
            </w:pPr>
            <w:r w:rsidRPr="002E7124">
              <w:rPr>
                <w:sz w:val="22"/>
                <w:szCs w:val="22"/>
                <w:lang w:val="uk-UA"/>
              </w:rPr>
              <w:t>Оцінка кількості процедур за рік, що припадають на одного суб'єкта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40"/>
              <w:rPr>
                <w:sz w:val="22"/>
                <w:szCs w:val="22"/>
                <w:lang w:val="uk-UA"/>
              </w:rPr>
            </w:pPr>
            <w:r w:rsidRPr="002E7124">
              <w:rPr>
                <w:sz w:val="22"/>
                <w:szCs w:val="22"/>
                <w:lang w:val="uk-UA"/>
              </w:rPr>
              <w:t>Оцінка кількості суб'єктів, що підпадають під дію процедури регулювання</w:t>
            </w:r>
          </w:p>
        </w:tc>
        <w:tc>
          <w:tcPr>
            <w:tcW w:w="1613"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20"/>
              <w:rPr>
                <w:sz w:val="22"/>
                <w:szCs w:val="22"/>
                <w:lang w:val="uk-UA"/>
              </w:rPr>
            </w:pPr>
            <w:r w:rsidRPr="002E7124">
              <w:rPr>
                <w:sz w:val="22"/>
                <w:szCs w:val="22"/>
                <w:lang w:val="uk-UA"/>
              </w:rPr>
              <w:t>Витрати на адміністру-вання регулювання* (за рік), гривень</w:t>
            </w:r>
          </w:p>
        </w:tc>
      </w:tr>
      <w:tr w:rsidR="003A7208" w:rsidRPr="002E7124" w:rsidTr="002B4741">
        <w:trPr>
          <w:trHeight w:val="20"/>
          <w:jc w:val="right"/>
        </w:trPr>
        <w:tc>
          <w:tcPr>
            <w:tcW w:w="2001"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40"/>
              <w:rPr>
                <w:sz w:val="22"/>
                <w:szCs w:val="22"/>
                <w:lang w:val="uk-UA"/>
              </w:rPr>
            </w:pPr>
            <w:r w:rsidRPr="002E7124">
              <w:rPr>
                <w:sz w:val="22"/>
                <w:szCs w:val="22"/>
                <w:lang w:val="uk-UA"/>
              </w:rPr>
              <w:t>1. Облік суб’єкта господарювання, що перебуває у сфері регулювання</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73013A" w:rsidP="002B4741">
            <w:pPr>
              <w:pStyle w:val="1"/>
              <w:ind w:left="40"/>
              <w:jc w:val="center"/>
              <w:rPr>
                <w:sz w:val="22"/>
                <w:szCs w:val="22"/>
                <w:lang w:val="uk-UA"/>
              </w:rPr>
            </w:pPr>
            <w:r>
              <w:rPr>
                <w:sz w:val="22"/>
                <w:szCs w:val="22"/>
                <w:lang w:val="uk-UA"/>
              </w:rPr>
              <w:t>160</w:t>
            </w:r>
          </w:p>
        </w:tc>
        <w:tc>
          <w:tcPr>
            <w:tcW w:w="1613"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r>
      <w:tr w:rsidR="003A7208" w:rsidRPr="002E7124" w:rsidTr="002B4741">
        <w:trPr>
          <w:trHeight w:val="20"/>
          <w:jc w:val="right"/>
        </w:trPr>
        <w:tc>
          <w:tcPr>
            <w:tcW w:w="2001"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40"/>
              <w:rPr>
                <w:sz w:val="22"/>
                <w:szCs w:val="22"/>
                <w:lang w:val="uk-UA"/>
              </w:rPr>
            </w:pPr>
            <w:r w:rsidRPr="002E7124">
              <w:rPr>
                <w:sz w:val="22"/>
                <w:szCs w:val="22"/>
                <w:lang w:val="uk-UA"/>
              </w:rPr>
              <w:t xml:space="preserve">2. Поточний контроль за </w:t>
            </w:r>
            <w:r w:rsidRPr="002E7124">
              <w:rPr>
                <w:sz w:val="22"/>
                <w:szCs w:val="22"/>
                <w:lang w:val="uk-UA"/>
              </w:rPr>
              <w:lastRenderedPageBreak/>
              <w:t>суб'єктом господарювання, що перебуває у сфері регулювання, у тому числі:</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lastRenderedPageBreak/>
              <w:t>відсутні</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c>
          <w:tcPr>
            <w:tcW w:w="1613"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r>
      <w:tr w:rsidR="003A7208" w:rsidRPr="002E7124" w:rsidTr="002B4741">
        <w:trPr>
          <w:trHeight w:val="20"/>
          <w:jc w:val="right"/>
        </w:trPr>
        <w:tc>
          <w:tcPr>
            <w:tcW w:w="2001"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40"/>
              <w:rPr>
                <w:sz w:val="22"/>
                <w:szCs w:val="22"/>
                <w:lang w:val="uk-UA"/>
              </w:rPr>
            </w:pPr>
            <w:r w:rsidRPr="002E7124">
              <w:rPr>
                <w:sz w:val="22"/>
                <w:szCs w:val="22"/>
                <w:lang w:val="uk-UA"/>
              </w:rPr>
              <w:lastRenderedPageBreak/>
              <w:t>камеральні</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c>
          <w:tcPr>
            <w:tcW w:w="1613"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r>
      <w:tr w:rsidR="003A7208" w:rsidRPr="002E7124" w:rsidTr="002B4741">
        <w:trPr>
          <w:trHeight w:val="20"/>
          <w:jc w:val="right"/>
        </w:trPr>
        <w:tc>
          <w:tcPr>
            <w:tcW w:w="2001"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40"/>
              <w:rPr>
                <w:sz w:val="22"/>
                <w:szCs w:val="22"/>
                <w:lang w:val="uk-UA"/>
              </w:rPr>
            </w:pPr>
            <w:r w:rsidRPr="002E7124">
              <w:rPr>
                <w:sz w:val="22"/>
                <w:szCs w:val="22"/>
                <w:lang w:val="uk-UA"/>
              </w:rPr>
              <w:t>виїзні</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c>
          <w:tcPr>
            <w:tcW w:w="1613"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r>
      <w:tr w:rsidR="003A7208" w:rsidRPr="002E7124" w:rsidTr="002B4741">
        <w:trPr>
          <w:trHeight w:val="20"/>
          <w:jc w:val="right"/>
        </w:trPr>
        <w:tc>
          <w:tcPr>
            <w:tcW w:w="2001"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40"/>
              <w:rPr>
                <w:sz w:val="22"/>
                <w:szCs w:val="22"/>
                <w:lang w:val="uk-UA"/>
              </w:rPr>
            </w:pPr>
            <w:r w:rsidRPr="002E7124">
              <w:rPr>
                <w:sz w:val="22"/>
                <w:szCs w:val="22"/>
                <w:lang w:val="uk-UA"/>
              </w:rPr>
              <w:t>3. Підготовка, затвердження та опрацювання одного окремого акта про порушення вимог регулювання</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c>
          <w:tcPr>
            <w:tcW w:w="1613"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r>
      <w:tr w:rsidR="003A7208" w:rsidRPr="002E7124" w:rsidTr="002B4741">
        <w:trPr>
          <w:trHeight w:val="20"/>
          <w:jc w:val="right"/>
        </w:trPr>
        <w:tc>
          <w:tcPr>
            <w:tcW w:w="2001"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40"/>
              <w:rPr>
                <w:sz w:val="22"/>
                <w:szCs w:val="22"/>
                <w:lang w:val="uk-UA"/>
              </w:rPr>
            </w:pPr>
            <w:r w:rsidRPr="002E7124">
              <w:rPr>
                <w:sz w:val="22"/>
                <w:szCs w:val="22"/>
                <w:lang w:val="uk-UA"/>
              </w:rPr>
              <w:t>4. Реалізація одного окремого рішення щодо порушення вимог регулювання</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c>
          <w:tcPr>
            <w:tcW w:w="1613"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r>
      <w:tr w:rsidR="003A7208" w:rsidRPr="002E7124" w:rsidTr="002B4741">
        <w:trPr>
          <w:trHeight w:val="20"/>
          <w:jc w:val="right"/>
        </w:trPr>
        <w:tc>
          <w:tcPr>
            <w:tcW w:w="2001"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40"/>
              <w:rPr>
                <w:sz w:val="22"/>
                <w:szCs w:val="22"/>
                <w:lang w:val="uk-UA"/>
              </w:rPr>
            </w:pPr>
            <w:r w:rsidRPr="002E7124">
              <w:rPr>
                <w:sz w:val="22"/>
                <w:szCs w:val="22"/>
                <w:lang w:val="uk-UA"/>
              </w:rPr>
              <w:t>5. Оскарження одного окремого рішення суб'єктами господарювання</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c>
          <w:tcPr>
            <w:tcW w:w="1613"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r>
      <w:tr w:rsidR="003A7208" w:rsidRPr="002E7124" w:rsidTr="002B4741">
        <w:trPr>
          <w:trHeight w:val="20"/>
          <w:jc w:val="right"/>
        </w:trPr>
        <w:tc>
          <w:tcPr>
            <w:tcW w:w="2001"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40"/>
              <w:rPr>
                <w:sz w:val="22"/>
                <w:szCs w:val="22"/>
                <w:lang w:val="uk-UA"/>
              </w:rPr>
            </w:pPr>
            <w:r w:rsidRPr="002E7124">
              <w:rPr>
                <w:sz w:val="22"/>
                <w:szCs w:val="22"/>
                <w:lang w:val="uk-UA"/>
              </w:rPr>
              <w:t>6. Підготовка звітності за результатами регулювання</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c>
          <w:tcPr>
            <w:tcW w:w="1613"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r>
      <w:tr w:rsidR="003A7208" w:rsidRPr="002E7124" w:rsidTr="002B4741">
        <w:trPr>
          <w:trHeight w:val="20"/>
          <w:jc w:val="right"/>
        </w:trPr>
        <w:tc>
          <w:tcPr>
            <w:tcW w:w="2001"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40"/>
              <w:rPr>
                <w:sz w:val="22"/>
                <w:szCs w:val="22"/>
                <w:lang w:val="uk-UA"/>
              </w:rPr>
            </w:pPr>
            <w:r w:rsidRPr="002E7124">
              <w:rPr>
                <w:sz w:val="22"/>
                <w:szCs w:val="22"/>
                <w:lang w:val="uk-UA"/>
              </w:rPr>
              <w:t>7. Інші адміністративні процедури (уточнити)</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c>
          <w:tcPr>
            <w:tcW w:w="1613"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r>
      <w:tr w:rsidR="003A7208" w:rsidRPr="002E7124" w:rsidTr="002B4741">
        <w:trPr>
          <w:trHeight w:val="20"/>
          <w:jc w:val="right"/>
        </w:trPr>
        <w:tc>
          <w:tcPr>
            <w:tcW w:w="2001"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40"/>
              <w:rPr>
                <w:sz w:val="22"/>
                <w:szCs w:val="22"/>
                <w:lang w:val="uk-UA"/>
              </w:rPr>
            </w:pPr>
            <w:r w:rsidRPr="002E7124">
              <w:rPr>
                <w:sz w:val="22"/>
                <w:szCs w:val="22"/>
                <w:lang w:val="uk-UA"/>
              </w:rPr>
              <w:t>Разом за рік</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c>
          <w:tcPr>
            <w:tcW w:w="1613"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r>
      <w:tr w:rsidR="003A7208" w:rsidRPr="002E7124" w:rsidTr="002B4741">
        <w:trPr>
          <w:trHeight w:val="20"/>
          <w:jc w:val="right"/>
        </w:trPr>
        <w:tc>
          <w:tcPr>
            <w:tcW w:w="2001"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40"/>
              <w:rPr>
                <w:sz w:val="22"/>
                <w:szCs w:val="22"/>
                <w:lang w:val="uk-UA"/>
              </w:rPr>
            </w:pPr>
            <w:r w:rsidRPr="002E7124">
              <w:rPr>
                <w:sz w:val="22"/>
                <w:szCs w:val="22"/>
                <w:lang w:val="uk-UA"/>
              </w:rPr>
              <w:t>Сумарно за п'ять років</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c>
          <w:tcPr>
            <w:tcW w:w="1613"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sz w:val="22"/>
                <w:szCs w:val="22"/>
                <w:lang w:val="uk-UA"/>
              </w:rPr>
            </w:pPr>
            <w:r w:rsidRPr="002E7124">
              <w:rPr>
                <w:sz w:val="22"/>
                <w:szCs w:val="22"/>
                <w:lang w:val="uk-UA"/>
              </w:rPr>
              <w:t>відсутні</w:t>
            </w:r>
          </w:p>
        </w:tc>
      </w:tr>
    </w:tbl>
    <w:p w:rsidR="003A7208" w:rsidRPr="002E7124" w:rsidRDefault="003A7208" w:rsidP="003A7208">
      <w:pPr>
        <w:pStyle w:val="1"/>
        <w:rPr>
          <w:sz w:val="24"/>
          <w:szCs w:val="24"/>
          <w:lang w:val="uk-UA"/>
        </w:rPr>
      </w:pPr>
    </w:p>
    <w:tbl>
      <w:tblPr>
        <w:tblW w:w="9705" w:type="dxa"/>
        <w:jc w:val="right"/>
        <w:tblLayout w:type="fixed"/>
        <w:tblCellMar>
          <w:left w:w="115" w:type="dxa"/>
          <w:right w:w="115" w:type="dxa"/>
        </w:tblCellMar>
        <w:tblLook w:val="0000" w:firstRow="0" w:lastRow="0" w:firstColumn="0" w:lastColumn="0" w:noHBand="0" w:noVBand="0"/>
      </w:tblPr>
      <w:tblGrid>
        <w:gridCol w:w="2486"/>
        <w:gridCol w:w="2856"/>
        <w:gridCol w:w="2310"/>
        <w:gridCol w:w="2053"/>
      </w:tblGrid>
      <w:tr w:rsidR="003A7208" w:rsidRPr="002E7124" w:rsidTr="002B4741">
        <w:trPr>
          <w:trHeight w:val="20"/>
          <w:jc w:val="right"/>
        </w:trPr>
        <w:tc>
          <w:tcPr>
            <w:tcW w:w="2486"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40"/>
              <w:jc w:val="center"/>
              <w:rPr>
                <w:sz w:val="24"/>
                <w:szCs w:val="24"/>
                <w:lang w:val="uk-UA"/>
              </w:rPr>
            </w:pPr>
            <w:r w:rsidRPr="002E7124">
              <w:rPr>
                <w:sz w:val="24"/>
                <w:szCs w:val="24"/>
                <w:lang w:val="uk-UA"/>
              </w:rPr>
              <w:t>Порядковий номер</w:t>
            </w:r>
          </w:p>
        </w:tc>
        <w:tc>
          <w:tcPr>
            <w:tcW w:w="2856"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jc w:val="center"/>
              <w:rPr>
                <w:sz w:val="24"/>
                <w:szCs w:val="24"/>
                <w:lang w:val="uk-UA"/>
              </w:rPr>
            </w:pPr>
            <w:r w:rsidRPr="002E7124">
              <w:rPr>
                <w:sz w:val="24"/>
                <w:szCs w:val="24"/>
                <w:lang w:val="uk-UA"/>
              </w:rPr>
              <w:t>Назва державного органу</w:t>
            </w:r>
          </w:p>
        </w:tc>
        <w:tc>
          <w:tcPr>
            <w:tcW w:w="231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40"/>
              <w:jc w:val="center"/>
              <w:rPr>
                <w:sz w:val="24"/>
                <w:szCs w:val="24"/>
                <w:lang w:val="uk-UA"/>
              </w:rPr>
            </w:pPr>
            <w:r w:rsidRPr="002E7124">
              <w:rPr>
                <w:sz w:val="24"/>
                <w:szCs w:val="24"/>
                <w:lang w:val="uk-UA"/>
              </w:rPr>
              <w:t>Витрати на адміністрування регулювання за рік, гривень</w:t>
            </w:r>
          </w:p>
        </w:tc>
        <w:tc>
          <w:tcPr>
            <w:tcW w:w="2053"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40"/>
              <w:jc w:val="center"/>
              <w:rPr>
                <w:sz w:val="24"/>
                <w:szCs w:val="24"/>
                <w:lang w:val="uk-UA"/>
              </w:rPr>
            </w:pPr>
            <w:r w:rsidRPr="002E7124">
              <w:rPr>
                <w:sz w:val="24"/>
                <w:szCs w:val="24"/>
                <w:lang w:val="uk-UA"/>
              </w:rPr>
              <w:t xml:space="preserve">Сумарні </w:t>
            </w:r>
          </w:p>
          <w:p w:rsidR="003A7208" w:rsidRPr="002E7124" w:rsidRDefault="003A7208" w:rsidP="002B4741">
            <w:pPr>
              <w:pStyle w:val="1"/>
              <w:ind w:left="40"/>
              <w:jc w:val="center"/>
              <w:rPr>
                <w:sz w:val="24"/>
                <w:szCs w:val="24"/>
                <w:lang w:val="uk-UA"/>
              </w:rPr>
            </w:pPr>
            <w:r w:rsidRPr="002E7124">
              <w:rPr>
                <w:sz w:val="24"/>
                <w:szCs w:val="24"/>
                <w:lang w:val="uk-UA"/>
              </w:rPr>
              <w:t>витрати на адміністрування регулювання за п'ять років, гривень</w:t>
            </w:r>
          </w:p>
        </w:tc>
      </w:tr>
      <w:tr w:rsidR="003A7208" w:rsidRPr="002E7124" w:rsidTr="002B4741">
        <w:trPr>
          <w:trHeight w:val="20"/>
          <w:jc w:val="right"/>
        </w:trPr>
        <w:tc>
          <w:tcPr>
            <w:tcW w:w="2486"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pStyle w:val="1"/>
              <w:ind w:left="40"/>
              <w:rPr>
                <w:sz w:val="24"/>
                <w:szCs w:val="24"/>
                <w:lang w:val="uk-UA"/>
              </w:rPr>
            </w:pPr>
            <w:r w:rsidRPr="002E7124">
              <w:rPr>
                <w:sz w:val="24"/>
                <w:szCs w:val="24"/>
                <w:lang w:val="uk-UA"/>
              </w:rPr>
              <w:t>Сумарно бюджетні витрати(додаткові) на адміністрування регулювання суб'єктів великого і середнього підприємництва</w:t>
            </w:r>
          </w:p>
        </w:tc>
        <w:tc>
          <w:tcPr>
            <w:tcW w:w="2856" w:type="dxa"/>
            <w:tcBorders>
              <w:top w:val="single" w:sz="4" w:space="0" w:color="000000"/>
              <w:left w:val="single" w:sz="4" w:space="0" w:color="000000"/>
              <w:bottom w:val="single" w:sz="4" w:space="0" w:color="000000"/>
              <w:right w:val="single" w:sz="4" w:space="0" w:color="000000"/>
            </w:tcBorders>
            <w:shd w:val="clear" w:color="auto" w:fill="FFFFFF"/>
          </w:tcPr>
          <w:p w:rsidR="003A7208" w:rsidRPr="00FD7CC5" w:rsidRDefault="00800AF0" w:rsidP="002B4741">
            <w:pPr>
              <w:rPr>
                <w:sz w:val="24"/>
                <w:szCs w:val="24"/>
                <w:lang w:val="uk-UA"/>
              </w:rPr>
            </w:pPr>
            <w:r w:rsidRPr="00800AF0">
              <w:rPr>
                <w:color w:val="auto"/>
                <w:sz w:val="24"/>
                <w:szCs w:val="24"/>
                <w:lang w:val="uk-UA" w:eastAsia="uk-UA"/>
              </w:rPr>
              <w:t>Кременецька об'єднана державна податкова інспекція Головного управління ДПС у Тернопільській області</w:t>
            </w:r>
          </w:p>
        </w:tc>
        <w:tc>
          <w:tcPr>
            <w:tcW w:w="2310"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lang w:val="uk-UA"/>
              </w:rPr>
            </w:pPr>
            <w:r w:rsidRPr="002E7124">
              <w:rPr>
                <w:sz w:val="24"/>
                <w:szCs w:val="24"/>
                <w:lang w:val="uk-UA"/>
              </w:rPr>
              <w:t>відсутні</w:t>
            </w:r>
          </w:p>
        </w:tc>
        <w:tc>
          <w:tcPr>
            <w:tcW w:w="2053" w:type="dxa"/>
            <w:tcBorders>
              <w:top w:val="single" w:sz="4" w:space="0" w:color="000000"/>
              <w:left w:val="single" w:sz="4" w:space="0" w:color="000000"/>
              <w:bottom w:val="single" w:sz="4" w:space="0" w:color="000000"/>
              <w:right w:val="single" w:sz="4" w:space="0" w:color="000000"/>
            </w:tcBorders>
            <w:shd w:val="clear" w:color="auto" w:fill="FFFFFF"/>
          </w:tcPr>
          <w:p w:rsidR="003A7208" w:rsidRPr="002E7124" w:rsidRDefault="003A7208" w:rsidP="002B4741">
            <w:pPr>
              <w:rPr>
                <w:lang w:val="uk-UA"/>
              </w:rPr>
            </w:pPr>
            <w:r w:rsidRPr="002E7124">
              <w:rPr>
                <w:sz w:val="24"/>
                <w:szCs w:val="24"/>
                <w:lang w:val="uk-UA"/>
              </w:rPr>
              <w:t>відсутні</w:t>
            </w:r>
          </w:p>
        </w:tc>
      </w:tr>
    </w:tbl>
    <w:p w:rsidR="003A7208" w:rsidRPr="002E7124" w:rsidRDefault="003A7208" w:rsidP="003A7208">
      <w:pPr>
        <w:pStyle w:val="1"/>
        <w:rPr>
          <w:sz w:val="24"/>
          <w:szCs w:val="24"/>
          <w:lang w:val="uk-UA"/>
        </w:rPr>
      </w:pPr>
      <w:bookmarkStart w:id="1" w:name="BM30j0zll" w:colFirst="0" w:colLast="0"/>
      <w:bookmarkEnd w:id="1"/>
    </w:p>
    <w:p w:rsidR="003A7208" w:rsidRPr="002E7124" w:rsidRDefault="003A7208" w:rsidP="003A7208">
      <w:pPr>
        <w:pStyle w:val="1"/>
        <w:keepNext/>
        <w:keepLines/>
        <w:shd w:val="clear" w:color="auto" w:fill="FFFFFF"/>
        <w:spacing w:before="240"/>
        <w:ind w:left="40" w:firstLine="700"/>
        <w:jc w:val="both"/>
        <w:rPr>
          <w:b/>
          <w:bCs/>
          <w:sz w:val="24"/>
          <w:szCs w:val="24"/>
          <w:lang w:val="uk-UA"/>
        </w:rPr>
      </w:pPr>
      <w:r w:rsidRPr="002E7124">
        <w:rPr>
          <w:b/>
          <w:bCs/>
          <w:sz w:val="24"/>
          <w:szCs w:val="24"/>
          <w:lang w:val="uk-UA"/>
        </w:rPr>
        <w:t>VII. Обґрунтування запропонованого строку дії регуляторного акта</w:t>
      </w:r>
    </w:p>
    <w:p w:rsidR="003A7208" w:rsidRPr="002E7124" w:rsidRDefault="003A7208" w:rsidP="003A7208">
      <w:pPr>
        <w:pStyle w:val="1"/>
        <w:ind w:left="40" w:firstLine="700"/>
        <w:jc w:val="both"/>
        <w:rPr>
          <w:sz w:val="28"/>
          <w:szCs w:val="28"/>
          <w:lang w:val="uk-UA"/>
        </w:rPr>
      </w:pPr>
      <w:r w:rsidRPr="002E7124">
        <w:rPr>
          <w:sz w:val="24"/>
          <w:szCs w:val="24"/>
          <w:lang w:val="uk-UA"/>
        </w:rPr>
        <w:t>Регуляторний акт має обмежений строк дії, що обумовлено чинністю існуючої правової бази вищого рівня та може бути переглянутий чи скасований при її зміні.</w:t>
      </w:r>
    </w:p>
    <w:p w:rsidR="003A7208" w:rsidRPr="002E7124" w:rsidRDefault="003A7208" w:rsidP="003A7208">
      <w:pPr>
        <w:pStyle w:val="1"/>
        <w:ind w:firstLine="708"/>
        <w:jc w:val="both"/>
        <w:rPr>
          <w:sz w:val="28"/>
          <w:szCs w:val="28"/>
          <w:lang w:val="uk-UA"/>
        </w:rPr>
      </w:pPr>
      <w:r w:rsidRPr="002E7124">
        <w:rPr>
          <w:sz w:val="24"/>
          <w:szCs w:val="24"/>
          <w:lang w:val="uk-UA"/>
        </w:rPr>
        <w:t xml:space="preserve">Відповідно до підпункту 4 пункту 3 статті 12 Податкового кодексу України рішення </w:t>
      </w:r>
      <w:r w:rsidRPr="002E7124">
        <w:rPr>
          <w:sz w:val="24"/>
          <w:szCs w:val="24"/>
          <w:lang w:val="uk-UA"/>
        </w:rPr>
        <w:lastRenderedPageBreak/>
        <w:t>про встановлення місцевих податків та зборів офіційно оприлюднюється відповідним органом місцевого самоврядування до 15 липня року, що передує бюджетному періоду, в якому планується застосовування встановлюваних місцевих податків та зборів або змін (плановий період). В іншому разі норми відповідних рішень застосовуються не раніше початку бюджетного періоду, що настає за плановим періодом</w:t>
      </w:r>
      <w:r w:rsidRPr="002E7124">
        <w:rPr>
          <w:sz w:val="28"/>
          <w:szCs w:val="28"/>
          <w:lang w:val="uk-UA"/>
        </w:rPr>
        <w:t xml:space="preserve">. </w:t>
      </w:r>
    </w:p>
    <w:p w:rsidR="003A7208" w:rsidRPr="002E7124" w:rsidRDefault="003A7208" w:rsidP="003A7208">
      <w:pPr>
        <w:pStyle w:val="1"/>
        <w:jc w:val="both"/>
        <w:rPr>
          <w:sz w:val="24"/>
          <w:szCs w:val="24"/>
          <w:lang w:val="uk-UA"/>
        </w:rPr>
      </w:pPr>
      <w:bookmarkStart w:id="2" w:name="BM1fob9te" w:colFirst="0" w:colLast="0"/>
      <w:bookmarkEnd w:id="2"/>
    </w:p>
    <w:p w:rsidR="003A7208" w:rsidRPr="002E7124" w:rsidRDefault="003A7208" w:rsidP="003A7208">
      <w:pPr>
        <w:pStyle w:val="1"/>
        <w:keepNext/>
        <w:keepLines/>
        <w:shd w:val="clear" w:color="auto" w:fill="FFFFFF"/>
        <w:ind w:left="40" w:firstLine="700"/>
        <w:jc w:val="both"/>
        <w:rPr>
          <w:b/>
          <w:bCs/>
          <w:sz w:val="24"/>
          <w:szCs w:val="24"/>
          <w:lang w:val="uk-UA"/>
        </w:rPr>
      </w:pPr>
      <w:r>
        <w:rPr>
          <w:b/>
          <w:bCs/>
          <w:sz w:val="24"/>
          <w:szCs w:val="24"/>
          <w:lang w:val="uk-UA"/>
        </w:rPr>
        <w:t>VIII.</w:t>
      </w:r>
      <w:r w:rsidRPr="002E7124">
        <w:rPr>
          <w:b/>
          <w:bCs/>
          <w:sz w:val="24"/>
          <w:szCs w:val="24"/>
          <w:lang w:val="uk-UA"/>
        </w:rPr>
        <w:t xml:space="preserve"> Визначення показників результативності дії регуляторного акта</w:t>
      </w:r>
    </w:p>
    <w:p w:rsidR="003A7208" w:rsidRPr="002E7124" w:rsidRDefault="003A7208" w:rsidP="003A7208">
      <w:pPr>
        <w:pStyle w:val="1"/>
        <w:ind w:left="40" w:firstLine="700"/>
        <w:jc w:val="both"/>
        <w:rPr>
          <w:sz w:val="24"/>
          <w:szCs w:val="24"/>
          <w:lang w:val="uk-UA"/>
        </w:rPr>
      </w:pPr>
      <w:r w:rsidRPr="002E7124">
        <w:rPr>
          <w:sz w:val="24"/>
          <w:szCs w:val="24"/>
          <w:lang w:val="uk-UA"/>
        </w:rPr>
        <w:t>Основними показниками результативності акта є:</w:t>
      </w:r>
    </w:p>
    <w:p w:rsidR="003A7208" w:rsidRPr="002E7124" w:rsidRDefault="003A7208" w:rsidP="003A7208">
      <w:pPr>
        <w:pStyle w:val="1"/>
        <w:ind w:firstLine="708"/>
        <w:jc w:val="both"/>
        <w:rPr>
          <w:sz w:val="24"/>
          <w:szCs w:val="24"/>
          <w:lang w:val="uk-UA"/>
        </w:rPr>
      </w:pPr>
      <w:r w:rsidRPr="002E7124">
        <w:rPr>
          <w:sz w:val="24"/>
          <w:szCs w:val="24"/>
          <w:lang w:val="uk-UA"/>
        </w:rPr>
        <w:t xml:space="preserve">- забезпечення відповідних надходжень до міського бюджету від сплати </w:t>
      </w:r>
      <w:r w:rsidR="00004ADE">
        <w:rPr>
          <w:sz w:val="24"/>
          <w:szCs w:val="24"/>
          <w:lang w:val="uk-UA"/>
        </w:rPr>
        <w:t>податку на нерухоме майно від земельної ділянку</w:t>
      </w:r>
      <w:r w:rsidRPr="002E7124">
        <w:rPr>
          <w:sz w:val="24"/>
          <w:szCs w:val="24"/>
          <w:lang w:val="uk-UA"/>
        </w:rPr>
        <w:t xml:space="preserve">. </w:t>
      </w:r>
    </w:p>
    <w:p w:rsidR="003A7208" w:rsidRPr="002E7124" w:rsidRDefault="003A7208" w:rsidP="003A7208">
      <w:pPr>
        <w:pStyle w:val="1"/>
        <w:tabs>
          <w:tab w:val="left" w:pos="904"/>
        </w:tabs>
        <w:ind w:left="40" w:right="40"/>
        <w:jc w:val="both"/>
        <w:rPr>
          <w:lang w:val="uk-UA"/>
        </w:rPr>
      </w:pPr>
    </w:p>
    <w:tbl>
      <w:tblPr>
        <w:tblW w:w="965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488"/>
        <w:gridCol w:w="1650"/>
        <w:gridCol w:w="1597"/>
        <w:gridCol w:w="1923"/>
      </w:tblGrid>
      <w:tr w:rsidR="003A7208" w:rsidRPr="002E7124" w:rsidTr="002B4741">
        <w:trPr>
          <w:trHeight w:val="540"/>
          <w:jc w:val="right"/>
        </w:trPr>
        <w:tc>
          <w:tcPr>
            <w:tcW w:w="44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A7208" w:rsidRDefault="003A7208" w:rsidP="002B4741">
            <w:pPr>
              <w:pStyle w:val="1"/>
              <w:rPr>
                <w:sz w:val="24"/>
                <w:szCs w:val="24"/>
                <w:lang w:val="uk-UA"/>
              </w:rPr>
            </w:pPr>
            <w:r>
              <w:rPr>
                <w:sz w:val="24"/>
                <w:szCs w:val="24"/>
                <w:lang w:val="uk-UA"/>
              </w:rPr>
              <w:t>Н</w:t>
            </w:r>
            <w:r w:rsidRPr="002E7124">
              <w:rPr>
                <w:sz w:val="24"/>
                <w:szCs w:val="24"/>
                <w:lang w:val="uk-UA"/>
              </w:rPr>
              <w:t>адходжен</w:t>
            </w:r>
            <w:r>
              <w:rPr>
                <w:sz w:val="24"/>
                <w:szCs w:val="24"/>
                <w:lang w:val="uk-UA"/>
              </w:rPr>
              <w:t>ня</w:t>
            </w:r>
            <w:r w:rsidRPr="002E7124">
              <w:rPr>
                <w:sz w:val="24"/>
                <w:szCs w:val="24"/>
                <w:lang w:val="uk-UA"/>
              </w:rPr>
              <w:t xml:space="preserve"> до міського бюджету </w:t>
            </w:r>
          </w:p>
          <w:p w:rsidR="003A7208" w:rsidRPr="002E7124" w:rsidRDefault="003A7208" w:rsidP="002B4741">
            <w:pPr>
              <w:pStyle w:val="1"/>
              <w:rPr>
                <w:sz w:val="24"/>
                <w:szCs w:val="24"/>
                <w:lang w:val="uk-UA"/>
              </w:rPr>
            </w:pPr>
            <w:r w:rsidRPr="002E7124">
              <w:rPr>
                <w:sz w:val="24"/>
                <w:szCs w:val="24"/>
                <w:lang w:val="uk-UA"/>
              </w:rPr>
              <w:t xml:space="preserve">від сплати місцевих податків і зборів </w:t>
            </w:r>
          </w:p>
          <w:p w:rsidR="003A7208" w:rsidRPr="002E7124" w:rsidRDefault="003A7208" w:rsidP="002B4741">
            <w:pPr>
              <w:pStyle w:val="1"/>
              <w:rPr>
                <w:sz w:val="24"/>
                <w:lang w:val="uk-UA"/>
              </w:rPr>
            </w:pPr>
          </w:p>
        </w:tc>
        <w:tc>
          <w:tcPr>
            <w:tcW w:w="16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A7208" w:rsidRDefault="003A7208" w:rsidP="002B4741">
            <w:pPr>
              <w:pStyle w:val="1"/>
              <w:rPr>
                <w:sz w:val="24"/>
                <w:lang w:val="uk-UA"/>
              </w:rPr>
            </w:pPr>
            <w:r w:rsidRPr="002E7124">
              <w:rPr>
                <w:sz w:val="24"/>
                <w:lang w:val="uk-UA"/>
              </w:rPr>
              <w:t xml:space="preserve">Обсяг надходжень </w:t>
            </w:r>
          </w:p>
          <w:p w:rsidR="003A7208" w:rsidRPr="002E7124" w:rsidRDefault="00EC68C9" w:rsidP="002B4741">
            <w:pPr>
              <w:pStyle w:val="1"/>
              <w:rPr>
                <w:sz w:val="24"/>
                <w:lang w:val="uk-UA"/>
              </w:rPr>
            </w:pPr>
            <w:r>
              <w:rPr>
                <w:sz w:val="24"/>
                <w:lang w:val="uk-UA"/>
              </w:rPr>
              <w:t>за 2019</w:t>
            </w:r>
            <w:r w:rsidR="003A7208" w:rsidRPr="002E7124">
              <w:rPr>
                <w:sz w:val="24"/>
                <w:lang w:val="uk-UA"/>
              </w:rPr>
              <w:t xml:space="preserve"> рік, тис.</w:t>
            </w:r>
            <w:r w:rsidR="004307EC">
              <w:rPr>
                <w:sz w:val="24"/>
                <w:lang w:val="uk-UA"/>
              </w:rPr>
              <w:t xml:space="preserve"> </w:t>
            </w:r>
            <w:r w:rsidR="003A7208" w:rsidRPr="002E7124">
              <w:rPr>
                <w:sz w:val="24"/>
                <w:lang w:val="uk-UA"/>
              </w:rPr>
              <w:t>грн.</w:t>
            </w:r>
          </w:p>
        </w:tc>
        <w:tc>
          <w:tcPr>
            <w:tcW w:w="15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3A7208" w:rsidRPr="002E7124" w:rsidRDefault="003A7208" w:rsidP="002B4741">
            <w:pPr>
              <w:pStyle w:val="1"/>
              <w:rPr>
                <w:sz w:val="24"/>
                <w:lang w:val="uk-UA"/>
              </w:rPr>
            </w:pPr>
            <w:r w:rsidRPr="002E7124">
              <w:rPr>
                <w:sz w:val="24"/>
                <w:lang w:val="uk-UA"/>
              </w:rPr>
              <w:t xml:space="preserve">Обсяг </w:t>
            </w:r>
          </w:p>
          <w:p w:rsidR="003A7208" w:rsidRPr="002E7124" w:rsidRDefault="003A7208" w:rsidP="002B4741">
            <w:pPr>
              <w:pStyle w:val="1"/>
              <w:rPr>
                <w:sz w:val="24"/>
                <w:lang w:val="uk-UA"/>
              </w:rPr>
            </w:pPr>
            <w:r w:rsidRPr="002E7124">
              <w:rPr>
                <w:sz w:val="24"/>
                <w:lang w:val="uk-UA"/>
              </w:rPr>
              <w:t>надходжень</w:t>
            </w:r>
          </w:p>
          <w:p w:rsidR="003A7208" w:rsidRPr="002E7124" w:rsidRDefault="00EC68C9" w:rsidP="002B4741">
            <w:pPr>
              <w:pStyle w:val="1"/>
              <w:rPr>
                <w:sz w:val="24"/>
                <w:lang w:val="uk-UA"/>
              </w:rPr>
            </w:pPr>
            <w:r>
              <w:rPr>
                <w:sz w:val="24"/>
                <w:lang w:val="uk-UA"/>
              </w:rPr>
              <w:t>за 2020</w:t>
            </w:r>
            <w:r w:rsidR="003A7208" w:rsidRPr="002E7124">
              <w:rPr>
                <w:sz w:val="24"/>
                <w:lang w:val="uk-UA"/>
              </w:rPr>
              <w:t xml:space="preserve"> рік, тис.</w:t>
            </w:r>
            <w:r w:rsidR="004307EC">
              <w:rPr>
                <w:sz w:val="24"/>
                <w:lang w:val="uk-UA"/>
              </w:rPr>
              <w:t xml:space="preserve"> </w:t>
            </w:r>
            <w:r w:rsidR="003A7208" w:rsidRPr="002E7124">
              <w:rPr>
                <w:sz w:val="24"/>
                <w:lang w:val="uk-UA"/>
              </w:rPr>
              <w:t>грн.</w:t>
            </w:r>
          </w:p>
        </w:tc>
        <w:tc>
          <w:tcPr>
            <w:tcW w:w="192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A7208" w:rsidRPr="002E7124" w:rsidRDefault="00800AF0" w:rsidP="002B4741">
            <w:pPr>
              <w:pStyle w:val="1"/>
              <w:rPr>
                <w:sz w:val="24"/>
                <w:lang w:val="uk-UA"/>
              </w:rPr>
            </w:pPr>
            <w:r>
              <w:rPr>
                <w:sz w:val="24"/>
                <w:lang w:val="uk-UA"/>
              </w:rPr>
              <w:t xml:space="preserve">Прогнозні надходження </w:t>
            </w:r>
            <w:r w:rsidR="00EC68C9">
              <w:rPr>
                <w:sz w:val="24"/>
                <w:lang w:val="uk-UA"/>
              </w:rPr>
              <w:t>у 2022</w:t>
            </w:r>
            <w:r w:rsidR="00004ADE">
              <w:rPr>
                <w:sz w:val="24"/>
                <w:lang w:val="uk-UA"/>
              </w:rPr>
              <w:t xml:space="preserve"> році</w:t>
            </w:r>
          </w:p>
        </w:tc>
      </w:tr>
      <w:tr w:rsidR="003A7208" w:rsidRPr="002E7124" w:rsidTr="002B4741">
        <w:trPr>
          <w:trHeight w:val="160"/>
          <w:jc w:val="right"/>
        </w:trPr>
        <w:tc>
          <w:tcPr>
            <w:tcW w:w="44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A7208" w:rsidRPr="002E7124" w:rsidRDefault="00800AF0" w:rsidP="002B4741">
            <w:pPr>
              <w:pStyle w:val="1"/>
              <w:spacing w:before="100" w:after="100"/>
              <w:rPr>
                <w:sz w:val="24"/>
                <w:szCs w:val="24"/>
                <w:lang w:val="uk-UA"/>
              </w:rPr>
            </w:pPr>
            <w:r>
              <w:rPr>
                <w:sz w:val="24"/>
                <w:szCs w:val="24"/>
                <w:lang w:val="uk-UA"/>
              </w:rPr>
              <w:t>Податок на нерухоме майно відмінне від земельної ділянки</w:t>
            </w:r>
          </w:p>
        </w:tc>
        <w:tc>
          <w:tcPr>
            <w:tcW w:w="165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3A7208" w:rsidRPr="00A90209" w:rsidRDefault="00EC68C9" w:rsidP="002B4741">
            <w:pPr>
              <w:pStyle w:val="1"/>
              <w:spacing w:before="100" w:after="100"/>
              <w:jc w:val="center"/>
              <w:rPr>
                <w:sz w:val="24"/>
                <w:szCs w:val="24"/>
                <w:lang w:val="uk-UA"/>
              </w:rPr>
            </w:pPr>
            <w:r>
              <w:rPr>
                <w:sz w:val="24"/>
                <w:szCs w:val="24"/>
                <w:lang w:val="uk-UA"/>
              </w:rPr>
              <w:t>1016,713</w:t>
            </w:r>
          </w:p>
        </w:tc>
        <w:tc>
          <w:tcPr>
            <w:tcW w:w="159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3A7208" w:rsidRPr="003814C4" w:rsidRDefault="00EC68C9" w:rsidP="002B4741">
            <w:pPr>
              <w:pStyle w:val="1"/>
              <w:spacing w:before="100" w:after="100"/>
              <w:jc w:val="center"/>
              <w:rPr>
                <w:sz w:val="24"/>
                <w:szCs w:val="24"/>
                <w:lang w:val="uk-UA"/>
              </w:rPr>
            </w:pPr>
            <w:r>
              <w:rPr>
                <w:sz w:val="24"/>
                <w:szCs w:val="24"/>
                <w:lang w:val="uk-UA"/>
              </w:rPr>
              <w:t>1137,986</w:t>
            </w:r>
          </w:p>
        </w:tc>
        <w:tc>
          <w:tcPr>
            <w:tcW w:w="192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3A7208" w:rsidRPr="002E7124" w:rsidRDefault="00EC68C9" w:rsidP="002B4741">
            <w:pPr>
              <w:pStyle w:val="1"/>
              <w:spacing w:before="100" w:after="100"/>
              <w:jc w:val="center"/>
              <w:rPr>
                <w:sz w:val="24"/>
                <w:szCs w:val="24"/>
                <w:lang w:val="uk-UA"/>
              </w:rPr>
            </w:pPr>
            <w:r>
              <w:rPr>
                <w:sz w:val="24"/>
                <w:szCs w:val="24"/>
                <w:lang w:val="uk-UA"/>
              </w:rPr>
              <w:t>1623,077</w:t>
            </w:r>
          </w:p>
        </w:tc>
      </w:tr>
    </w:tbl>
    <w:p w:rsidR="003A7208" w:rsidRPr="00DF5452" w:rsidRDefault="003A7208" w:rsidP="003A7208">
      <w:pPr>
        <w:pStyle w:val="1"/>
        <w:tabs>
          <w:tab w:val="left" w:pos="909"/>
        </w:tabs>
        <w:ind w:left="40" w:right="40"/>
        <w:jc w:val="both"/>
        <w:rPr>
          <w:lang w:val="uk-UA"/>
        </w:rPr>
      </w:pPr>
      <w:r>
        <w:rPr>
          <w:sz w:val="24"/>
          <w:szCs w:val="24"/>
          <w:lang w:val="uk-UA"/>
        </w:rPr>
        <w:tab/>
        <w:t xml:space="preserve">- </w:t>
      </w:r>
      <w:r w:rsidRPr="00DF5452">
        <w:rPr>
          <w:sz w:val="24"/>
          <w:szCs w:val="24"/>
          <w:lang w:val="uk-UA"/>
        </w:rPr>
        <w:t>створення фінансових можливостей міської влади для задоволення соціальних та інших потреб територіальної громади ( % перевиконання планових показників</w:t>
      </w:r>
      <w:r>
        <w:rPr>
          <w:sz w:val="24"/>
          <w:szCs w:val="24"/>
          <w:lang w:val="uk-UA"/>
        </w:rPr>
        <w:t xml:space="preserve"> доходів бюджету</w:t>
      </w:r>
      <w:r w:rsidRPr="00DF5452">
        <w:rPr>
          <w:sz w:val="24"/>
          <w:szCs w:val="24"/>
          <w:lang w:val="uk-UA"/>
        </w:rPr>
        <w:t>);</w:t>
      </w:r>
    </w:p>
    <w:p w:rsidR="003A7208" w:rsidRPr="00DF5452" w:rsidRDefault="003A7208" w:rsidP="003A7208">
      <w:pPr>
        <w:pStyle w:val="1"/>
        <w:tabs>
          <w:tab w:val="left" w:pos="904"/>
        </w:tabs>
        <w:ind w:right="40"/>
        <w:jc w:val="both"/>
        <w:rPr>
          <w:lang w:val="uk-UA"/>
        </w:rPr>
      </w:pPr>
      <w:r>
        <w:rPr>
          <w:sz w:val="24"/>
          <w:szCs w:val="24"/>
          <w:lang w:val="uk-UA"/>
        </w:rPr>
        <w:tab/>
        <w:t xml:space="preserve">- </w:t>
      </w:r>
      <w:r w:rsidRPr="00DF5452">
        <w:rPr>
          <w:sz w:val="24"/>
          <w:szCs w:val="24"/>
          <w:lang w:val="uk-UA"/>
        </w:rPr>
        <w:t>кількість суб’єктів господарської діяльності, на яких поширюється дія регуляторного акта;</w:t>
      </w:r>
    </w:p>
    <w:p w:rsidR="003A7208" w:rsidRPr="00DF5452" w:rsidRDefault="003A7208" w:rsidP="003A7208">
      <w:pPr>
        <w:pStyle w:val="1"/>
        <w:tabs>
          <w:tab w:val="left" w:pos="909"/>
        </w:tabs>
        <w:ind w:firstLine="660"/>
        <w:jc w:val="both"/>
        <w:rPr>
          <w:sz w:val="24"/>
          <w:szCs w:val="24"/>
          <w:lang w:val="uk-UA"/>
        </w:rPr>
      </w:pPr>
      <w:r w:rsidRPr="00DF5452">
        <w:rPr>
          <w:sz w:val="24"/>
          <w:szCs w:val="24"/>
          <w:lang w:val="uk-UA"/>
        </w:rPr>
        <w:t>- рівень поінформованості суб’єктів господарювання – платників місцевих податків і зборів (оприлюднення рішення про встановле</w:t>
      </w:r>
      <w:r>
        <w:rPr>
          <w:sz w:val="24"/>
          <w:szCs w:val="24"/>
          <w:lang w:val="uk-UA"/>
        </w:rPr>
        <w:t xml:space="preserve">ння місцевих податків і зборів </w:t>
      </w:r>
      <w:r w:rsidRPr="00DF5452">
        <w:rPr>
          <w:sz w:val="24"/>
          <w:szCs w:val="24"/>
          <w:lang w:val="uk-UA"/>
        </w:rPr>
        <w:t>в друкованих і електронних ЗМІ територіальної громади міста).</w:t>
      </w:r>
    </w:p>
    <w:p w:rsidR="003A7208" w:rsidRPr="002E7124" w:rsidRDefault="003A7208" w:rsidP="003A7208">
      <w:pPr>
        <w:pStyle w:val="1"/>
        <w:tabs>
          <w:tab w:val="left" w:pos="909"/>
        </w:tabs>
        <w:jc w:val="both"/>
        <w:rPr>
          <w:sz w:val="24"/>
          <w:szCs w:val="24"/>
          <w:lang w:val="uk-UA"/>
        </w:rPr>
      </w:pPr>
    </w:p>
    <w:p w:rsidR="003A7208" w:rsidRPr="002E7124" w:rsidRDefault="003A7208" w:rsidP="003A7208">
      <w:pPr>
        <w:pStyle w:val="1"/>
        <w:keepNext/>
        <w:keepLines/>
        <w:shd w:val="clear" w:color="auto" w:fill="FFFFFF"/>
        <w:ind w:firstLine="700"/>
        <w:jc w:val="both"/>
        <w:rPr>
          <w:b/>
          <w:bCs/>
          <w:sz w:val="24"/>
          <w:szCs w:val="24"/>
          <w:lang w:val="uk-UA"/>
        </w:rPr>
      </w:pPr>
      <w:r w:rsidRPr="002E7124">
        <w:rPr>
          <w:b/>
          <w:bCs/>
          <w:sz w:val="24"/>
          <w:szCs w:val="24"/>
          <w:lang w:val="uk-UA"/>
        </w:rPr>
        <w:t>IX. Визначення заходів, за допомогою яких здійснюватиметься відстеження результативності дії регуляторного акта</w:t>
      </w:r>
    </w:p>
    <w:p w:rsidR="003A7208" w:rsidRPr="002E7124" w:rsidRDefault="003A7208" w:rsidP="003A7208">
      <w:pPr>
        <w:pStyle w:val="1"/>
        <w:keepNext/>
        <w:keepLines/>
        <w:shd w:val="clear" w:color="auto" w:fill="FFFFFF"/>
        <w:ind w:firstLine="700"/>
        <w:jc w:val="both"/>
        <w:rPr>
          <w:b/>
          <w:bCs/>
          <w:sz w:val="24"/>
          <w:szCs w:val="24"/>
          <w:lang w:val="uk-UA"/>
        </w:rPr>
      </w:pPr>
    </w:p>
    <w:p w:rsidR="003A7208" w:rsidRPr="002E7124" w:rsidRDefault="003A7208" w:rsidP="003A7208">
      <w:pPr>
        <w:pStyle w:val="1"/>
        <w:ind w:firstLine="700"/>
        <w:jc w:val="both"/>
        <w:rPr>
          <w:sz w:val="24"/>
          <w:szCs w:val="24"/>
          <w:lang w:val="uk-UA"/>
        </w:rPr>
      </w:pPr>
      <w:r w:rsidRPr="002E7124">
        <w:rPr>
          <w:sz w:val="24"/>
          <w:szCs w:val="24"/>
          <w:lang w:val="uk-UA"/>
        </w:rPr>
        <w:t>Базове відстеження рез</w:t>
      </w:r>
      <w:r>
        <w:rPr>
          <w:sz w:val="24"/>
          <w:szCs w:val="24"/>
          <w:lang w:val="uk-UA"/>
        </w:rPr>
        <w:t>ультативності регуляторного акту</w:t>
      </w:r>
      <w:r w:rsidRPr="002E7124">
        <w:rPr>
          <w:sz w:val="24"/>
          <w:szCs w:val="24"/>
          <w:lang w:val="uk-UA"/>
        </w:rPr>
        <w:t xml:space="preserve"> буде здійснюва</w:t>
      </w:r>
      <w:r>
        <w:rPr>
          <w:sz w:val="24"/>
          <w:szCs w:val="24"/>
          <w:lang w:val="uk-UA"/>
        </w:rPr>
        <w:t>тися після набрання чинності цього регуляторного акту</w:t>
      </w:r>
      <w:r w:rsidRPr="002E7124">
        <w:rPr>
          <w:sz w:val="24"/>
          <w:szCs w:val="24"/>
          <w:lang w:val="uk-UA"/>
        </w:rPr>
        <w:t xml:space="preserve"> шляхом ст</w:t>
      </w:r>
      <w:r>
        <w:rPr>
          <w:sz w:val="24"/>
          <w:szCs w:val="24"/>
          <w:lang w:val="uk-UA"/>
        </w:rPr>
        <w:t xml:space="preserve">атистичного аналізу показників </w:t>
      </w:r>
      <w:r w:rsidRPr="002E7124">
        <w:rPr>
          <w:sz w:val="24"/>
          <w:szCs w:val="24"/>
          <w:lang w:val="uk-UA"/>
        </w:rPr>
        <w:t>місцевих податків і зборів, що надходять до міського бюджету.</w:t>
      </w:r>
    </w:p>
    <w:p w:rsidR="003A7208" w:rsidRPr="002E7124" w:rsidRDefault="003A7208" w:rsidP="003A7208">
      <w:pPr>
        <w:pStyle w:val="1"/>
        <w:ind w:firstLine="700"/>
        <w:jc w:val="both"/>
        <w:rPr>
          <w:sz w:val="24"/>
          <w:szCs w:val="24"/>
          <w:lang w:val="uk-UA"/>
        </w:rPr>
      </w:pPr>
      <w:r w:rsidRPr="002E7124">
        <w:rPr>
          <w:sz w:val="24"/>
          <w:szCs w:val="24"/>
          <w:lang w:val="uk-UA"/>
        </w:rPr>
        <w:t>Повторн</w:t>
      </w:r>
      <w:r>
        <w:rPr>
          <w:sz w:val="24"/>
          <w:szCs w:val="24"/>
          <w:lang w:val="uk-UA"/>
        </w:rPr>
        <w:t>е відстеження буде здійснюватися</w:t>
      </w:r>
      <w:r w:rsidRPr="002E7124">
        <w:rPr>
          <w:sz w:val="24"/>
          <w:szCs w:val="24"/>
          <w:lang w:val="uk-UA"/>
        </w:rPr>
        <w:t xml:space="preserve"> через рік після набуття чинності регуляторного акту, в результаті якого відбудеться порівняння показників базового та повторного відстеження. </w:t>
      </w:r>
    </w:p>
    <w:p w:rsidR="003A7208" w:rsidRPr="002E7124" w:rsidRDefault="003A7208" w:rsidP="003A7208">
      <w:pPr>
        <w:pStyle w:val="1"/>
        <w:ind w:firstLine="660"/>
        <w:jc w:val="both"/>
        <w:rPr>
          <w:sz w:val="24"/>
          <w:szCs w:val="24"/>
          <w:lang w:val="uk-UA"/>
        </w:rPr>
      </w:pPr>
      <w:r w:rsidRPr="002E7124">
        <w:rPr>
          <w:sz w:val="24"/>
          <w:szCs w:val="24"/>
          <w:lang w:val="uk-UA"/>
        </w:rPr>
        <w:t xml:space="preserve">Відстеження результативності даного рішення </w:t>
      </w:r>
      <w:r>
        <w:rPr>
          <w:sz w:val="24"/>
          <w:szCs w:val="24"/>
          <w:lang w:val="uk-UA"/>
        </w:rPr>
        <w:t>буде здійснюватися відділом управління проектами та програмами соціально-економічного розвитку Почаївської</w:t>
      </w:r>
      <w:r w:rsidRPr="002E7124">
        <w:rPr>
          <w:sz w:val="24"/>
          <w:szCs w:val="24"/>
          <w:lang w:val="uk-UA"/>
        </w:rPr>
        <w:t xml:space="preserve"> міської ради </w:t>
      </w:r>
      <w:r>
        <w:rPr>
          <w:sz w:val="24"/>
          <w:szCs w:val="24"/>
          <w:lang w:val="uk-UA"/>
        </w:rPr>
        <w:t>статистичним методом з використанням офіційної інформації</w:t>
      </w:r>
      <w:r w:rsidRPr="002E7124">
        <w:rPr>
          <w:sz w:val="24"/>
          <w:szCs w:val="24"/>
          <w:lang w:val="uk-UA"/>
        </w:rPr>
        <w:t xml:space="preserve"> </w:t>
      </w:r>
      <w:r w:rsidR="00AA1703">
        <w:rPr>
          <w:sz w:val="24"/>
          <w:szCs w:val="24"/>
          <w:lang w:val="uk-UA"/>
        </w:rPr>
        <w:t>Кременецького</w:t>
      </w:r>
      <w:r w:rsidR="00AA1703">
        <w:rPr>
          <w:sz w:val="24"/>
          <w:szCs w:val="24"/>
          <w:lang w:val="uk-UA"/>
        </w:rPr>
        <w:t xml:space="preserve"> управління ГУ ДПС у Тернопільській області</w:t>
      </w:r>
      <w:r w:rsidR="00AA1703">
        <w:rPr>
          <w:sz w:val="24"/>
          <w:szCs w:val="24"/>
          <w:lang w:val="uk-UA"/>
        </w:rPr>
        <w:t xml:space="preserve"> </w:t>
      </w:r>
      <w:r>
        <w:rPr>
          <w:sz w:val="24"/>
          <w:szCs w:val="24"/>
          <w:lang w:val="uk-UA"/>
        </w:rPr>
        <w:t>та фінансовим відділом Почаївської міської ради</w:t>
      </w:r>
      <w:r w:rsidRPr="002E7124">
        <w:rPr>
          <w:sz w:val="24"/>
          <w:szCs w:val="24"/>
          <w:lang w:val="uk-UA"/>
        </w:rPr>
        <w:t>.</w:t>
      </w:r>
    </w:p>
    <w:p w:rsidR="003A7208" w:rsidRPr="000C7A8C" w:rsidRDefault="003A7208" w:rsidP="003A7208">
      <w:pPr>
        <w:ind w:right="-42" w:firstLine="660"/>
        <w:jc w:val="both"/>
        <w:rPr>
          <w:sz w:val="24"/>
          <w:szCs w:val="24"/>
          <w:lang w:val="uk-UA"/>
        </w:rPr>
      </w:pPr>
      <w:r w:rsidRPr="000C7A8C">
        <w:rPr>
          <w:sz w:val="24"/>
          <w:szCs w:val="24"/>
          <w:lang w:val="uk-UA"/>
        </w:rPr>
        <w:t>Моніторинг впровадження регуляторного акта по</w:t>
      </w:r>
      <w:r>
        <w:rPr>
          <w:sz w:val="24"/>
          <w:szCs w:val="24"/>
          <w:lang w:val="uk-UA"/>
        </w:rPr>
        <w:t>кладений на відділ управління</w:t>
      </w:r>
      <w:r w:rsidRPr="000C7A8C">
        <w:rPr>
          <w:sz w:val="24"/>
          <w:szCs w:val="24"/>
          <w:lang w:val="uk-UA"/>
        </w:rPr>
        <w:t xml:space="preserve">  </w:t>
      </w:r>
      <w:r>
        <w:rPr>
          <w:sz w:val="24"/>
          <w:szCs w:val="24"/>
          <w:lang w:val="uk-UA"/>
        </w:rPr>
        <w:t xml:space="preserve">проектами та програмами соціально-економічного розвитку Почаївської </w:t>
      </w:r>
      <w:r w:rsidRPr="000C7A8C">
        <w:rPr>
          <w:sz w:val="24"/>
          <w:szCs w:val="24"/>
          <w:lang w:val="uk-UA"/>
        </w:rPr>
        <w:t xml:space="preserve">міської ради та постійну депутатську комісію з питань </w:t>
      </w:r>
      <w:r>
        <w:rPr>
          <w:sz w:val="24"/>
          <w:szCs w:val="24"/>
          <w:lang w:val="uk-UA"/>
        </w:rPr>
        <w:t xml:space="preserve">соціально-економічного розвитку </w:t>
      </w:r>
      <w:r w:rsidRPr="000C7A8C">
        <w:rPr>
          <w:sz w:val="24"/>
          <w:szCs w:val="24"/>
          <w:lang w:val="uk-UA"/>
        </w:rPr>
        <w:t>інвестицій</w:t>
      </w:r>
      <w:r>
        <w:rPr>
          <w:sz w:val="24"/>
          <w:szCs w:val="24"/>
          <w:lang w:val="uk-UA"/>
        </w:rPr>
        <w:t xml:space="preserve"> та бюджету.</w:t>
      </w:r>
    </w:p>
    <w:p w:rsidR="003A7208" w:rsidRPr="002E7124" w:rsidRDefault="003A7208" w:rsidP="003A7208">
      <w:pPr>
        <w:ind w:firstLine="709"/>
        <w:jc w:val="both"/>
        <w:rPr>
          <w:spacing w:val="4"/>
          <w:sz w:val="24"/>
          <w:szCs w:val="24"/>
          <w:lang w:val="uk-UA"/>
        </w:rPr>
      </w:pPr>
      <w:r w:rsidRPr="002E7124">
        <w:rPr>
          <w:spacing w:val="4"/>
          <w:sz w:val="24"/>
          <w:szCs w:val="24"/>
          <w:lang w:val="uk-UA"/>
        </w:rPr>
        <w:t>У проекті рішення  відсутні положення, які містять ознаки дискримінації,  правила та процедури, які можуть містити ризики вчинення корупційних правопорушень.</w:t>
      </w:r>
    </w:p>
    <w:p w:rsidR="003A7208" w:rsidRDefault="003A7208" w:rsidP="003A7208">
      <w:pPr>
        <w:ind w:firstLine="709"/>
        <w:jc w:val="both"/>
        <w:rPr>
          <w:sz w:val="24"/>
          <w:szCs w:val="24"/>
          <w:lang w:val="uk-UA"/>
        </w:rPr>
      </w:pPr>
      <w:r w:rsidRPr="002E7124">
        <w:rPr>
          <w:sz w:val="24"/>
          <w:szCs w:val="24"/>
          <w:lang w:val="uk-UA"/>
        </w:rPr>
        <w:t>Проект не стосується питань впливу реалізації акта на ринок праці</w:t>
      </w:r>
      <w:r>
        <w:rPr>
          <w:sz w:val="24"/>
          <w:szCs w:val="24"/>
          <w:lang w:val="uk-UA"/>
        </w:rPr>
        <w:t>.</w:t>
      </w:r>
    </w:p>
    <w:p w:rsidR="003A7208" w:rsidRDefault="003A7208" w:rsidP="003A7208">
      <w:pPr>
        <w:ind w:firstLine="709"/>
        <w:jc w:val="both"/>
        <w:rPr>
          <w:sz w:val="24"/>
          <w:szCs w:val="24"/>
          <w:lang w:val="uk-UA"/>
        </w:rPr>
      </w:pPr>
    </w:p>
    <w:p w:rsidR="00C90F86" w:rsidRDefault="00C90F86" w:rsidP="004307EC">
      <w:pPr>
        <w:ind w:firstLine="709"/>
        <w:jc w:val="center"/>
        <w:rPr>
          <w:b/>
          <w:bCs/>
          <w:sz w:val="24"/>
          <w:szCs w:val="24"/>
          <w:lang w:val="uk-UA"/>
        </w:rPr>
      </w:pPr>
    </w:p>
    <w:p w:rsidR="00C90F86" w:rsidRDefault="00C90F86" w:rsidP="004307EC">
      <w:pPr>
        <w:ind w:firstLine="709"/>
        <w:jc w:val="center"/>
        <w:rPr>
          <w:b/>
          <w:bCs/>
          <w:sz w:val="24"/>
          <w:szCs w:val="24"/>
          <w:lang w:val="uk-UA"/>
        </w:rPr>
      </w:pPr>
    </w:p>
    <w:p w:rsidR="00C90F86" w:rsidRDefault="00C90F86" w:rsidP="004307EC">
      <w:pPr>
        <w:ind w:firstLine="709"/>
        <w:jc w:val="center"/>
        <w:rPr>
          <w:b/>
          <w:bCs/>
          <w:sz w:val="24"/>
          <w:szCs w:val="24"/>
          <w:lang w:val="uk-UA"/>
        </w:rPr>
      </w:pPr>
    </w:p>
    <w:p w:rsidR="00C90F86" w:rsidRDefault="00C90F86" w:rsidP="004307EC">
      <w:pPr>
        <w:ind w:firstLine="709"/>
        <w:jc w:val="center"/>
        <w:rPr>
          <w:b/>
          <w:bCs/>
          <w:sz w:val="24"/>
          <w:szCs w:val="24"/>
          <w:lang w:val="uk-UA"/>
        </w:rPr>
      </w:pPr>
    </w:p>
    <w:p w:rsidR="00C90F86" w:rsidRDefault="00C90F86" w:rsidP="004307EC">
      <w:pPr>
        <w:ind w:firstLine="709"/>
        <w:jc w:val="center"/>
        <w:rPr>
          <w:b/>
          <w:bCs/>
          <w:sz w:val="24"/>
          <w:szCs w:val="24"/>
          <w:lang w:val="uk-UA"/>
        </w:rPr>
      </w:pPr>
    </w:p>
    <w:p w:rsidR="003A7208" w:rsidRPr="007F06C2" w:rsidRDefault="003A7208" w:rsidP="004307EC">
      <w:pPr>
        <w:ind w:firstLine="709"/>
        <w:jc w:val="center"/>
        <w:rPr>
          <w:b/>
          <w:bCs/>
          <w:sz w:val="24"/>
          <w:szCs w:val="24"/>
          <w:lang w:val="uk-UA"/>
        </w:rPr>
      </w:pPr>
      <w:r w:rsidRPr="007F06C2">
        <w:rPr>
          <w:b/>
          <w:bCs/>
          <w:sz w:val="24"/>
          <w:szCs w:val="24"/>
          <w:lang w:val="uk-UA"/>
        </w:rPr>
        <w:lastRenderedPageBreak/>
        <w:t>ТЕСТ</w:t>
      </w:r>
    </w:p>
    <w:p w:rsidR="003A7208" w:rsidRPr="007F06C2" w:rsidRDefault="003A7208" w:rsidP="004307EC">
      <w:pPr>
        <w:ind w:firstLine="709"/>
        <w:jc w:val="center"/>
        <w:rPr>
          <w:b/>
          <w:bCs/>
          <w:sz w:val="24"/>
          <w:szCs w:val="24"/>
          <w:lang w:val="uk-UA"/>
        </w:rPr>
      </w:pPr>
      <w:bookmarkStart w:id="3" w:name="bookmark9"/>
      <w:r w:rsidRPr="007F06C2">
        <w:rPr>
          <w:b/>
          <w:bCs/>
          <w:sz w:val="24"/>
          <w:szCs w:val="24"/>
          <w:lang w:val="uk-UA"/>
        </w:rPr>
        <w:t>малого підприємництва (М-Тест)</w:t>
      </w:r>
      <w:bookmarkEnd w:id="3"/>
    </w:p>
    <w:p w:rsidR="003A7208" w:rsidRPr="007F06C2" w:rsidRDefault="003A7208" w:rsidP="003A7208">
      <w:pPr>
        <w:ind w:firstLine="709"/>
        <w:jc w:val="both"/>
        <w:rPr>
          <w:b/>
          <w:bCs/>
          <w:sz w:val="24"/>
          <w:szCs w:val="24"/>
          <w:lang w:val="uk-UA"/>
        </w:rPr>
      </w:pPr>
      <w:bookmarkStart w:id="4" w:name="bookmark10"/>
      <w:r w:rsidRPr="007F06C2">
        <w:rPr>
          <w:b/>
          <w:bCs/>
          <w:sz w:val="24"/>
          <w:szCs w:val="24"/>
          <w:lang w:val="uk-UA"/>
        </w:rPr>
        <w:t>1. Консультації з представниками мікро- та малого підприємництва щодо оцінки впливу регулювання</w:t>
      </w:r>
      <w:bookmarkEnd w:id="4"/>
    </w:p>
    <w:tbl>
      <w:tblPr>
        <w:tblW w:w="9503" w:type="dxa"/>
        <w:jc w:val="center"/>
        <w:tblLayout w:type="fixed"/>
        <w:tblCellMar>
          <w:left w:w="0" w:type="dxa"/>
          <w:right w:w="0" w:type="dxa"/>
        </w:tblCellMar>
        <w:tblLook w:val="0000" w:firstRow="0" w:lastRow="0" w:firstColumn="0" w:lastColumn="0" w:noHBand="0" w:noVBand="0"/>
      </w:tblPr>
      <w:tblGrid>
        <w:gridCol w:w="1498"/>
        <w:gridCol w:w="4036"/>
        <w:gridCol w:w="1559"/>
        <w:gridCol w:w="2410"/>
      </w:tblGrid>
      <w:tr w:rsidR="003A7208" w:rsidRPr="007F06C2" w:rsidTr="002B4741">
        <w:trPr>
          <w:trHeight w:val="20"/>
          <w:jc w:val="center"/>
        </w:trPr>
        <w:tc>
          <w:tcPr>
            <w:tcW w:w="1498"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4A11BB">
            <w:pPr>
              <w:jc w:val="both"/>
              <w:rPr>
                <w:sz w:val="24"/>
                <w:szCs w:val="24"/>
                <w:lang w:val="uk-UA"/>
              </w:rPr>
            </w:pPr>
            <w:r w:rsidRPr="007F06C2">
              <w:rPr>
                <w:sz w:val="24"/>
                <w:szCs w:val="24"/>
                <w:lang w:val="uk-UA"/>
              </w:rPr>
              <w:t>Порядковий номер</w:t>
            </w:r>
          </w:p>
        </w:tc>
        <w:tc>
          <w:tcPr>
            <w:tcW w:w="4036"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4A11BB">
            <w:pPr>
              <w:rPr>
                <w:sz w:val="24"/>
                <w:szCs w:val="24"/>
                <w:lang w:val="uk-UA"/>
              </w:rPr>
            </w:pPr>
            <w:r w:rsidRPr="007F06C2">
              <w:rPr>
                <w:sz w:val="24"/>
                <w:szCs w:val="24"/>
                <w:lang w:val="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4A11BB">
            <w:pPr>
              <w:jc w:val="both"/>
              <w:rPr>
                <w:sz w:val="24"/>
                <w:szCs w:val="24"/>
                <w:lang w:val="uk-UA"/>
              </w:rPr>
            </w:pPr>
            <w:r w:rsidRPr="007F06C2">
              <w:rPr>
                <w:sz w:val="24"/>
                <w:szCs w:val="24"/>
                <w:lang w:val="uk-UA"/>
              </w:rPr>
              <w:t>Кількість учасників консультацій, осіб</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4A11BB">
            <w:pPr>
              <w:jc w:val="both"/>
              <w:rPr>
                <w:sz w:val="24"/>
                <w:szCs w:val="24"/>
                <w:lang w:val="uk-UA"/>
              </w:rPr>
            </w:pPr>
            <w:r w:rsidRPr="007F06C2">
              <w:rPr>
                <w:sz w:val="24"/>
                <w:szCs w:val="24"/>
                <w:lang w:val="uk-UA"/>
              </w:rPr>
              <w:t>Основні результати консультацій (опис)</w:t>
            </w:r>
          </w:p>
        </w:tc>
      </w:tr>
      <w:tr w:rsidR="003A7208" w:rsidRPr="007F06C2" w:rsidTr="002B4741">
        <w:trPr>
          <w:trHeight w:val="20"/>
          <w:jc w:val="center"/>
        </w:trPr>
        <w:tc>
          <w:tcPr>
            <w:tcW w:w="1498"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lang w:val="uk-UA"/>
              </w:rPr>
            </w:pPr>
            <w:r w:rsidRPr="007F06C2">
              <w:rPr>
                <w:sz w:val="24"/>
                <w:szCs w:val="24"/>
              </w:rPr>
              <w:t>1</w:t>
            </w:r>
          </w:p>
        </w:tc>
        <w:tc>
          <w:tcPr>
            <w:tcW w:w="4036"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lang w:val="uk-UA"/>
              </w:rPr>
            </w:pPr>
            <w:r w:rsidRPr="007F06C2">
              <w:rPr>
                <w:sz w:val="24"/>
                <w:szCs w:val="24"/>
                <w:lang w:val="uk-UA"/>
              </w:rPr>
              <w:t>Робочі наради, зустрічі</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lang w:val="uk-UA"/>
              </w:rPr>
            </w:pPr>
            <w:r w:rsidRPr="007F06C2">
              <w:rPr>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4A11BB" w:rsidP="004A11BB">
            <w:pPr>
              <w:rPr>
                <w:sz w:val="24"/>
                <w:szCs w:val="24"/>
                <w:lang w:val="uk-UA"/>
              </w:rPr>
            </w:pPr>
            <w:r>
              <w:rPr>
                <w:sz w:val="24"/>
                <w:szCs w:val="24"/>
                <w:lang w:val="uk-UA"/>
              </w:rPr>
              <w:t xml:space="preserve">Надано </w:t>
            </w:r>
            <w:r w:rsidR="003A7208" w:rsidRPr="007F06C2">
              <w:rPr>
                <w:sz w:val="24"/>
                <w:szCs w:val="24"/>
                <w:lang w:val="uk-UA"/>
              </w:rPr>
              <w:t xml:space="preserve">пропозиції  щодо вдосконалення розробленого </w:t>
            </w:r>
            <w:r w:rsidR="003A7208" w:rsidRPr="007F06C2">
              <w:rPr>
                <w:sz w:val="24"/>
                <w:szCs w:val="24"/>
              </w:rPr>
              <w:t xml:space="preserve">проекту </w:t>
            </w:r>
            <w:r w:rsidR="003A7208" w:rsidRPr="007F06C2">
              <w:rPr>
                <w:sz w:val="24"/>
                <w:szCs w:val="24"/>
                <w:lang w:val="uk-UA"/>
              </w:rPr>
              <w:t>акта</w:t>
            </w:r>
          </w:p>
        </w:tc>
      </w:tr>
      <w:tr w:rsidR="003A7208" w:rsidRPr="007F06C2" w:rsidTr="002B4741">
        <w:trPr>
          <w:trHeight w:val="20"/>
          <w:jc w:val="center"/>
        </w:trPr>
        <w:tc>
          <w:tcPr>
            <w:tcW w:w="1498"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rPr>
            </w:pPr>
            <w:r w:rsidRPr="007F06C2">
              <w:rPr>
                <w:sz w:val="24"/>
                <w:szCs w:val="24"/>
              </w:rPr>
              <w:t>2</w:t>
            </w:r>
          </w:p>
        </w:tc>
        <w:tc>
          <w:tcPr>
            <w:tcW w:w="4036"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lang w:val="uk-UA"/>
              </w:rPr>
            </w:pPr>
            <w:r w:rsidRPr="007F06C2">
              <w:rPr>
                <w:sz w:val="24"/>
                <w:szCs w:val="24"/>
                <w:lang w:val="uk-UA"/>
              </w:rPr>
              <w:t>Консультації (в телефонному  та усному режимі)</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rPr>
            </w:pPr>
            <w:r w:rsidRPr="007F06C2">
              <w:rPr>
                <w:sz w:val="24"/>
                <w:szCs w:val="24"/>
                <w:lang w:val="en-US"/>
              </w:rPr>
              <w:t>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4A11BB" w:rsidP="004A11BB">
            <w:pPr>
              <w:rPr>
                <w:sz w:val="24"/>
                <w:szCs w:val="24"/>
                <w:lang w:val="uk-UA"/>
              </w:rPr>
            </w:pPr>
            <w:r>
              <w:rPr>
                <w:sz w:val="24"/>
                <w:szCs w:val="24"/>
                <w:lang w:val="uk-UA"/>
              </w:rPr>
              <w:t xml:space="preserve">Надано </w:t>
            </w:r>
            <w:r w:rsidR="003A7208" w:rsidRPr="007F06C2">
              <w:rPr>
                <w:sz w:val="24"/>
                <w:szCs w:val="24"/>
                <w:lang w:val="uk-UA"/>
              </w:rPr>
              <w:t xml:space="preserve">пропозиції  щодо вдосконалення розробленого </w:t>
            </w:r>
            <w:r w:rsidR="003A7208" w:rsidRPr="007F06C2">
              <w:rPr>
                <w:sz w:val="24"/>
                <w:szCs w:val="24"/>
              </w:rPr>
              <w:t xml:space="preserve">проекту </w:t>
            </w:r>
            <w:r w:rsidR="003A7208" w:rsidRPr="007F06C2">
              <w:rPr>
                <w:sz w:val="24"/>
                <w:szCs w:val="24"/>
                <w:lang w:val="uk-UA"/>
              </w:rPr>
              <w:t>акта</w:t>
            </w:r>
          </w:p>
        </w:tc>
      </w:tr>
      <w:tr w:rsidR="003A7208" w:rsidRPr="007F06C2" w:rsidTr="002B4741">
        <w:trPr>
          <w:trHeight w:val="20"/>
          <w:jc w:val="center"/>
        </w:trPr>
        <w:tc>
          <w:tcPr>
            <w:tcW w:w="1498"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lang w:val="uk-UA"/>
              </w:rPr>
            </w:pPr>
            <w:r w:rsidRPr="007F06C2">
              <w:rPr>
                <w:sz w:val="24"/>
                <w:szCs w:val="24"/>
              </w:rPr>
              <w:t>3</w:t>
            </w:r>
          </w:p>
        </w:tc>
        <w:tc>
          <w:tcPr>
            <w:tcW w:w="4036"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lang w:val="uk-UA"/>
              </w:rPr>
            </w:pPr>
            <w:r w:rsidRPr="007F06C2">
              <w:rPr>
                <w:sz w:val="24"/>
                <w:szCs w:val="24"/>
                <w:lang w:val="uk-UA"/>
              </w:rPr>
              <w:t>Робоча нарада з науковцями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lang w:val="uk-UA"/>
              </w:rPr>
            </w:pPr>
            <w:r w:rsidRPr="007F06C2">
              <w:rPr>
                <w:sz w:val="24"/>
                <w:szCs w:val="24"/>
              </w:rPr>
              <w:t>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lang w:val="uk-UA"/>
              </w:rPr>
            </w:pPr>
          </w:p>
        </w:tc>
      </w:tr>
    </w:tbl>
    <w:p w:rsidR="003A7208" w:rsidRPr="007F06C2" w:rsidRDefault="003A7208" w:rsidP="003A7208">
      <w:pPr>
        <w:ind w:firstLine="709"/>
        <w:jc w:val="both"/>
        <w:rPr>
          <w:sz w:val="24"/>
          <w:szCs w:val="24"/>
          <w:lang w:val="uk-UA"/>
        </w:rPr>
      </w:pPr>
      <w:r w:rsidRPr="007F06C2">
        <w:rPr>
          <w:sz w:val="24"/>
          <w:szCs w:val="24"/>
          <w:lang w:val="uk-UA"/>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w:t>
      </w:r>
      <w:r w:rsidR="00FC4798">
        <w:rPr>
          <w:sz w:val="24"/>
          <w:szCs w:val="24"/>
          <w:lang w:val="uk-UA"/>
        </w:rPr>
        <w:t>розробником у період з 01 березня</w:t>
      </w:r>
      <w:r w:rsidRPr="007F06C2">
        <w:rPr>
          <w:sz w:val="24"/>
          <w:szCs w:val="24"/>
          <w:lang w:val="uk-UA"/>
        </w:rPr>
        <w:t xml:space="preserve"> </w:t>
      </w:r>
      <w:r w:rsidR="00FE6209">
        <w:rPr>
          <w:sz w:val="24"/>
          <w:szCs w:val="24"/>
        </w:rPr>
        <w:t>2021</w:t>
      </w:r>
      <w:r w:rsidRPr="007F06C2">
        <w:rPr>
          <w:sz w:val="24"/>
          <w:szCs w:val="24"/>
        </w:rPr>
        <w:t xml:space="preserve"> </w:t>
      </w:r>
      <w:r w:rsidRPr="007F06C2">
        <w:rPr>
          <w:sz w:val="24"/>
          <w:szCs w:val="24"/>
          <w:lang w:val="uk-UA"/>
        </w:rPr>
        <w:t>р. по 01</w:t>
      </w:r>
      <w:r w:rsidR="00FE6209">
        <w:rPr>
          <w:sz w:val="24"/>
          <w:szCs w:val="24"/>
        </w:rPr>
        <w:t xml:space="preserve"> квітня  2021</w:t>
      </w:r>
      <w:r w:rsidRPr="007F06C2">
        <w:rPr>
          <w:sz w:val="24"/>
          <w:szCs w:val="24"/>
        </w:rPr>
        <w:t xml:space="preserve"> </w:t>
      </w:r>
      <w:r w:rsidRPr="007F06C2">
        <w:rPr>
          <w:sz w:val="24"/>
          <w:szCs w:val="24"/>
          <w:lang w:val="uk-UA"/>
        </w:rPr>
        <w:t>р.</w:t>
      </w:r>
    </w:p>
    <w:p w:rsidR="003A7208" w:rsidRPr="007F06C2" w:rsidRDefault="003A7208" w:rsidP="003A7208">
      <w:pPr>
        <w:ind w:firstLine="709"/>
        <w:jc w:val="both"/>
        <w:rPr>
          <w:b/>
          <w:bCs/>
          <w:sz w:val="24"/>
          <w:szCs w:val="24"/>
          <w:lang w:val="uk-UA"/>
        </w:rPr>
      </w:pPr>
      <w:bookmarkStart w:id="5" w:name="bookmark11"/>
      <w:r w:rsidRPr="007F06C2">
        <w:rPr>
          <w:b/>
          <w:bCs/>
          <w:sz w:val="24"/>
          <w:szCs w:val="24"/>
          <w:lang w:val="uk-UA"/>
        </w:rPr>
        <w:t>2. Вимірювання впливу регулювання на суб'єктів малого підприємництва (мікро- та малі):</w:t>
      </w:r>
      <w:bookmarkEnd w:id="5"/>
    </w:p>
    <w:p w:rsidR="003A7208" w:rsidRPr="007F06C2" w:rsidRDefault="003A7208" w:rsidP="003A7208">
      <w:pPr>
        <w:ind w:firstLine="709"/>
        <w:jc w:val="both"/>
        <w:rPr>
          <w:sz w:val="24"/>
          <w:szCs w:val="24"/>
          <w:lang w:val="uk-UA"/>
        </w:rPr>
      </w:pPr>
      <w:r w:rsidRPr="007F06C2">
        <w:rPr>
          <w:sz w:val="24"/>
          <w:szCs w:val="24"/>
          <w:lang w:val="uk-UA"/>
        </w:rPr>
        <w:t>кількість суб'єктів малого підприємництва, на я</w:t>
      </w:r>
      <w:r w:rsidR="005133E0">
        <w:rPr>
          <w:sz w:val="24"/>
          <w:szCs w:val="24"/>
          <w:lang w:val="uk-UA"/>
        </w:rPr>
        <w:t xml:space="preserve">ких поширюється регулювання: 160 </w:t>
      </w:r>
      <w:r w:rsidRPr="007F06C2">
        <w:rPr>
          <w:sz w:val="24"/>
          <w:szCs w:val="24"/>
          <w:lang w:val="uk-UA"/>
        </w:rPr>
        <w:t>(одиниць), у то</w:t>
      </w:r>
      <w:r w:rsidR="005133E0">
        <w:rPr>
          <w:sz w:val="24"/>
          <w:szCs w:val="24"/>
          <w:lang w:val="uk-UA"/>
        </w:rPr>
        <w:t>му числі малого підприємництва 7</w:t>
      </w:r>
      <w:r w:rsidRPr="007F06C2">
        <w:rPr>
          <w:sz w:val="24"/>
          <w:szCs w:val="24"/>
          <w:lang w:val="uk-UA"/>
        </w:rPr>
        <w:t xml:space="preserve"> (о</w:t>
      </w:r>
      <w:r w:rsidR="004307EC">
        <w:rPr>
          <w:sz w:val="24"/>
          <w:szCs w:val="24"/>
          <w:lang w:val="uk-UA"/>
        </w:rPr>
        <w:t>ди</w:t>
      </w:r>
      <w:r w:rsidR="005133E0">
        <w:rPr>
          <w:sz w:val="24"/>
          <w:szCs w:val="24"/>
          <w:lang w:val="uk-UA"/>
        </w:rPr>
        <w:t>ниць) та мікропідприємництва 13</w:t>
      </w:r>
      <w:r w:rsidRPr="007F06C2">
        <w:rPr>
          <w:sz w:val="24"/>
          <w:szCs w:val="24"/>
          <w:lang w:val="uk-UA"/>
        </w:rPr>
        <w:t xml:space="preserve"> (одиниць), з них пла</w:t>
      </w:r>
      <w:r w:rsidR="005133E0">
        <w:rPr>
          <w:sz w:val="24"/>
          <w:szCs w:val="24"/>
          <w:lang w:val="uk-UA"/>
        </w:rPr>
        <w:t>тники єдиного податку 1 групи 24 (одиниць), 2 групи 96</w:t>
      </w:r>
      <w:r w:rsidRPr="007F06C2">
        <w:rPr>
          <w:sz w:val="24"/>
          <w:szCs w:val="24"/>
          <w:lang w:val="uk-UA"/>
        </w:rPr>
        <w:t xml:space="preserve"> (одиниць). </w:t>
      </w:r>
    </w:p>
    <w:p w:rsidR="003A7208" w:rsidRPr="007F06C2" w:rsidRDefault="003A7208" w:rsidP="003A7208">
      <w:pPr>
        <w:ind w:firstLine="709"/>
        <w:jc w:val="both"/>
        <w:rPr>
          <w:b/>
          <w:bCs/>
          <w:sz w:val="24"/>
          <w:szCs w:val="24"/>
          <w:lang w:val="uk-UA"/>
        </w:rPr>
      </w:pPr>
    </w:p>
    <w:p w:rsidR="003A7208" w:rsidRPr="007F06C2" w:rsidRDefault="003A7208" w:rsidP="003A7208">
      <w:pPr>
        <w:ind w:firstLine="709"/>
        <w:jc w:val="both"/>
        <w:rPr>
          <w:b/>
          <w:bCs/>
          <w:sz w:val="24"/>
          <w:szCs w:val="24"/>
          <w:lang w:val="uk-UA"/>
        </w:rPr>
      </w:pPr>
      <w:r w:rsidRPr="007F06C2">
        <w:rPr>
          <w:b/>
          <w:bCs/>
          <w:sz w:val="24"/>
          <w:szCs w:val="24"/>
          <w:lang w:val="uk-UA"/>
        </w:rPr>
        <w:t>3. Розрахунок витрат суб'єктів малого підприємництва на виконання вимог регулювання</w:t>
      </w:r>
    </w:p>
    <w:tbl>
      <w:tblPr>
        <w:tblW w:w="9634" w:type="dxa"/>
        <w:jc w:val="center"/>
        <w:tblLayout w:type="fixed"/>
        <w:tblCellMar>
          <w:left w:w="0" w:type="dxa"/>
          <w:right w:w="0" w:type="dxa"/>
        </w:tblCellMar>
        <w:tblLook w:val="0000" w:firstRow="0" w:lastRow="0" w:firstColumn="0" w:lastColumn="0" w:noHBand="0" w:noVBand="0"/>
      </w:tblPr>
      <w:tblGrid>
        <w:gridCol w:w="1376"/>
        <w:gridCol w:w="4087"/>
        <w:gridCol w:w="1686"/>
        <w:gridCol w:w="1422"/>
        <w:gridCol w:w="1063"/>
      </w:tblGrid>
      <w:tr w:rsidR="003A7208" w:rsidRPr="007F06C2" w:rsidTr="002B4741">
        <w:trPr>
          <w:trHeight w:val="20"/>
          <w:jc w:val="center"/>
        </w:trPr>
        <w:tc>
          <w:tcPr>
            <w:tcW w:w="1376"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lang w:val="uk-UA"/>
              </w:rPr>
            </w:pPr>
            <w:r w:rsidRPr="007F06C2">
              <w:rPr>
                <w:sz w:val="24"/>
                <w:szCs w:val="24"/>
                <w:lang w:val="uk-UA"/>
              </w:rPr>
              <w:t>Порядковий номер</w:t>
            </w:r>
          </w:p>
        </w:tc>
        <w:tc>
          <w:tcPr>
            <w:tcW w:w="4087"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lang w:val="uk-UA"/>
              </w:rPr>
            </w:pPr>
            <w:r w:rsidRPr="007F06C2">
              <w:rPr>
                <w:sz w:val="24"/>
                <w:szCs w:val="24"/>
                <w:lang w:val="uk-UA"/>
              </w:rPr>
              <w:t>Найменування оцінки</w:t>
            </w:r>
          </w:p>
        </w:tc>
        <w:tc>
          <w:tcPr>
            <w:tcW w:w="1686"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lang w:val="uk-UA"/>
              </w:rPr>
            </w:pPr>
            <w:r w:rsidRPr="007F06C2">
              <w:rPr>
                <w:sz w:val="24"/>
                <w:szCs w:val="24"/>
                <w:lang w:val="uk-UA"/>
              </w:rPr>
              <w:t>У перший рік (стартовий рік провадження регулювання)</w:t>
            </w:r>
          </w:p>
        </w:tc>
        <w:tc>
          <w:tcPr>
            <w:tcW w:w="1422"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lang w:val="uk-UA"/>
              </w:rPr>
            </w:pPr>
            <w:r w:rsidRPr="007F06C2">
              <w:rPr>
                <w:sz w:val="24"/>
                <w:szCs w:val="24"/>
                <w:lang w:val="uk-UA"/>
              </w:rPr>
              <w:t>Періодичні (за наступний рік)</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lang w:val="uk-UA"/>
              </w:rPr>
            </w:pPr>
            <w:r w:rsidRPr="007F06C2">
              <w:rPr>
                <w:sz w:val="24"/>
                <w:szCs w:val="24"/>
                <w:lang w:val="uk-UA"/>
              </w:rPr>
              <w:t>Витрати за п'ять років</w:t>
            </w:r>
          </w:p>
        </w:tc>
      </w:tr>
      <w:tr w:rsidR="003A7208" w:rsidRPr="007F06C2" w:rsidTr="002B4741">
        <w:trPr>
          <w:trHeight w:val="20"/>
          <w:jc w:val="center"/>
        </w:trPr>
        <w:tc>
          <w:tcPr>
            <w:tcW w:w="9634" w:type="dxa"/>
            <w:gridSpan w:val="5"/>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b/>
                <w:sz w:val="24"/>
                <w:szCs w:val="24"/>
                <w:lang w:val="uk-UA"/>
              </w:rPr>
            </w:pPr>
            <w:r w:rsidRPr="007F06C2">
              <w:rPr>
                <w:b/>
                <w:sz w:val="24"/>
                <w:szCs w:val="24"/>
                <w:lang w:val="uk-UA"/>
              </w:rPr>
              <w:t>Оцінка "прямих" витрат суб'єктів малого підприємництва на виконання регулювання</w:t>
            </w:r>
          </w:p>
        </w:tc>
      </w:tr>
      <w:tr w:rsidR="003A7208" w:rsidRPr="007F06C2" w:rsidTr="002B4741">
        <w:trPr>
          <w:trHeight w:val="20"/>
          <w:jc w:val="center"/>
        </w:trPr>
        <w:tc>
          <w:tcPr>
            <w:tcW w:w="1376"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lang w:val="uk-UA"/>
              </w:rPr>
            </w:pPr>
            <w:r w:rsidRPr="007F06C2">
              <w:rPr>
                <w:sz w:val="24"/>
                <w:szCs w:val="24"/>
              </w:rPr>
              <w:t>1</w:t>
            </w:r>
          </w:p>
        </w:tc>
        <w:tc>
          <w:tcPr>
            <w:tcW w:w="4087"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8B50EB">
            <w:pPr>
              <w:ind w:firstLine="709"/>
              <w:rPr>
                <w:sz w:val="24"/>
                <w:szCs w:val="24"/>
                <w:lang w:val="uk-UA"/>
              </w:rPr>
            </w:pPr>
            <w:r w:rsidRPr="007F06C2">
              <w:rPr>
                <w:sz w:val="24"/>
                <w:szCs w:val="24"/>
                <w:lang w:val="uk-UA"/>
              </w:rPr>
              <w:t>Придбання необхідного обладнання (пристроїв, машин, механізмів) Формула:</w:t>
            </w:r>
          </w:p>
          <w:p w:rsidR="003A7208" w:rsidRPr="007F06C2" w:rsidRDefault="003A7208" w:rsidP="008B50EB">
            <w:pPr>
              <w:ind w:firstLine="709"/>
              <w:rPr>
                <w:sz w:val="24"/>
                <w:szCs w:val="24"/>
                <w:lang w:val="uk-UA"/>
              </w:rPr>
            </w:pPr>
            <w:r w:rsidRPr="007F06C2">
              <w:rPr>
                <w:sz w:val="24"/>
                <w:szCs w:val="24"/>
                <w:lang w:val="uk-UA"/>
              </w:rPr>
              <w:t>кількість необхідних одиниць обладнання Х вартість одиниці</w:t>
            </w:r>
          </w:p>
        </w:tc>
        <w:tc>
          <w:tcPr>
            <w:tcW w:w="1686"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lang w:val="uk-UA"/>
              </w:rPr>
            </w:pPr>
            <w:r w:rsidRPr="007F06C2">
              <w:rPr>
                <w:sz w:val="24"/>
                <w:szCs w:val="24"/>
              </w:rPr>
              <w:t>0</w:t>
            </w:r>
          </w:p>
        </w:tc>
        <w:tc>
          <w:tcPr>
            <w:tcW w:w="1422"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lang w:val="uk-UA"/>
              </w:rPr>
            </w:pPr>
            <w:r w:rsidRPr="007F06C2">
              <w:rPr>
                <w:sz w:val="24"/>
                <w:szCs w:val="24"/>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lang w:val="uk-UA"/>
              </w:rPr>
            </w:pPr>
            <w:r w:rsidRPr="007F06C2">
              <w:rPr>
                <w:sz w:val="24"/>
                <w:szCs w:val="24"/>
              </w:rPr>
              <w:t>0</w:t>
            </w:r>
          </w:p>
        </w:tc>
      </w:tr>
      <w:tr w:rsidR="003A7208" w:rsidRPr="007F06C2" w:rsidTr="002B4741">
        <w:trPr>
          <w:trHeight w:val="20"/>
          <w:jc w:val="center"/>
        </w:trPr>
        <w:tc>
          <w:tcPr>
            <w:tcW w:w="1376"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lang w:val="uk-UA"/>
              </w:rPr>
            </w:pPr>
            <w:r w:rsidRPr="007F06C2">
              <w:rPr>
                <w:sz w:val="24"/>
                <w:szCs w:val="24"/>
              </w:rPr>
              <w:t>2</w:t>
            </w:r>
          </w:p>
        </w:tc>
        <w:tc>
          <w:tcPr>
            <w:tcW w:w="4087"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8B50EB">
            <w:pPr>
              <w:ind w:firstLine="709"/>
              <w:rPr>
                <w:sz w:val="24"/>
                <w:szCs w:val="24"/>
                <w:lang w:val="uk-UA"/>
              </w:rPr>
            </w:pPr>
            <w:r w:rsidRPr="007F06C2">
              <w:rPr>
                <w:sz w:val="24"/>
                <w:szCs w:val="24"/>
                <w:lang w:val="uk-UA"/>
              </w:rPr>
              <w:t xml:space="preserve">Процедури повірки та/або </w:t>
            </w:r>
            <w:r w:rsidRPr="007F06C2">
              <w:rPr>
                <w:sz w:val="24"/>
                <w:szCs w:val="24"/>
              </w:rPr>
              <w:t xml:space="preserve">постановки </w:t>
            </w:r>
            <w:r w:rsidRPr="007F06C2">
              <w:rPr>
                <w:sz w:val="24"/>
                <w:szCs w:val="24"/>
                <w:lang w:val="uk-UA"/>
              </w:rPr>
              <w:t xml:space="preserve">на відповідний облік у визначеному органі державної влади чи місцевого </w:t>
            </w:r>
            <w:r w:rsidRPr="007F06C2">
              <w:rPr>
                <w:sz w:val="24"/>
                <w:szCs w:val="24"/>
              </w:rPr>
              <w:t>с</w:t>
            </w:r>
            <w:r w:rsidRPr="007F06C2">
              <w:rPr>
                <w:sz w:val="24"/>
                <w:szCs w:val="24"/>
                <w:lang w:val="uk-UA"/>
              </w:rPr>
              <w:t xml:space="preserve">амоврядування </w:t>
            </w:r>
            <w:r w:rsidRPr="007F06C2">
              <w:rPr>
                <w:sz w:val="24"/>
                <w:szCs w:val="24"/>
              </w:rPr>
              <w:t>Формула:</w:t>
            </w:r>
          </w:p>
          <w:p w:rsidR="003A7208" w:rsidRPr="007F06C2" w:rsidRDefault="003A7208" w:rsidP="008B50EB">
            <w:pPr>
              <w:ind w:firstLine="709"/>
              <w:rPr>
                <w:sz w:val="24"/>
                <w:szCs w:val="24"/>
                <w:lang w:val="uk-UA"/>
              </w:rPr>
            </w:pPr>
            <w:r w:rsidRPr="007F06C2">
              <w:rPr>
                <w:sz w:val="24"/>
                <w:szCs w:val="24"/>
                <w:lang w:val="uk-UA"/>
              </w:rPr>
              <w:t xml:space="preserve">прямі витрати на процедури повірки (проведення первинного обстеження) в органі державної влади </w:t>
            </w:r>
            <w:r w:rsidRPr="007F06C2">
              <w:rPr>
                <w:sz w:val="24"/>
                <w:szCs w:val="24"/>
              </w:rPr>
              <w:t xml:space="preserve">+ </w:t>
            </w:r>
            <w:r w:rsidRPr="007F06C2">
              <w:rPr>
                <w:sz w:val="24"/>
                <w:szCs w:val="24"/>
                <w:lang w:val="uk-UA"/>
              </w:rPr>
              <w:t xml:space="preserve">витрати часу на процедуру обліку (на </w:t>
            </w:r>
            <w:r w:rsidRPr="007F06C2">
              <w:rPr>
                <w:sz w:val="24"/>
                <w:szCs w:val="24"/>
                <w:lang w:val="uk-UA"/>
              </w:rPr>
              <w:lastRenderedPageBreak/>
              <w:t xml:space="preserve">одиницю обладнання) Х вартість часу суб' єкта малого підприємництва (заробітна плата) Х оціночна кількість процедур обліку за рік) Х кількість необхідних одиниць обладнання одному суб'єкту </w:t>
            </w:r>
            <w:r w:rsidRPr="007F06C2">
              <w:rPr>
                <w:sz w:val="24"/>
                <w:szCs w:val="24"/>
              </w:rPr>
              <w:t xml:space="preserve">малого </w:t>
            </w:r>
            <w:r w:rsidRPr="007F06C2">
              <w:rPr>
                <w:sz w:val="24"/>
                <w:szCs w:val="24"/>
                <w:lang w:val="uk-UA"/>
              </w:rPr>
              <w:t>підприємництва</w:t>
            </w:r>
          </w:p>
        </w:tc>
        <w:tc>
          <w:tcPr>
            <w:tcW w:w="1686"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lang w:val="uk-UA"/>
              </w:rPr>
            </w:pPr>
            <w:r w:rsidRPr="007F06C2">
              <w:rPr>
                <w:sz w:val="24"/>
                <w:szCs w:val="24"/>
              </w:rPr>
              <w:lastRenderedPageBreak/>
              <w:t>0</w:t>
            </w:r>
          </w:p>
        </w:tc>
        <w:tc>
          <w:tcPr>
            <w:tcW w:w="1422"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lang w:val="uk-UA"/>
              </w:rPr>
            </w:pPr>
            <w:r w:rsidRPr="007F06C2">
              <w:rPr>
                <w:sz w:val="24"/>
                <w:szCs w:val="24"/>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lang w:val="uk-UA"/>
              </w:rPr>
            </w:pPr>
            <w:r w:rsidRPr="007F06C2">
              <w:rPr>
                <w:sz w:val="24"/>
                <w:szCs w:val="24"/>
              </w:rPr>
              <w:t>0</w:t>
            </w:r>
          </w:p>
        </w:tc>
      </w:tr>
      <w:tr w:rsidR="003A7208" w:rsidRPr="007F06C2" w:rsidTr="002B4741">
        <w:trPr>
          <w:trHeight w:val="20"/>
          <w:jc w:val="center"/>
        </w:trPr>
        <w:tc>
          <w:tcPr>
            <w:tcW w:w="1376"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lang w:val="uk-UA"/>
              </w:rPr>
            </w:pPr>
            <w:r w:rsidRPr="007F06C2">
              <w:rPr>
                <w:sz w:val="24"/>
                <w:szCs w:val="24"/>
              </w:rPr>
              <w:lastRenderedPageBreak/>
              <w:t>3</w:t>
            </w:r>
          </w:p>
        </w:tc>
        <w:tc>
          <w:tcPr>
            <w:tcW w:w="4087"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8B50EB">
            <w:pPr>
              <w:ind w:firstLine="709"/>
              <w:rPr>
                <w:sz w:val="24"/>
                <w:szCs w:val="24"/>
                <w:lang w:val="uk-UA"/>
              </w:rPr>
            </w:pPr>
            <w:r w:rsidRPr="007F06C2">
              <w:rPr>
                <w:sz w:val="24"/>
                <w:szCs w:val="24"/>
                <w:lang w:val="uk-UA"/>
              </w:rPr>
              <w:t xml:space="preserve">Процедури експлуатації обладнання (експлуатаційні витрати </w:t>
            </w:r>
            <w:r w:rsidRPr="007F06C2">
              <w:rPr>
                <w:sz w:val="24"/>
                <w:szCs w:val="24"/>
              </w:rPr>
              <w:t xml:space="preserve">- </w:t>
            </w:r>
            <w:r w:rsidRPr="007F06C2">
              <w:rPr>
                <w:sz w:val="24"/>
                <w:szCs w:val="24"/>
                <w:lang w:val="uk-UA"/>
              </w:rPr>
              <w:t xml:space="preserve">витратні матеріали) </w:t>
            </w:r>
            <w:r w:rsidRPr="007F06C2">
              <w:rPr>
                <w:sz w:val="24"/>
                <w:szCs w:val="24"/>
              </w:rPr>
              <w:t>Формула:</w:t>
            </w:r>
          </w:p>
          <w:p w:rsidR="003A7208" w:rsidRPr="007F06C2" w:rsidRDefault="003A7208" w:rsidP="008B50EB">
            <w:pPr>
              <w:ind w:firstLine="709"/>
              <w:rPr>
                <w:sz w:val="24"/>
                <w:szCs w:val="24"/>
                <w:lang w:val="uk-UA"/>
              </w:rPr>
            </w:pPr>
            <w:r w:rsidRPr="007F06C2">
              <w:rPr>
                <w:sz w:val="24"/>
                <w:szCs w:val="24"/>
                <w:lang w:val="uk-UA"/>
              </w:rPr>
              <w:t>оцінка витрат на експлуатацію обладнання (витратні матеріали та ресурси на одиницю обладнання на рік) Х кількість необхідних одиниць обладнання одному</w:t>
            </w:r>
          </w:p>
          <w:p w:rsidR="003A7208" w:rsidRPr="007F06C2" w:rsidRDefault="003A7208" w:rsidP="008B50EB">
            <w:pPr>
              <w:ind w:firstLine="709"/>
              <w:rPr>
                <w:sz w:val="24"/>
                <w:szCs w:val="24"/>
                <w:lang w:val="uk-UA"/>
              </w:rPr>
            </w:pPr>
            <w:r w:rsidRPr="007F06C2">
              <w:rPr>
                <w:sz w:val="24"/>
                <w:szCs w:val="24"/>
                <w:lang w:val="uk-UA"/>
              </w:rPr>
              <w:t>суб’єкту малого підприємництва</w:t>
            </w:r>
          </w:p>
        </w:tc>
        <w:tc>
          <w:tcPr>
            <w:tcW w:w="1686"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lang w:val="uk-UA"/>
              </w:rPr>
            </w:pPr>
            <w:r w:rsidRPr="007F06C2">
              <w:rPr>
                <w:sz w:val="24"/>
                <w:szCs w:val="24"/>
              </w:rPr>
              <w:t>0</w:t>
            </w:r>
          </w:p>
        </w:tc>
        <w:tc>
          <w:tcPr>
            <w:tcW w:w="1422"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lang w:val="uk-UA"/>
              </w:rPr>
            </w:pPr>
            <w:r w:rsidRPr="007F06C2">
              <w:rPr>
                <w:sz w:val="24"/>
                <w:szCs w:val="24"/>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lang w:val="uk-UA"/>
              </w:rPr>
            </w:pPr>
            <w:r w:rsidRPr="007F06C2">
              <w:rPr>
                <w:sz w:val="24"/>
                <w:szCs w:val="24"/>
              </w:rPr>
              <w:t>0</w:t>
            </w:r>
          </w:p>
        </w:tc>
      </w:tr>
      <w:tr w:rsidR="003A7208" w:rsidRPr="007F06C2" w:rsidTr="002B4741">
        <w:trPr>
          <w:trHeight w:val="20"/>
          <w:jc w:val="center"/>
        </w:trPr>
        <w:tc>
          <w:tcPr>
            <w:tcW w:w="1376"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rPr>
            </w:pPr>
            <w:r w:rsidRPr="007F06C2">
              <w:rPr>
                <w:sz w:val="24"/>
                <w:szCs w:val="24"/>
              </w:rPr>
              <w:t>4</w:t>
            </w:r>
          </w:p>
        </w:tc>
        <w:tc>
          <w:tcPr>
            <w:tcW w:w="4087"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8B50EB">
            <w:pPr>
              <w:ind w:firstLine="709"/>
              <w:rPr>
                <w:sz w:val="24"/>
                <w:szCs w:val="24"/>
                <w:lang w:val="uk-UA"/>
              </w:rPr>
            </w:pPr>
            <w:r w:rsidRPr="007F06C2">
              <w:rPr>
                <w:sz w:val="24"/>
                <w:szCs w:val="24"/>
                <w:lang w:val="uk-UA"/>
              </w:rPr>
              <w:t>Процедури обслуговування обладнання (технічне обслуговування) Формула:</w:t>
            </w:r>
          </w:p>
          <w:p w:rsidR="003A7208" w:rsidRPr="007F06C2" w:rsidRDefault="003A7208" w:rsidP="008B50EB">
            <w:pPr>
              <w:ind w:firstLine="709"/>
              <w:rPr>
                <w:sz w:val="24"/>
                <w:szCs w:val="24"/>
                <w:lang w:val="uk-UA"/>
              </w:rPr>
            </w:pPr>
            <w:r w:rsidRPr="007F06C2">
              <w:rPr>
                <w:sz w:val="24"/>
                <w:szCs w:val="24"/>
                <w:lang w:val="uk-UA"/>
              </w:rPr>
              <w:t>оцінка вартості процедури обслуговування обладнання (на одиницю обладнання) Х кількість процедур технічного обслуговування на рік на одиницю обладнання Х кількість необхідних одиниць обладнання одному суб'єкту малого підприємництва</w:t>
            </w:r>
          </w:p>
        </w:tc>
        <w:tc>
          <w:tcPr>
            <w:tcW w:w="1686"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rPr>
            </w:pPr>
            <w:r w:rsidRPr="007F06C2">
              <w:rPr>
                <w:sz w:val="24"/>
                <w:szCs w:val="24"/>
              </w:rPr>
              <w:t>0</w:t>
            </w:r>
          </w:p>
        </w:tc>
        <w:tc>
          <w:tcPr>
            <w:tcW w:w="1422"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rPr>
            </w:pPr>
            <w:r w:rsidRPr="007F06C2">
              <w:rPr>
                <w:sz w:val="24"/>
                <w:szCs w:val="24"/>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rPr>
            </w:pPr>
            <w:r w:rsidRPr="007F06C2">
              <w:rPr>
                <w:sz w:val="24"/>
                <w:szCs w:val="24"/>
              </w:rPr>
              <w:t>0</w:t>
            </w:r>
          </w:p>
        </w:tc>
      </w:tr>
      <w:tr w:rsidR="003A7208" w:rsidRPr="007F06C2" w:rsidTr="002B4741">
        <w:trPr>
          <w:trHeight w:val="20"/>
          <w:jc w:val="center"/>
        </w:trPr>
        <w:tc>
          <w:tcPr>
            <w:tcW w:w="1376"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rPr>
            </w:pPr>
            <w:r w:rsidRPr="007F06C2">
              <w:rPr>
                <w:sz w:val="24"/>
                <w:szCs w:val="24"/>
              </w:rPr>
              <w:t>5</w:t>
            </w:r>
          </w:p>
        </w:tc>
        <w:tc>
          <w:tcPr>
            <w:tcW w:w="4087" w:type="dxa"/>
            <w:tcBorders>
              <w:top w:val="single" w:sz="4" w:space="0" w:color="auto"/>
              <w:left w:val="single" w:sz="4" w:space="0" w:color="auto"/>
              <w:bottom w:val="single" w:sz="4" w:space="0" w:color="auto"/>
              <w:right w:val="single" w:sz="4" w:space="0" w:color="auto"/>
            </w:tcBorders>
            <w:shd w:val="clear" w:color="auto" w:fill="FFFFFF"/>
          </w:tcPr>
          <w:p w:rsidR="003A7208" w:rsidRDefault="003A7208" w:rsidP="008B50EB">
            <w:pPr>
              <w:ind w:firstLine="709"/>
              <w:rPr>
                <w:sz w:val="24"/>
                <w:szCs w:val="24"/>
                <w:lang w:val="uk-UA"/>
              </w:rPr>
            </w:pPr>
            <w:r w:rsidRPr="007F06C2">
              <w:rPr>
                <w:sz w:val="24"/>
                <w:szCs w:val="24"/>
                <w:lang w:val="uk-UA"/>
              </w:rPr>
              <w:t>Інші процедури(сплата податків і зборів)</w:t>
            </w:r>
            <w:r w:rsidR="00FC4798">
              <w:rPr>
                <w:sz w:val="24"/>
                <w:szCs w:val="24"/>
                <w:lang w:val="uk-UA"/>
              </w:rPr>
              <w:t>,</w:t>
            </w:r>
          </w:p>
          <w:p w:rsidR="00FC4798" w:rsidRPr="007F06C2" w:rsidRDefault="00FC4798" w:rsidP="008B50EB">
            <w:pPr>
              <w:ind w:firstLine="709"/>
              <w:rPr>
                <w:sz w:val="24"/>
                <w:szCs w:val="24"/>
                <w:lang w:val="uk-UA"/>
              </w:rPr>
            </w:pPr>
            <w:r>
              <w:rPr>
                <w:sz w:val="24"/>
                <w:szCs w:val="24"/>
                <w:lang w:val="uk-UA"/>
              </w:rPr>
              <w:t>Касове обслуговування</w:t>
            </w:r>
          </w:p>
        </w:tc>
        <w:tc>
          <w:tcPr>
            <w:tcW w:w="1686" w:type="dxa"/>
            <w:tcBorders>
              <w:top w:val="single" w:sz="4" w:space="0" w:color="auto"/>
              <w:left w:val="single" w:sz="4" w:space="0" w:color="auto"/>
              <w:bottom w:val="single" w:sz="4" w:space="0" w:color="auto"/>
              <w:right w:val="single" w:sz="4" w:space="0" w:color="auto"/>
            </w:tcBorders>
            <w:shd w:val="clear" w:color="auto" w:fill="FFFFFF"/>
          </w:tcPr>
          <w:p w:rsidR="003A7208" w:rsidRDefault="00FC4798" w:rsidP="00FC4798">
            <w:pPr>
              <w:ind w:firstLine="709"/>
              <w:jc w:val="both"/>
              <w:rPr>
                <w:sz w:val="24"/>
                <w:szCs w:val="24"/>
                <w:lang w:val="uk-UA"/>
              </w:rPr>
            </w:pPr>
            <w:r>
              <w:rPr>
                <w:sz w:val="24"/>
                <w:szCs w:val="24"/>
                <w:lang w:val="uk-UA"/>
              </w:rPr>
              <w:t>12959</w:t>
            </w:r>
          </w:p>
          <w:p w:rsidR="00FC4798" w:rsidRDefault="00FC4798" w:rsidP="00FC4798">
            <w:pPr>
              <w:ind w:firstLine="709"/>
              <w:jc w:val="both"/>
              <w:rPr>
                <w:sz w:val="24"/>
                <w:szCs w:val="24"/>
                <w:lang w:val="uk-UA"/>
              </w:rPr>
            </w:pPr>
          </w:p>
          <w:p w:rsidR="00FC4798" w:rsidRPr="00EC6D03" w:rsidRDefault="000556DE" w:rsidP="00EC6D03">
            <w:pPr>
              <w:jc w:val="center"/>
              <w:rPr>
                <w:sz w:val="24"/>
                <w:szCs w:val="24"/>
                <w:lang w:val="en-US"/>
              </w:rPr>
            </w:pPr>
            <w:r w:rsidRPr="0073013A">
              <w:rPr>
                <w:sz w:val="24"/>
                <w:szCs w:val="24"/>
                <w:lang w:val="uk-UA"/>
              </w:rPr>
              <w:t>12</w:t>
            </w:r>
            <w:r w:rsidR="00FC4798">
              <w:rPr>
                <w:sz w:val="24"/>
                <w:szCs w:val="24"/>
                <w:lang w:val="uk-UA"/>
              </w:rPr>
              <w:t>*12=</w:t>
            </w:r>
            <w:r w:rsidR="00EC6D03">
              <w:rPr>
                <w:sz w:val="24"/>
                <w:szCs w:val="24"/>
                <w:lang w:val="en-US"/>
              </w:rPr>
              <w:t>144</w:t>
            </w:r>
          </w:p>
        </w:tc>
        <w:tc>
          <w:tcPr>
            <w:tcW w:w="1422"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rPr>
            </w:pPr>
            <w:r w:rsidRPr="007F06C2">
              <w:rPr>
                <w:sz w:val="24"/>
                <w:szCs w:val="24"/>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rPr>
            </w:pPr>
            <w:r w:rsidRPr="007F06C2">
              <w:rPr>
                <w:sz w:val="24"/>
                <w:szCs w:val="24"/>
              </w:rPr>
              <w:t>0</w:t>
            </w:r>
          </w:p>
        </w:tc>
      </w:tr>
      <w:tr w:rsidR="003A7208" w:rsidRPr="007F06C2" w:rsidTr="002B4741">
        <w:trPr>
          <w:trHeight w:val="20"/>
          <w:jc w:val="center"/>
        </w:trPr>
        <w:tc>
          <w:tcPr>
            <w:tcW w:w="1376"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rPr>
            </w:pPr>
            <w:r w:rsidRPr="007F06C2">
              <w:rPr>
                <w:sz w:val="24"/>
                <w:szCs w:val="24"/>
              </w:rPr>
              <w:t>6</w:t>
            </w:r>
          </w:p>
        </w:tc>
        <w:tc>
          <w:tcPr>
            <w:tcW w:w="4087"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8B50EB">
            <w:pPr>
              <w:ind w:firstLine="709"/>
              <w:rPr>
                <w:sz w:val="24"/>
                <w:szCs w:val="24"/>
                <w:lang w:val="uk-UA"/>
              </w:rPr>
            </w:pPr>
            <w:r w:rsidRPr="007F06C2">
              <w:rPr>
                <w:sz w:val="24"/>
                <w:szCs w:val="24"/>
                <w:lang w:val="uk-UA"/>
              </w:rPr>
              <w:t>Разом, гривень Формула:</w:t>
            </w:r>
          </w:p>
          <w:p w:rsidR="003A7208" w:rsidRPr="007F06C2" w:rsidRDefault="003A7208" w:rsidP="008B50EB">
            <w:pPr>
              <w:ind w:firstLine="709"/>
              <w:rPr>
                <w:sz w:val="24"/>
                <w:szCs w:val="24"/>
                <w:lang w:val="uk-UA"/>
              </w:rPr>
            </w:pPr>
            <w:r w:rsidRPr="007F06C2">
              <w:rPr>
                <w:sz w:val="24"/>
                <w:szCs w:val="24"/>
                <w:lang w:val="uk-UA"/>
              </w:rPr>
              <w:t>(сума рядків 1 + 2 + 3 + 4 + 5)</w:t>
            </w:r>
          </w:p>
        </w:tc>
        <w:tc>
          <w:tcPr>
            <w:tcW w:w="1686" w:type="dxa"/>
            <w:tcBorders>
              <w:top w:val="single" w:sz="4" w:space="0" w:color="auto"/>
              <w:left w:val="single" w:sz="4" w:space="0" w:color="auto"/>
              <w:bottom w:val="single" w:sz="4" w:space="0" w:color="auto"/>
              <w:right w:val="single" w:sz="4" w:space="0" w:color="auto"/>
            </w:tcBorders>
            <w:shd w:val="clear" w:color="auto" w:fill="FFFFFF"/>
          </w:tcPr>
          <w:p w:rsidR="003A7208" w:rsidRPr="004307EC" w:rsidRDefault="00EC6D03" w:rsidP="002B4741">
            <w:pPr>
              <w:ind w:firstLine="709"/>
              <w:jc w:val="both"/>
              <w:rPr>
                <w:sz w:val="24"/>
                <w:szCs w:val="24"/>
                <w:lang w:val="uk-UA"/>
              </w:rPr>
            </w:pPr>
            <w:r>
              <w:rPr>
                <w:sz w:val="24"/>
                <w:szCs w:val="24"/>
                <w:lang w:val="uk-UA"/>
              </w:rPr>
              <w:t>13103</w:t>
            </w:r>
          </w:p>
        </w:tc>
        <w:tc>
          <w:tcPr>
            <w:tcW w:w="1422"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rPr>
            </w:pPr>
            <w:r w:rsidRPr="007F06C2">
              <w:rPr>
                <w:sz w:val="24"/>
                <w:szCs w:val="24"/>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rPr>
            </w:pPr>
            <w:r w:rsidRPr="007F06C2">
              <w:rPr>
                <w:sz w:val="24"/>
                <w:szCs w:val="24"/>
              </w:rPr>
              <w:t>0</w:t>
            </w:r>
          </w:p>
        </w:tc>
      </w:tr>
      <w:tr w:rsidR="003A7208" w:rsidRPr="007F06C2" w:rsidTr="002B4741">
        <w:trPr>
          <w:trHeight w:val="20"/>
          <w:jc w:val="center"/>
        </w:trPr>
        <w:tc>
          <w:tcPr>
            <w:tcW w:w="1376"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rPr>
            </w:pPr>
            <w:r w:rsidRPr="007F06C2">
              <w:rPr>
                <w:sz w:val="24"/>
                <w:szCs w:val="24"/>
              </w:rPr>
              <w:t>7</w:t>
            </w:r>
          </w:p>
        </w:tc>
        <w:tc>
          <w:tcPr>
            <w:tcW w:w="4087"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8B50EB">
            <w:pPr>
              <w:ind w:firstLine="709"/>
              <w:rPr>
                <w:sz w:val="24"/>
                <w:szCs w:val="24"/>
                <w:lang w:val="uk-UA"/>
              </w:rPr>
            </w:pPr>
            <w:r w:rsidRPr="007F06C2">
              <w:rPr>
                <w:sz w:val="24"/>
                <w:szCs w:val="24"/>
                <w:lang w:val="uk-UA"/>
              </w:rPr>
              <w:t>Кількість суб'єктів господарювання, що повинні виконати вимоги регулювання, одиниць</w:t>
            </w:r>
          </w:p>
        </w:tc>
        <w:tc>
          <w:tcPr>
            <w:tcW w:w="1686" w:type="dxa"/>
            <w:tcBorders>
              <w:top w:val="single" w:sz="4" w:space="0" w:color="auto"/>
              <w:left w:val="single" w:sz="4" w:space="0" w:color="auto"/>
              <w:bottom w:val="single" w:sz="4" w:space="0" w:color="auto"/>
              <w:right w:val="single" w:sz="4" w:space="0" w:color="auto"/>
            </w:tcBorders>
            <w:shd w:val="clear" w:color="auto" w:fill="FFFFFF"/>
          </w:tcPr>
          <w:p w:rsidR="003A7208" w:rsidRPr="004307EC" w:rsidRDefault="0073013A" w:rsidP="002B4741">
            <w:pPr>
              <w:ind w:firstLine="709"/>
              <w:jc w:val="both"/>
              <w:rPr>
                <w:sz w:val="24"/>
                <w:szCs w:val="24"/>
                <w:lang w:val="uk-UA"/>
              </w:rPr>
            </w:pPr>
            <w:r>
              <w:rPr>
                <w:sz w:val="24"/>
                <w:szCs w:val="24"/>
                <w:lang w:val="uk-UA"/>
              </w:rPr>
              <w:t>160</w:t>
            </w:r>
          </w:p>
        </w:tc>
        <w:tc>
          <w:tcPr>
            <w:tcW w:w="1422"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rPr>
            </w:pPr>
            <w:r w:rsidRPr="007F06C2">
              <w:rPr>
                <w:sz w:val="24"/>
                <w:szCs w:val="24"/>
              </w:rPr>
              <w:t xml:space="preserve"> </w:t>
            </w:r>
          </w:p>
        </w:tc>
      </w:tr>
      <w:tr w:rsidR="003A7208" w:rsidRPr="007F06C2" w:rsidTr="002B4741">
        <w:trPr>
          <w:trHeight w:val="20"/>
          <w:jc w:val="center"/>
        </w:trPr>
        <w:tc>
          <w:tcPr>
            <w:tcW w:w="1376"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rPr>
            </w:pPr>
            <w:r w:rsidRPr="007F06C2">
              <w:rPr>
                <w:sz w:val="24"/>
                <w:szCs w:val="24"/>
              </w:rPr>
              <w:t>8</w:t>
            </w:r>
          </w:p>
        </w:tc>
        <w:tc>
          <w:tcPr>
            <w:tcW w:w="4087"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8B50EB">
            <w:pPr>
              <w:ind w:firstLine="709"/>
              <w:rPr>
                <w:sz w:val="24"/>
                <w:szCs w:val="24"/>
                <w:lang w:val="uk-UA"/>
              </w:rPr>
            </w:pPr>
            <w:r w:rsidRPr="007F06C2">
              <w:rPr>
                <w:sz w:val="24"/>
                <w:szCs w:val="24"/>
                <w:lang w:val="uk-UA"/>
              </w:rPr>
              <w:t>Сумарно, гривень Формула:</w:t>
            </w:r>
          </w:p>
          <w:p w:rsidR="003A7208" w:rsidRPr="007F06C2" w:rsidRDefault="003A7208" w:rsidP="008B50EB">
            <w:pPr>
              <w:ind w:firstLine="709"/>
              <w:rPr>
                <w:sz w:val="24"/>
                <w:szCs w:val="24"/>
                <w:lang w:val="uk-UA"/>
              </w:rPr>
            </w:pPr>
            <w:r w:rsidRPr="007F06C2">
              <w:rPr>
                <w:sz w:val="24"/>
                <w:szCs w:val="24"/>
                <w:lang w:val="uk-UA"/>
              </w:rPr>
              <w:t>відповідний стовпчик "разом" Х кількість суб' єктів малого підприємництва, що повинні виконати вимоги регулювання (рядок 6 Х рядок 7)</w:t>
            </w:r>
          </w:p>
        </w:tc>
        <w:tc>
          <w:tcPr>
            <w:tcW w:w="1686" w:type="dxa"/>
            <w:tcBorders>
              <w:top w:val="single" w:sz="4" w:space="0" w:color="auto"/>
              <w:left w:val="single" w:sz="4" w:space="0" w:color="auto"/>
              <w:bottom w:val="single" w:sz="4" w:space="0" w:color="auto"/>
              <w:right w:val="single" w:sz="4" w:space="0" w:color="auto"/>
            </w:tcBorders>
            <w:shd w:val="clear" w:color="auto" w:fill="FFFFFF"/>
          </w:tcPr>
          <w:p w:rsidR="003A7208" w:rsidRPr="004307EC" w:rsidRDefault="00440A51" w:rsidP="002B4741">
            <w:pPr>
              <w:ind w:firstLine="709"/>
              <w:jc w:val="both"/>
              <w:rPr>
                <w:sz w:val="24"/>
                <w:szCs w:val="24"/>
                <w:lang w:val="uk-UA"/>
              </w:rPr>
            </w:pPr>
            <w:r>
              <w:rPr>
                <w:sz w:val="24"/>
                <w:szCs w:val="24"/>
                <w:lang w:val="uk-UA"/>
              </w:rPr>
              <w:t>2096480</w:t>
            </w:r>
          </w:p>
        </w:tc>
        <w:tc>
          <w:tcPr>
            <w:tcW w:w="1422"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rPr>
            </w:pPr>
            <w:r w:rsidRPr="007F06C2">
              <w:rPr>
                <w:sz w:val="24"/>
                <w:szCs w:val="24"/>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rPr>
            </w:pPr>
            <w:r w:rsidRPr="007F06C2">
              <w:rPr>
                <w:sz w:val="24"/>
                <w:szCs w:val="24"/>
              </w:rPr>
              <w:t>0</w:t>
            </w:r>
          </w:p>
        </w:tc>
      </w:tr>
    </w:tbl>
    <w:p w:rsidR="003A7208" w:rsidRPr="007F06C2" w:rsidRDefault="003A7208" w:rsidP="003A7208">
      <w:pPr>
        <w:ind w:firstLine="709"/>
        <w:jc w:val="both"/>
        <w:rPr>
          <w:b/>
          <w:sz w:val="24"/>
          <w:szCs w:val="24"/>
          <w:lang w:val="uk-UA"/>
        </w:rPr>
      </w:pPr>
    </w:p>
    <w:p w:rsidR="003A7208" w:rsidRPr="007F06C2" w:rsidRDefault="003A7208" w:rsidP="003A7208">
      <w:pPr>
        <w:ind w:firstLine="709"/>
        <w:jc w:val="both"/>
        <w:rPr>
          <w:b/>
          <w:sz w:val="24"/>
          <w:szCs w:val="24"/>
          <w:lang w:val="uk-UA"/>
        </w:rPr>
      </w:pPr>
    </w:p>
    <w:p w:rsidR="003A7208" w:rsidRPr="007F06C2" w:rsidRDefault="003A7208" w:rsidP="003A7208">
      <w:pPr>
        <w:ind w:firstLine="709"/>
        <w:jc w:val="both"/>
        <w:rPr>
          <w:b/>
          <w:sz w:val="24"/>
          <w:szCs w:val="24"/>
          <w:lang w:val="uk-UA"/>
        </w:rPr>
      </w:pPr>
      <w:r w:rsidRPr="007F06C2">
        <w:rPr>
          <w:b/>
          <w:sz w:val="24"/>
          <w:szCs w:val="24"/>
          <w:lang w:val="uk-UA"/>
        </w:rPr>
        <w:t>Оцінка вартості адміністративних процедур суб'єктів малого підприємництва щодо виконання регулювання та звітування</w:t>
      </w:r>
    </w:p>
    <w:tbl>
      <w:tblPr>
        <w:tblW w:w="9782" w:type="dxa"/>
        <w:tblLayout w:type="fixed"/>
        <w:tblCellMar>
          <w:left w:w="0" w:type="dxa"/>
          <w:right w:w="0" w:type="dxa"/>
        </w:tblCellMar>
        <w:tblLook w:val="0000" w:firstRow="0" w:lastRow="0" w:firstColumn="0" w:lastColumn="0" w:noHBand="0" w:noVBand="0"/>
      </w:tblPr>
      <w:tblGrid>
        <w:gridCol w:w="1208"/>
        <w:gridCol w:w="3888"/>
        <w:gridCol w:w="2024"/>
        <w:gridCol w:w="1386"/>
        <w:gridCol w:w="1276"/>
      </w:tblGrid>
      <w:tr w:rsidR="003A7208" w:rsidRPr="007F06C2" w:rsidTr="002B4741">
        <w:trPr>
          <w:trHeight w:val="20"/>
        </w:trPr>
        <w:tc>
          <w:tcPr>
            <w:tcW w:w="1208"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lang w:val="uk-UA"/>
              </w:rPr>
            </w:pPr>
            <w:r w:rsidRPr="007F06C2">
              <w:rPr>
                <w:sz w:val="24"/>
                <w:szCs w:val="24"/>
              </w:rPr>
              <w:t>9</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8B50EB">
            <w:pPr>
              <w:ind w:firstLine="709"/>
              <w:rPr>
                <w:sz w:val="24"/>
                <w:szCs w:val="24"/>
                <w:lang w:val="uk-UA"/>
              </w:rPr>
            </w:pPr>
            <w:r w:rsidRPr="007F06C2">
              <w:rPr>
                <w:sz w:val="24"/>
                <w:szCs w:val="24"/>
                <w:lang w:val="uk-UA"/>
              </w:rPr>
              <w:t>Процедури отримання первинної інформації про вимоги регулювання Формула:</w:t>
            </w:r>
          </w:p>
          <w:p w:rsidR="003A7208" w:rsidRPr="007F06C2" w:rsidRDefault="003A7208" w:rsidP="008B50EB">
            <w:pPr>
              <w:ind w:firstLine="709"/>
              <w:rPr>
                <w:sz w:val="24"/>
                <w:szCs w:val="24"/>
                <w:lang w:val="uk-UA"/>
              </w:rPr>
            </w:pPr>
            <w:r w:rsidRPr="007F06C2">
              <w:rPr>
                <w:sz w:val="24"/>
                <w:szCs w:val="24"/>
                <w:lang w:val="uk-UA"/>
              </w:rPr>
              <w:t xml:space="preserve">витрати часу на отримання інформації про регулювання, отримання необхідних форм та заявок Х вартість часу суб'єкта </w:t>
            </w:r>
            <w:r w:rsidRPr="007F06C2">
              <w:rPr>
                <w:sz w:val="24"/>
                <w:szCs w:val="24"/>
                <w:lang w:val="uk-UA"/>
              </w:rPr>
              <w:lastRenderedPageBreak/>
              <w:t>малого підприємництва (заробітна плата) Х оціночна кількість форм</w:t>
            </w:r>
          </w:p>
        </w:tc>
        <w:tc>
          <w:tcPr>
            <w:tcW w:w="2024"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FC4798" w:rsidP="00FC4798">
            <w:pPr>
              <w:ind w:firstLine="434"/>
              <w:jc w:val="both"/>
              <w:rPr>
                <w:sz w:val="24"/>
                <w:szCs w:val="24"/>
                <w:lang w:val="uk-UA"/>
              </w:rPr>
            </w:pPr>
            <w:r>
              <w:rPr>
                <w:sz w:val="24"/>
                <w:szCs w:val="24"/>
                <w:lang w:val="uk-UA"/>
              </w:rPr>
              <w:lastRenderedPageBreak/>
              <w:t>0,</w:t>
            </w:r>
            <w:r w:rsidR="003A7208" w:rsidRPr="007F06C2">
              <w:rPr>
                <w:sz w:val="24"/>
                <w:szCs w:val="24"/>
              </w:rPr>
              <w:t>2</w:t>
            </w:r>
            <w:r w:rsidR="003A7208" w:rsidRPr="00FC4798">
              <w:rPr>
                <w:sz w:val="24"/>
                <w:szCs w:val="24"/>
              </w:rPr>
              <w:t>5</w:t>
            </w:r>
            <w:r w:rsidR="00F664E1">
              <w:rPr>
                <w:sz w:val="24"/>
                <w:szCs w:val="24"/>
                <w:lang w:val="uk-UA"/>
              </w:rPr>
              <w:t>год.*40,36=10,09</w:t>
            </w:r>
            <w:r w:rsidR="003A7208" w:rsidRPr="007F06C2">
              <w:rPr>
                <w:sz w:val="24"/>
                <w:szCs w:val="24"/>
              </w:rPr>
              <w:t xml:space="preserve"> </w:t>
            </w:r>
          </w:p>
        </w:tc>
        <w:tc>
          <w:tcPr>
            <w:tcW w:w="1386"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lang w:val="uk-UA"/>
              </w:rPr>
            </w:pPr>
            <w:r w:rsidRPr="007F06C2">
              <w:rPr>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lang w:val="uk-UA"/>
              </w:rPr>
            </w:pPr>
            <w:r w:rsidRPr="007F06C2">
              <w:rPr>
                <w:sz w:val="24"/>
                <w:szCs w:val="24"/>
              </w:rPr>
              <w:t>0</w:t>
            </w:r>
          </w:p>
        </w:tc>
      </w:tr>
      <w:tr w:rsidR="003A7208" w:rsidRPr="007F06C2" w:rsidTr="002B4741">
        <w:trPr>
          <w:trHeight w:val="20"/>
        </w:trPr>
        <w:tc>
          <w:tcPr>
            <w:tcW w:w="1208"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rPr>
            </w:pPr>
            <w:r w:rsidRPr="007F06C2">
              <w:rPr>
                <w:sz w:val="24"/>
                <w:szCs w:val="24"/>
              </w:rPr>
              <w:lastRenderedPageBreak/>
              <w:t>10</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8B50EB">
            <w:pPr>
              <w:ind w:firstLine="709"/>
              <w:rPr>
                <w:sz w:val="24"/>
                <w:szCs w:val="24"/>
                <w:lang w:val="uk-UA"/>
              </w:rPr>
            </w:pPr>
            <w:r w:rsidRPr="007F06C2">
              <w:rPr>
                <w:sz w:val="24"/>
                <w:szCs w:val="24"/>
                <w:lang w:val="uk-UA"/>
              </w:rPr>
              <w:t>Процедури організації</w:t>
            </w:r>
          </w:p>
          <w:p w:rsidR="003A7208" w:rsidRPr="007F06C2" w:rsidRDefault="003A7208" w:rsidP="008B50EB">
            <w:pPr>
              <w:ind w:firstLine="709"/>
              <w:rPr>
                <w:sz w:val="24"/>
                <w:szCs w:val="24"/>
                <w:lang w:val="uk-UA"/>
              </w:rPr>
            </w:pPr>
            <w:r w:rsidRPr="007F06C2">
              <w:rPr>
                <w:sz w:val="24"/>
                <w:szCs w:val="24"/>
                <w:lang w:val="uk-UA"/>
              </w:rPr>
              <w:t>виконання вимог регулювання</w:t>
            </w:r>
          </w:p>
          <w:p w:rsidR="003A7208" w:rsidRPr="007F06C2" w:rsidRDefault="003A7208" w:rsidP="008B50EB">
            <w:pPr>
              <w:ind w:firstLine="709"/>
              <w:rPr>
                <w:sz w:val="24"/>
                <w:szCs w:val="24"/>
                <w:lang w:val="uk-UA"/>
              </w:rPr>
            </w:pPr>
            <w:r w:rsidRPr="007F06C2">
              <w:rPr>
                <w:sz w:val="24"/>
                <w:szCs w:val="24"/>
                <w:lang w:val="uk-UA"/>
              </w:rPr>
              <w:t>Формула:</w:t>
            </w:r>
          </w:p>
          <w:p w:rsidR="003A7208" w:rsidRPr="007F06C2" w:rsidRDefault="003A7208" w:rsidP="008B50EB">
            <w:pPr>
              <w:ind w:firstLine="709"/>
              <w:rPr>
                <w:sz w:val="24"/>
                <w:szCs w:val="24"/>
                <w:lang w:val="uk-UA"/>
              </w:rPr>
            </w:pPr>
            <w:r w:rsidRPr="007F06C2">
              <w:rPr>
                <w:sz w:val="24"/>
                <w:szCs w:val="24"/>
                <w:lang w:val="uk-UA"/>
              </w:rP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 єкта малого підприємництва (заробітна плата) Х оціночна кількість внутрішніх процедур</w:t>
            </w:r>
          </w:p>
        </w:tc>
        <w:tc>
          <w:tcPr>
            <w:tcW w:w="2024" w:type="dxa"/>
            <w:tcBorders>
              <w:top w:val="single" w:sz="4" w:space="0" w:color="auto"/>
              <w:left w:val="single" w:sz="4" w:space="0" w:color="auto"/>
              <w:bottom w:val="single" w:sz="4" w:space="0" w:color="auto"/>
              <w:right w:val="single" w:sz="4" w:space="0" w:color="auto"/>
            </w:tcBorders>
            <w:shd w:val="clear" w:color="auto" w:fill="FFFFFF"/>
          </w:tcPr>
          <w:p w:rsidR="003A7208" w:rsidRPr="00FC4798" w:rsidRDefault="00FC4798" w:rsidP="00FC4798">
            <w:pPr>
              <w:ind w:firstLine="709"/>
              <w:jc w:val="both"/>
              <w:rPr>
                <w:sz w:val="24"/>
                <w:szCs w:val="24"/>
                <w:lang w:val="uk-UA"/>
              </w:rPr>
            </w:pPr>
            <w:r>
              <w:rPr>
                <w:sz w:val="24"/>
                <w:szCs w:val="24"/>
                <w:lang w:val="uk-UA"/>
              </w:rPr>
              <w:t>(0,</w:t>
            </w:r>
            <w:r w:rsidR="003A7208" w:rsidRPr="007F06C2">
              <w:rPr>
                <w:sz w:val="24"/>
                <w:szCs w:val="24"/>
              </w:rPr>
              <w:t>2</w:t>
            </w:r>
            <w:r w:rsidR="003A7208" w:rsidRPr="00FC4798">
              <w:rPr>
                <w:sz w:val="24"/>
                <w:szCs w:val="24"/>
              </w:rPr>
              <w:t>5</w:t>
            </w:r>
            <w:r>
              <w:rPr>
                <w:sz w:val="24"/>
                <w:szCs w:val="24"/>
                <w:lang w:val="uk-UA"/>
              </w:rPr>
              <w:t xml:space="preserve"> год</w:t>
            </w:r>
            <w:r w:rsidR="003A7208" w:rsidRPr="007F06C2">
              <w:rPr>
                <w:sz w:val="24"/>
                <w:szCs w:val="24"/>
              </w:rPr>
              <w:t xml:space="preserve"> </w:t>
            </w:r>
            <w:r w:rsidR="00F664E1">
              <w:rPr>
                <w:sz w:val="24"/>
                <w:szCs w:val="24"/>
                <w:lang w:val="uk-UA"/>
              </w:rPr>
              <w:t>*40,36)*12=121,08</w:t>
            </w:r>
          </w:p>
        </w:tc>
        <w:tc>
          <w:tcPr>
            <w:tcW w:w="1386"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rPr>
            </w:pPr>
            <w:r w:rsidRPr="007F06C2">
              <w:rPr>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rPr>
            </w:pPr>
            <w:r w:rsidRPr="007F06C2">
              <w:rPr>
                <w:sz w:val="24"/>
                <w:szCs w:val="24"/>
              </w:rPr>
              <w:t>0</w:t>
            </w:r>
          </w:p>
        </w:tc>
      </w:tr>
      <w:tr w:rsidR="003A7208" w:rsidRPr="007F06C2" w:rsidTr="002B4741">
        <w:trPr>
          <w:trHeight w:val="20"/>
        </w:trPr>
        <w:tc>
          <w:tcPr>
            <w:tcW w:w="1208"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rPr>
            </w:pPr>
            <w:r w:rsidRPr="007F06C2">
              <w:rPr>
                <w:sz w:val="24"/>
                <w:szCs w:val="24"/>
              </w:rPr>
              <w:t>11</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8B50EB">
            <w:pPr>
              <w:ind w:firstLine="709"/>
              <w:rPr>
                <w:sz w:val="24"/>
                <w:szCs w:val="24"/>
                <w:lang w:val="uk-UA"/>
              </w:rPr>
            </w:pPr>
            <w:r w:rsidRPr="007F06C2">
              <w:rPr>
                <w:sz w:val="24"/>
                <w:szCs w:val="24"/>
                <w:lang w:val="uk-UA"/>
              </w:rPr>
              <w:t>Процедури офіційного звітування</w:t>
            </w:r>
          </w:p>
          <w:p w:rsidR="003A7208" w:rsidRPr="007F06C2" w:rsidRDefault="003A7208" w:rsidP="008B50EB">
            <w:pPr>
              <w:ind w:firstLine="709"/>
              <w:rPr>
                <w:sz w:val="24"/>
                <w:szCs w:val="24"/>
                <w:lang w:val="uk-UA"/>
              </w:rPr>
            </w:pPr>
            <w:r w:rsidRPr="007F06C2">
              <w:rPr>
                <w:sz w:val="24"/>
                <w:szCs w:val="24"/>
                <w:lang w:val="uk-UA"/>
              </w:rPr>
              <w:t>Формула:</w:t>
            </w:r>
          </w:p>
          <w:p w:rsidR="003A7208" w:rsidRPr="007F06C2" w:rsidRDefault="003A7208" w:rsidP="008B50EB">
            <w:pPr>
              <w:ind w:firstLine="709"/>
              <w:rPr>
                <w:sz w:val="24"/>
                <w:szCs w:val="24"/>
                <w:lang w:val="uk-UA"/>
              </w:rPr>
            </w:pPr>
            <w:r w:rsidRPr="007F06C2">
              <w:rPr>
                <w:sz w:val="24"/>
                <w:szCs w:val="24"/>
                <w:lang w:val="uk-UA"/>
              </w:rPr>
              <w:t>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оцінка витрат часу на корегування (оцінка природного рівня помилок)) Х вартість часу суб' єкта малого підприємництва (заробітна плата) Х оціночна кількість оригінальних звітів Х кількість періодів звітності за рік</w:t>
            </w:r>
          </w:p>
        </w:tc>
        <w:tc>
          <w:tcPr>
            <w:tcW w:w="2024"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rPr>
            </w:pPr>
            <w:r w:rsidRPr="007F06C2">
              <w:rPr>
                <w:sz w:val="24"/>
                <w:szCs w:val="24"/>
              </w:rPr>
              <w:t>0</w:t>
            </w:r>
          </w:p>
        </w:tc>
        <w:tc>
          <w:tcPr>
            <w:tcW w:w="1386"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rPr>
            </w:pPr>
            <w:r w:rsidRPr="007F06C2">
              <w:rPr>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rPr>
            </w:pPr>
            <w:r w:rsidRPr="007F06C2">
              <w:rPr>
                <w:sz w:val="24"/>
                <w:szCs w:val="24"/>
              </w:rPr>
              <w:t>0</w:t>
            </w:r>
          </w:p>
        </w:tc>
      </w:tr>
      <w:tr w:rsidR="003A7208" w:rsidRPr="007F06C2" w:rsidTr="002B4741">
        <w:trPr>
          <w:trHeight w:val="20"/>
        </w:trPr>
        <w:tc>
          <w:tcPr>
            <w:tcW w:w="1208"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rPr>
            </w:pPr>
            <w:r w:rsidRPr="007F06C2">
              <w:rPr>
                <w:sz w:val="24"/>
                <w:szCs w:val="24"/>
              </w:rPr>
              <w:t>12</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8B50EB">
            <w:pPr>
              <w:ind w:firstLine="709"/>
              <w:rPr>
                <w:sz w:val="24"/>
                <w:szCs w:val="24"/>
                <w:lang w:val="uk-UA"/>
              </w:rPr>
            </w:pPr>
            <w:r w:rsidRPr="007F06C2">
              <w:rPr>
                <w:sz w:val="24"/>
                <w:szCs w:val="24"/>
                <w:lang w:val="uk-UA"/>
              </w:rPr>
              <w:t>Процедури щодо забезпечення процесу перевірок Формула:</w:t>
            </w:r>
          </w:p>
        </w:tc>
        <w:tc>
          <w:tcPr>
            <w:tcW w:w="2024"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rPr>
            </w:pPr>
            <w:r w:rsidRPr="007F06C2">
              <w:rPr>
                <w:sz w:val="24"/>
                <w:szCs w:val="24"/>
              </w:rPr>
              <w:t>0</w:t>
            </w:r>
          </w:p>
        </w:tc>
        <w:tc>
          <w:tcPr>
            <w:tcW w:w="1386"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rPr>
            </w:pPr>
            <w:r w:rsidRPr="007F06C2">
              <w:rPr>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rPr>
            </w:pPr>
            <w:r w:rsidRPr="007F06C2">
              <w:rPr>
                <w:sz w:val="24"/>
                <w:szCs w:val="24"/>
              </w:rPr>
              <w:t>0</w:t>
            </w:r>
          </w:p>
        </w:tc>
      </w:tr>
      <w:tr w:rsidR="003A7208" w:rsidRPr="007F06C2" w:rsidTr="002B4741">
        <w:trPr>
          <w:trHeight w:val="20"/>
        </w:trPr>
        <w:tc>
          <w:tcPr>
            <w:tcW w:w="1208"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rPr>
            </w:pP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8B50EB">
            <w:pPr>
              <w:ind w:firstLine="709"/>
              <w:rPr>
                <w:sz w:val="24"/>
                <w:szCs w:val="24"/>
                <w:lang w:val="uk-UA"/>
              </w:rPr>
            </w:pPr>
            <w:r w:rsidRPr="007F06C2">
              <w:rPr>
                <w:sz w:val="24"/>
                <w:szCs w:val="24"/>
                <w:lang w:val="uk-UA"/>
              </w:rPr>
              <w:t>витрати часу на забезпечення процесу перевірок з боку контролюючих органів Х вартість часу суб' єкта малого підприємництва (заробітна плата) Х оціночна кількість перевірок за рік</w:t>
            </w:r>
          </w:p>
        </w:tc>
        <w:tc>
          <w:tcPr>
            <w:tcW w:w="2024"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rPr>
            </w:pPr>
          </w:p>
        </w:tc>
        <w:tc>
          <w:tcPr>
            <w:tcW w:w="1386"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rPr>
            </w:pPr>
          </w:p>
        </w:tc>
      </w:tr>
      <w:tr w:rsidR="003A7208" w:rsidRPr="007F06C2" w:rsidTr="002B4741">
        <w:trPr>
          <w:trHeight w:val="20"/>
        </w:trPr>
        <w:tc>
          <w:tcPr>
            <w:tcW w:w="1208"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rPr>
            </w:pPr>
            <w:r w:rsidRPr="007F06C2">
              <w:rPr>
                <w:sz w:val="24"/>
                <w:szCs w:val="24"/>
              </w:rPr>
              <w:t>13</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8B50EB">
            <w:pPr>
              <w:ind w:firstLine="709"/>
              <w:rPr>
                <w:sz w:val="24"/>
                <w:szCs w:val="24"/>
                <w:lang w:val="uk-UA"/>
              </w:rPr>
            </w:pPr>
            <w:r w:rsidRPr="007F06C2">
              <w:rPr>
                <w:sz w:val="24"/>
                <w:szCs w:val="24"/>
                <w:lang w:val="uk-UA"/>
              </w:rPr>
              <w:t>Інші процедури (уточнити)</w:t>
            </w:r>
          </w:p>
        </w:tc>
        <w:tc>
          <w:tcPr>
            <w:tcW w:w="2024"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rPr>
            </w:pPr>
            <w:r w:rsidRPr="007F06C2">
              <w:rPr>
                <w:sz w:val="24"/>
                <w:szCs w:val="24"/>
              </w:rPr>
              <w:t>-</w:t>
            </w:r>
          </w:p>
        </w:tc>
        <w:tc>
          <w:tcPr>
            <w:tcW w:w="1386"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rPr>
            </w:pPr>
            <w:r w:rsidRPr="007F06C2">
              <w:rPr>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rPr>
            </w:pPr>
            <w:r w:rsidRPr="007F06C2">
              <w:rPr>
                <w:sz w:val="24"/>
                <w:szCs w:val="24"/>
              </w:rPr>
              <w:t>-</w:t>
            </w:r>
          </w:p>
        </w:tc>
      </w:tr>
      <w:tr w:rsidR="003A7208" w:rsidRPr="007F06C2" w:rsidTr="002B4741">
        <w:trPr>
          <w:trHeight w:val="20"/>
        </w:trPr>
        <w:tc>
          <w:tcPr>
            <w:tcW w:w="1208"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rPr>
            </w:pPr>
            <w:r w:rsidRPr="007F06C2">
              <w:rPr>
                <w:sz w:val="24"/>
                <w:szCs w:val="24"/>
              </w:rPr>
              <w:t>14</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8B50EB">
            <w:pPr>
              <w:ind w:firstLine="709"/>
              <w:rPr>
                <w:sz w:val="24"/>
                <w:szCs w:val="24"/>
                <w:lang w:val="uk-UA"/>
              </w:rPr>
            </w:pPr>
            <w:r w:rsidRPr="007F06C2">
              <w:rPr>
                <w:sz w:val="24"/>
                <w:szCs w:val="24"/>
                <w:lang w:val="uk-UA"/>
              </w:rPr>
              <w:t>Разом, гривень Формула:</w:t>
            </w:r>
          </w:p>
          <w:p w:rsidR="003A7208" w:rsidRPr="007F06C2" w:rsidRDefault="003A7208" w:rsidP="008B50EB">
            <w:pPr>
              <w:ind w:firstLine="709"/>
              <w:rPr>
                <w:sz w:val="24"/>
                <w:szCs w:val="24"/>
                <w:lang w:val="uk-UA"/>
              </w:rPr>
            </w:pPr>
            <w:r w:rsidRPr="007F06C2">
              <w:rPr>
                <w:sz w:val="24"/>
                <w:szCs w:val="24"/>
                <w:lang w:val="uk-UA"/>
              </w:rPr>
              <w:t>(сума рядків 9 + 10 + 11 + 12 + 13)</w:t>
            </w:r>
          </w:p>
        </w:tc>
        <w:tc>
          <w:tcPr>
            <w:tcW w:w="2024" w:type="dxa"/>
            <w:tcBorders>
              <w:top w:val="single" w:sz="4" w:space="0" w:color="auto"/>
              <w:left w:val="single" w:sz="4" w:space="0" w:color="auto"/>
              <w:bottom w:val="single" w:sz="4" w:space="0" w:color="auto"/>
              <w:right w:val="single" w:sz="4" w:space="0" w:color="auto"/>
            </w:tcBorders>
            <w:shd w:val="clear" w:color="auto" w:fill="FFFFFF"/>
          </w:tcPr>
          <w:p w:rsidR="003A7208" w:rsidRPr="004307EC" w:rsidRDefault="00F664E1" w:rsidP="002B4741">
            <w:pPr>
              <w:ind w:firstLine="709"/>
              <w:jc w:val="both"/>
              <w:rPr>
                <w:sz w:val="24"/>
                <w:szCs w:val="24"/>
                <w:lang w:val="uk-UA"/>
              </w:rPr>
            </w:pPr>
            <w:r>
              <w:rPr>
                <w:sz w:val="24"/>
                <w:szCs w:val="24"/>
                <w:lang w:val="uk-UA"/>
              </w:rPr>
              <w:t>131,17</w:t>
            </w:r>
          </w:p>
        </w:tc>
        <w:tc>
          <w:tcPr>
            <w:tcW w:w="1386"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rPr>
            </w:pPr>
            <w:r w:rsidRPr="007F06C2">
              <w:rPr>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rPr>
            </w:pPr>
            <w:r w:rsidRPr="007F06C2">
              <w:rPr>
                <w:sz w:val="24"/>
                <w:szCs w:val="24"/>
              </w:rPr>
              <w:t>0</w:t>
            </w:r>
          </w:p>
        </w:tc>
      </w:tr>
      <w:tr w:rsidR="003A7208" w:rsidRPr="007F06C2" w:rsidTr="002B4741">
        <w:trPr>
          <w:trHeight w:val="20"/>
        </w:trPr>
        <w:tc>
          <w:tcPr>
            <w:tcW w:w="1208"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rPr>
            </w:pPr>
            <w:r w:rsidRPr="007F06C2">
              <w:rPr>
                <w:sz w:val="24"/>
                <w:szCs w:val="24"/>
              </w:rPr>
              <w:t>15</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8B50EB">
            <w:pPr>
              <w:ind w:firstLine="709"/>
              <w:rPr>
                <w:sz w:val="24"/>
                <w:szCs w:val="24"/>
                <w:lang w:val="uk-UA"/>
              </w:rPr>
            </w:pPr>
            <w:r w:rsidRPr="007F06C2">
              <w:rPr>
                <w:sz w:val="24"/>
                <w:szCs w:val="24"/>
                <w:lang w:val="uk-UA"/>
              </w:rPr>
              <w:t>Кількість суб' єктів малого підприємництва, що повинні виконати вимоги регулювання, одиниць</w:t>
            </w:r>
          </w:p>
        </w:tc>
        <w:tc>
          <w:tcPr>
            <w:tcW w:w="2024" w:type="dxa"/>
            <w:tcBorders>
              <w:top w:val="single" w:sz="4" w:space="0" w:color="auto"/>
              <w:left w:val="single" w:sz="4" w:space="0" w:color="auto"/>
              <w:bottom w:val="single" w:sz="4" w:space="0" w:color="auto"/>
              <w:right w:val="single" w:sz="4" w:space="0" w:color="auto"/>
            </w:tcBorders>
            <w:shd w:val="clear" w:color="auto" w:fill="FFFFFF"/>
          </w:tcPr>
          <w:p w:rsidR="003A7208" w:rsidRPr="004307EC" w:rsidRDefault="00440A51" w:rsidP="002B4741">
            <w:pPr>
              <w:ind w:firstLine="709"/>
              <w:jc w:val="both"/>
              <w:rPr>
                <w:sz w:val="24"/>
                <w:szCs w:val="24"/>
                <w:lang w:val="uk-UA"/>
              </w:rPr>
            </w:pPr>
            <w:r>
              <w:rPr>
                <w:sz w:val="24"/>
                <w:szCs w:val="24"/>
                <w:lang w:val="uk-UA"/>
              </w:rPr>
              <w:t>160</w:t>
            </w:r>
          </w:p>
        </w:tc>
        <w:tc>
          <w:tcPr>
            <w:tcW w:w="1386"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rPr>
            </w:pPr>
          </w:p>
        </w:tc>
      </w:tr>
      <w:tr w:rsidR="003A7208" w:rsidRPr="007F06C2" w:rsidTr="002B4741">
        <w:trPr>
          <w:trHeight w:val="20"/>
        </w:trPr>
        <w:tc>
          <w:tcPr>
            <w:tcW w:w="1208"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rPr>
            </w:pPr>
            <w:r w:rsidRPr="007F06C2">
              <w:rPr>
                <w:sz w:val="24"/>
                <w:szCs w:val="24"/>
              </w:rPr>
              <w:lastRenderedPageBreak/>
              <w:t>16</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8B50EB">
            <w:pPr>
              <w:ind w:firstLine="709"/>
              <w:rPr>
                <w:sz w:val="24"/>
                <w:szCs w:val="24"/>
                <w:lang w:val="uk-UA"/>
              </w:rPr>
            </w:pPr>
            <w:r w:rsidRPr="007F06C2">
              <w:rPr>
                <w:sz w:val="24"/>
                <w:szCs w:val="24"/>
                <w:lang w:val="uk-UA"/>
              </w:rPr>
              <w:t>Сумарно, гривень Формула:</w:t>
            </w:r>
          </w:p>
          <w:p w:rsidR="003A7208" w:rsidRPr="007F06C2" w:rsidRDefault="003A7208" w:rsidP="008B50EB">
            <w:pPr>
              <w:ind w:firstLine="709"/>
              <w:rPr>
                <w:sz w:val="24"/>
                <w:szCs w:val="24"/>
                <w:lang w:val="uk-UA"/>
              </w:rPr>
            </w:pPr>
            <w:r w:rsidRPr="007F06C2">
              <w:rPr>
                <w:sz w:val="24"/>
                <w:szCs w:val="24"/>
                <w:lang w:val="uk-UA"/>
              </w:rPr>
              <w:t>відповідний стовпчик "разом" Х кількість суб'єктів малого підприємництва, що повинні виконати вимоги регулювання (рядок 14 Х рядок 15)</w:t>
            </w:r>
          </w:p>
        </w:tc>
        <w:tc>
          <w:tcPr>
            <w:tcW w:w="2024" w:type="dxa"/>
            <w:tcBorders>
              <w:top w:val="single" w:sz="4" w:space="0" w:color="auto"/>
              <w:left w:val="single" w:sz="4" w:space="0" w:color="auto"/>
              <w:bottom w:val="single" w:sz="4" w:space="0" w:color="auto"/>
              <w:right w:val="single" w:sz="4" w:space="0" w:color="auto"/>
            </w:tcBorders>
            <w:shd w:val="clear" w:color="auto" w:fill="FFFFFF"/>
          </w:tcPr>
          <w:p w:rsidR="003A7208" w:rsidRPr="004307EC" w:rsidRDefault="00440A51" w:rsidP="002B4741">
            <w:pPr>
              <w:ind w:firstLine="709"/>
              <w:jc w:val="both"/>
              <w:rPr>
                <w:sz w:val="24"/>
                <w:szCs w:val="24"/>
                <w:lang w:val="uk-UA"/>
              </w:rPr>
            </w:pPr>
            <w:r>
              <w:rPr>
                <w:sz w:val="24"/>
                <w:szCs w:val="24"/>
                <w:lang w:val="uk-UA"/>
              </w:rPr>
              <w:t>20987,2</w:t>
            </w:r>
          </w:p>
        </w:tc>
        <w:tc>
          <w:tcPr>
            <w:tcW w:w="1386"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rPr>
            </w:pPr>
            <w:r w:rsidRPr="007F06C2">
              <w:rPr>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rPr>
            </w:pPr>
            <w:r w:rsidRPr="007F06C2">
              <w:rPr>
                <w:sz w:val="24"/>
                <w:szCs w:val="24"/>
              </w:rPr>
              <w:t>0</w:t>
            </w:r>
          </w:p>
        </w:tc>
      </w:tr>
    </w:tbl>
    <w:p w:rsidR="00AA1703" w:rsidRDefault="00AA1703" w:rsidP="003A7208">
      <w:pPr>
        <w:ind w:firstLine="709"/>
        <w:jc w:val="both"/>
        <w:rPr>
          <w:sz w:val="24"/>
          <w:szCs w:val="24"/>
          <w:lang w:val="uk-UA"/>
        </w:rPr>
      </w:pPr>
    </w:p>
    <w:p w:rsidR="003A7208" w:rsidRPr="008B50EB" w:rsidRDefault="003A7208" w:rsidP="003A7208">
      <w:pPr>
        <w:ind w:firstLine="709"/>
        <w:jc w:val="both"/>
        <w:rPr>
          <w:sz w:val="24"/>
          <w:szCs w:val="24"/>
          <w:lang w:val="uk-UA"/>
        </w:rPr>
      </w:pPr>
      <w:r w:rsidRPr="008B50EB">
        <w:rPr>
          <w:sz w:val="24"/>
          <w:szCs w:val="24"/>
          <w:lang w:val="uk-UA"/>
        </w:rPr>
        <w:t xml:space="preserve">Примітка. </w:t>
      </w:r>
      <w:r w:rsidR="00C66432" w:rsidRPr="008B50EB">
        <w:rPr>
          <w:sz w:val="24"/>
          <w:szCs w:val="24"/>
          <w:lang w:val="uk-UA"/>
        </w:rPr>
        <w:t>Розмір мінімальної заробітної пл</w:t>
      </w:r>
      <w:r w:rsidR="00FA119F" w:rsidRPr="008B50EB">
        <w:rPr>
          <w:sz w:val="24"/>
          <w:szCs w:val="24"/>
          <w:lang w:val="uk-UA"/>
        </w:rPr>
        <w:t>ати на 2022 рік (прогноз) – 6700</w:t>
      </w:r>
      <w:r w:rsidR="00C66432" w:rsidRPr="008B50EB">
        <w:rPr>
          <w:sz w:val="24"/>
          <w:szCs w:val="24"/>
          <w:lang w:val="uk-UA"/>
        </w:rPr>
        <w:t xml:space="preserve">,00 грн. </w:t>
      </w:r>
      <w:r w:rsidR="00171B5B" w:rsidRPr="008B50EB">
        <w:rPr>
          <w:sz w:val="24"/>
          <w:szCs w:val="24"/>
          <w:lang w:val="uk-UA"/>
        </w:rPr>
        <w:t>(лист Міністерства фінансів України від 13.08.2020 №05110-14-6/25074 «Про особливості складання проектів місцевих бюджетів на 2021 рік та прогнозу місцевого бюджету на 2022-2023 роки»),</w:t>
      </w:r>
      <w:r w:rsidR="00FA119F" w:rsidRPr="008B50EB">
        <w:rPr>
          <w:sz w:val="24"/>
          <w:szCs w:val="24"/>
          <w:lang w:val="uk-UA"/>
        </w:rPr>
        <w:t xml:space="preserve"> кількість робочих годин у 2022 році – 1992</w:t>
      </w:r>
      <w:r w:rsidR="00C66432" w:rsidRPr="008B50EB">
        <w:rPr>
          <w:sz w:val="24"/>
          <w:szCs w:val="24"/>
          <w:lang w:val="uk-UA"/>
        </w:rPr>
        <w:t xml:space="preserve"> годи</w:t>
      </w:r>
      <w:r w:rsidR="00FA119F" w:rsidRPr="008B50EB">
        <w:rPr>
          <w:sz w:val="24"/>
          <w:szCs w:val="24"/>
          <w:lang w:val="uk-UA"/>
        </w:rPr>
        <w:t>ни, у погодинному</w:t>
      </w:r>
      <w:r w:rsidR="008B50EB">
        <w:rPr>
          <w:sz w:val="24"/>
          <w:szCs w:val="24"/>
          <w:lang w:val="en-US"/>
        </w:rPr>
        <w:t xml:space="preserve"> </w:t>
      </w:r>
      <w:r w:rsidR="00FA119F" w:rsidRPr="008B50EB">
        <w:rPr>
          <w:sz w:val="24"/>
          <w:szCs w:val="24"/>
          <w:lang w:val="uk-UA"/>
        </w:rPr>
        <w:t>розмірі на 2022 рік- 40,36 грн. (6700</w:t>
      </w:r>
      <w:r w:rsidR="00C66432" w:rsidRPr="008B50EB">
        <w:rPr>
          <w:sz w:val="24"/>
          <w:szCs w:val="24"/>
          <w:lang w:val="uk-UA"/>
        </w:rPr>
        <w:t>,00 грн/166 год/міс.).</w:t>
      </w:r>
      <w:r w:rsidR="008B50EB">
        <w:rPr>
          <w:sz w:val="24"/>
          <w:szCs w:val="24"/>
          <w:lang w:val="en-US"/>
        </w:rPr>
        <w:t xml:space="preserve"> </w:t>
      </w:r>
      <w:r w:rsidRPr="008B50EB">
        <w:rPr>
          <w:sz w:val="24"/>
          <w:szCs w:val="24"/>
          <w:lang w:val="uk-UA"/>
        </w:rPr>
        <w:t>Враховуючи термін дії акту та відсутність ставок на наступні роки, витрати на 5 років визначити неможливо.</w:t>
      </w:r>
    </w:p>
    <w:p w:rsidR="003A7208" w:rsidRPr="007F06C2" w:rsidRDefault="003A7208" w:rsidP="003A7208">
      <w:pPr>
        <w:ind w:firstLine="709"/>
        <w:jc w:val="both"/>
        <w:rPr>
          <w:sz w:val="24"/>
          <w:szCs w:val="24"/>
        </w:rPr>
      </w:pPr>
    </w:p>
    <w:p w:rsidR="003A7208" w:rsidRPr="007F06C2" w:rsidRDefault="003A7208" w:rsidP="003A7208">
      <w:pPr>
        <w:ind w:firstLine="709"/>
        <w:jc w:val="both"/>
        <w:rPr>
          <w:b/>
          <w:sz w:val="24"/>
          <w:szCs w:val="24"/>
          <w:lang w:val="uk-UA"/>
        </w:rPr>
      </w:pPr>
      <w:r w:rsidRPr="007F06C2">
        <w:rPr>
          <w:b/>
          <w:sz w:val="24"/>
          <w:szCs w:val="24"/>
          <w:lang w:val="uk-UA"/>
        </w:rPr>
        <w:t>Бюджетні витрати на адміністрування регулювання для суб'єктів малого підприємництва.</w:t>
      </w:r>
    </w:p>
    <w:p w:rsidR="003A7208" w:rsidRPr="007F06C2" w:rsidRDefault="003A7208" w:rsidP="003A7208">
      <w:pPr>
        <w:ind w:firstLine="709"/>
        <w:jc w:val="both"/>
        <w:rPr>
          <w:b/>
          <w:sz w:val="24"/>
          <w:szCs w:val="24"/>
        </w:rPr>
      </w:pPr>
    </w:p>
    <w:p w:rsidR="003A7208" w:rsidRPr="007F06C2" w:rsidRDefault="003A7208" w:rsidP="003A7208">
      <w:pPr>
        <w:ind w:firstLine="709"/>
        <w:jc w:val="both"/>
        <w:rPr>
          <w:sz w:val="24"/>
          <w:szCs w:val="24"/>
        </w:rPr>
      </w:pPr>
      <w:r w:rsidRPr="007F06C2">
        <w:rPr>
          <w:sz w:val="24"/>
          <w:szCs w:val="24"/>
        </w:rPr>
        <w:t>Бюджетні витрати не підлягають розрахунку, оскільки встановлені нормами Податкового кодексу України.</w:t>
      </w:r>
    </w:p>
    <w:p w:rsidR="003A7208" w:rsidRPr="007F06C2" w:rsidRDefault="003A7208" w:rsidP="003A7208">
      <w:pPr>
        <w:ind w:firstLine="709"/>
        <w:jc w:val="both"/>
        <w:rPr>
          <w:sz w:val="24"/>
          <w:szCs w:val="24"/>
        </w:rPr>
      </w:pPr>
    </w:p>
    <w:p w:rsidR="003A7208" w:rsidRPr="007F06C2" w:rsidRDefault="003A7208" w:rsidP="003A7208">
      <w:pPr>
        <w:ind w:firstLine="709"/>
        <w:jc w:val="both"/>
        <w:rPr>
          <w:b/>
          <w:bCs/>
          <w:sz w:val="24"/>
          <w:szCs w:val="24"/>
          <w:lang w:val="uk-UA"/>
        </w:rPr>
      </w:pPr>
      <w:r w:rsidRPr="007F06C2">
        <w:rPr>
          <w:b/>
          <w:bCs/>
          <w:sz w:val="24"/>
          <w:szCs w:val="24"/>
          <w:lang w:val="uk-UA"/>
        </w:rPr>
        <w:t>4. Розрахунок сумарних витрат суб'єктів малого підприємництва, що виникають на виконання вимог регулювання</w:t>
      </w:r>
    </w:p>
    <w:tbl>
      <w:tblPr>
        <w:tblW w:w="9705" w:type="dxa"/>
        <w:tblLayout w:type="fixed"/>
        <w:tblCellMar>
          <w:left w:w="0" w:type="dxa"/>
          <w:right w:w="0" w:type="dxa"/>
        </w:tblCellMar>
        <w:tblLook w:val="0000" w:firstRow="0" w:lastRow="0" w:firstColumn="0" w:lastColumn="0" w:noHBand="0" w:noVBand="0"/>
      </w:tblPr>
      <w:tblGrid>
        <w:gridCol w:w="1584"/>
        <w:gridCol w:w="3701"/>
        <w:gridCol w:w="2126"/>
        <w:gridCol w:w="2294"/>
      </w:tblGrid>
      <w:tr w:rsidR="003A7208" w:rsidRPr="007F06C2" w:rsidTr="002B4741">
        <w:tc>
          <w:tcPr>
            <w:tcW w:w="1584"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lang w:val="uk-UA"/>
              </w:rPr>
            </w:pPr>
            <w:r w:rsidRPr="007F06C2">
              <w:rPr>
                <w:sz w:val="24"/>
                <w:szCs w:val="24"/>
                <w:lang w:val="uk-UA"/>
              </w:rPr>
              <w:t>Порядковий номер</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lang w:val="uk-UA"/>
              </w:rPr>
            </w:pPr>
            <w:r w:rsidRPr="007F06C2">
              <w:rPr>
                <w:sz w:val="24"/>
                <w:szCs w:val="24"/>
                <w:lang w:val="uk-UA"/>
              </w:rPr>
              <w:t>Показник</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lang w:val="uk-UA"/>
              </w:rPr>
            </w:pPr>
            <w:r w:rsidRPr="007F06C2">
              <w:rPr>
                <w:sz w:val="24"/>
                <w:szCs w:val="24"/>
                <w:lang w:val="uk-UA"/>
              </w:rPr>
              <w:t>Перший рік</w:t>
            </w:r>
          </w:p>
          <w:p w:rsidR="003A7208" w:rsidRPr="007F06C2" w:rsidRDefault="003A7208" w:rsidP="002B4741">
            <w:pPr>
              <w:ind w:firstLine="709"/>
              <w:jc w:val="both"/>
              <w:rPr>
                <w:sz w:val="24"/>
                <w:szCs w:val="24"/>
                <w:lang w:val="uk-UA"/>
              </w:rPr>
            </w:pPr>
            <w:r w:rsidRPr="007F06C2">
              <w:rPr>
                <w:sz w:val="24"/>
                <w:szCs w:val="24"/>
                <w:lang w:val="uk-UA"/>
              </w:rPr>
              <w:t>регулювання</w:t>
            </w:r>
          </w:p>
          <w:p w:rsidR="003A7208" w:rsidRPr="007F06C2" w:rsidRDefault="003A7208" w:rsidP="002B4741">
            <w:pPr>
              <w:ind w:firstLine="709"/>
              <w:jc w:val="both"/>
              <w:rPr>
                <w:sz w:val="24"/>
                <w:szCs w:val="24"/>
                <w:lang w:val="uk-UA"/>
              </w:rPr>
            </w:pPr>
            <w:r w:rsidRPr="007F06C2">
              <w:rPr>
                <w:sz w:val="24"/>
                <w:szCs w:val="24"/>
                <w:lang w:val="uk-UA"/>
              </w:rPr>
              <w:t>(стартовий)</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lang w:val="uk-UA"/>
              </w:rPr>
            </w:pPr>
            <w:r w:rsidRPr="007F06C2">
              <w:rPr>
                <w:sz w:val="24"/>
                <w:szCs w:val="24"/>
                <w:lang w:val="uk-UA"/>
              </w:rPr>
              <w:t>За п'ять років</w:t>
            </w:r>
          </w:p>
        </w:tc>
      </w:tr>
      <w:tr w:rsidR="003A7208" w:rsidRPr="007F06C2" w:rsidTr="002B4741">
        <w:tc>
          <w:tcPr>
            <w:tcW w:w="1584"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lang w:val="uk-UA"/>
              </w:rPr>
            </w:pPr>
            <w:r w:rsidRPr="007F06C2">
              <w:rPr>
                <w:sz w:val="24"/>
                <w:szCs w:val="24"/>
                <w:lang w:val="uk-UA"/>
              </w:rPr>
              <w:t>1</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8B50EB">
            <w:pPr>
              <w:ind w:firstLine="709"/>
              <w:rPr>
                <w:sz w:val="24"/>
                <w:szCs w:val="24"/>
                <w:lang w:val="uk-UA"/>
              </w:rPr>
            </w:pPr>
            <w:r w:rsidRPr="007F06C2">
              <w:rPr>
                <w:sz w:val="24"/>
                <w:szCs w:val="24"/>
                <w:lang w:val="uk-UA"/>
              </w:rPr>
              <w:t>Оцінка "прямих" витрат суб'єктів малого підприємництва на виконання регулювання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440A51" w:rsidP="00F72854">
            <w:pPr>
              <w:ind w:firstLine="709"/>
              <w:jc w:val="center"/>
              <w:rPr>
                <w:sz w:val="24"/>
                <w:szCs w:val="24"/>
                <w:lang w:val="uk-UA"/>
              </w:rPr>
            </w:pPr>
            <w:r>
              <w:rPr>
                <w:sz w:val="24"/>
                <w:szCs w:val="24"/>
                <w:lang w:val="uk-UA"/>
              </w:rPr>
              <w:t>2096480</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lang w:val="uk-UA"/>
              </w:rPr>
            </w:pPr>
            <w:r w:rsidRPr="007F06C2">
              <w:rPr>
                <w:sz w:val="24"/>
                <w:szCs w:val="24"/>
                <w:lang w:val="uk-UA"/>
              </w:rPr>
              <w:t>0</w:t>
            </w:r>
          </w:p>
        </w:tc>
      </w:tr>
      <w:tr w:rsidR="003A7208" w:rsidRPr="007F06C2" w:rsidTr="002B4741">
        <w:tc>
          <w:tcPr>
            <w:tcW w:w="1584"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lang w:val="uk-UA"/>
              </w:rPr>
            </w:pPr>
            <w:r w:rsidRPr="007F06C2">
              <w:rPr>
                <w:sz w:val="24"/>
                <w:szCs w:val="24"/>
                <w:lang w:val="uk-UA"/>
              </w:rPr>
              <w:t>2</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8B50EB">
            <w:pPr>
              <w:ind w:firstLine="709"/>
              <w:rPr>
                <w:sz w:val="24"/>
                <w:szCs w:val="24"/>
                <w:lang w:val="uk-UA"/>
              </w:rPr>
            </w:pPr>
            <w:r w:rsidRPr="007F06C2">
              <w:rPr>
                <w:sz w:val="24"/>
                <w:szCs w:val="24"/>
                <w:lang w:val="uk-UA"/>
              </w:rPr>
              <w:t>Оцінка вартості адміністративних процедур для суб'єктів малого підприємництва щодо виконання регулювання та звітування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A7208" w:rsidRPr="004307EC" w:rsidRDefault="00440A51" w:rsidP="00F72854">
            <w:pPr>
              <w:ind w:firstLine="709"/>
              <w:jc w:val="center"/>
              <w:rPr>
                <w:sz w:val="24"/>
                <w:szCs w:val="24"/>
                <w:lang w:val="uk-UA"/>
              </w:rPr>
            </w:pPr>
            <w:r>
              <w:rPr>
                <w:sz w:val="24"/>
                <w:szCs w:val="24"/>
                <w:lang w:val="uk-UA"/>
              </w:rPr>
              <w:t>20987,2</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lang w:val="uk-UA"/>
              </w:rPr>
            </w:pPr>
            <w:r w:rsidRPr="007F06C2">
              <w:rPr>
                <w:sz w:val="24"/>
                <w:szCs w:val="24"/>
                <w:lang w:val="uk-UA"/>
              </w:rPr>
              <w:t>0</w:t>
            </w:r>
          </w:p>
        </w:tc>
      </w:tr>
      <w:tr w:rsidR="003A7208" w:rsidRPr="007F06C2" w:rsidTr="002B4741">
        <w:tc>
          <w:tcPr>
            <w:tcW w:w="1584"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lang w:val="uk-UA"/>
              </w:rPr>
            </w:pPr>
            <w:r w:rsidRPr="007F06C2">
              <w:rPr>
                <w:sz w:val="24"/>
                <w:szCs w:val="24"/>
                <w:lang w:val="uk-UA"/>
              </w:rPr>
              <w:t>3</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8B50EB">
            <w:pPr>
              <w:ind w:firstLine="709"/>
              <w:rPr>
                <w:sz w:val="24"/>
                <w:szCs w:val="24"/>
                <w:lang w:val="uk-UA"/>
              </w:rPr>
            </w:pPr>
            <w:r w:rsidRPr="007F06C2">
              <w:rPr>
                <w:sz w:val="24"/>
                <w:szCs w:val="24"/>
                <w:lang w:val="uk-UA"/>
              </w:rPr>
              <w:t>Сумарні витрати малого підприємництва на виконання запланованого регулювання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A7208" w:rsidRDefault="00440A51" w:rsidP="00F72854">
            <w:pPr>
              <w:jc w:val="center"/>
              <w:rPr>
                <w:sz w:val="24"/>
                <w:szCs w:val="24"/>
                <w:lang w:val="uk-UA"/>
              </w:rPr>
            </w:pPr>
            <w:r>
              <w:rPr>
                <w:sz w:val="24"/>
                <w:szCs w:val="24"/>
                <w:lang w:val="uk-UA"/>
              </w:rPr>
              <w:t>2117467,2</w:t>
            </w:r>
          </w:p>
          <w:p w:rsidR="000556DE" w:rsidRPr="007F06C2" w:rsidRDefault="000556DE" w:rsidP="00F72854">
            <w:pPr>
              <w:jc w:val="center"/>
              <w:rPr>
                <w:sz w:val="24"/>
                <w:szCs w:val="24"/>
                <w:lang w:val="uk-UA"/>
              </w:rPr>
            </w:pP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lang w:val="uk-UA"/>
              </w:rPr>
            </w:pPr>
            <w:r w:rsidRPr="007F06C2">
              <w:rPr>
                <w:sz w:val="24"/>
                <w:szCs w:val="24"/>
                <w:lang w:val="uk-UA"/>
              </w:rPr>
              <w:t>0</w:t>
            </w:r>
          </w:p>
        </w:tc>
      </w:tr>
      <w:tr w:rsidR="003A7208" w:rsidRPr="007F06C2" w:rsidTr="002B4741">
        <w:tc>
          <w:tcPr>
            <w:tcW w:w="1584"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lang w:val="uk-UA"/>
              </w:rPr>
            </w:pPr>
            <w:r w:rsidRPr="007F06C2">
              <w:rPr>
                <w:sz w:val="24"/>
                <w:szCs w:val="24"/>
                <w:lang w:val="uk-UA"/>
              </w:rPr>
              <w:t>4</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8B50EB">
            <w:pPr>
              <w:ind w:firstLine="709"/>
              <w:rPr>
                <w:sz w:val="24"/>
                <w:szCs w:val="24"/>
                <w:lang w:val="uk-UA"/>
              </w:rPr>
            </w:pPr>
            <w:r w:rsidRPr="007F06C2">
              <w:rPr>
                <w:sz w:val="24"/>
                <w:szCs w:val="24"/>
                <w:lang w:val="uk-UA"/>
              </w:rPr>
              <w:t>Бюджетні витрати на адміністрування регулювання суб'єктів малого підприємництва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F72854">
            <w:pPr>
              <w:ind w:firstLine="709"/>
              <w:jc w:val="center"/>
              <w:rPr>
                <w:sz w:val="24"/>
                <w:szCs w:val="24"/>
                <w:lang w:val="uk-UA"/>
              </w:rPr>
            </w:pPr>
            <w:r w:rsidRPr="007F06C2">
              <w:rPr>
                <w:sz w:val="24"/>
                <w:szCs w:val="24"/>
                <w:lang w:val="uk-UA"/>
              </w:rPr>
              <w:t>0</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lang w:val="uk-UA"/>
              </w:rPr>
            </w:pPr>
            <w:r w:rsidRPr="007F06C2">
              <w:rPr>
                <w:sz w:val="24"/>
                <w:szCs w:val="24"/>
                <w:lang w:val="uk-UA"/>
              </w:rPr>
              <w:t>0</w:t>
            </w:r>
          </w:p>
        </w:tc>
      </w:tr>
      <w:tr w:rsidR="003A7208" w:rsidRPr="007F06C2" w:rsidTr="002B4741">
        <w:tc>
          <w:tcPr>
            <w:tcW w:w="1584"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lang w:val="uk-UA"/>
              </w:rPr>
            </w:pPr>
            <w:r w:rsidRPr="007F06C2">
              <w:rPr>
                <w:sz w:val="24"/>
                <w:szCs w:val="24"/>
                <w:lang w:val="uk-UA"/>
              </w:rPr>
              <w:t>5</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8B50EB">
            <w:pPr>
              <w:ind w:firstLine="709"/>
              <w:rPr>
                <w:sz w:val="24"/>
                <w:szCs w:val="24"/>
                <w:lang w:val="uk-UA"/>
              </w:rPr>
            </w:pPr>
            <w:r w:rsidRPr="007F06C2">
              <w:rPr>
                <w:sz w:val="24"/>
                <w:szCs w:val="24"/>
                <w:lang w:val="uk-UA"/>
              </w:rPr>
              <w:t>Сумарні витрати на виконання запланованого регулювання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40A51" w:rsidRDefault="00440A51" w:rsidP="00440A51">
            <w:pPr>
              <w:jc w:val="center"/>
              <w:rPr>
                <w:sz w:val="24"/>
                <w:szCs w:val="24"/>
                <w:lang w:val="uk-UA"/>
              </w:rPr>
            </w:pPr>
            <w:r>
              <w:rPr>
                <w:sz w:val="24"/>
                <w:szCs w:val="24"/>
                <w:lang w:val="uk-UA"/>
              </w:rPr>
              <w:t>2117467,2</w:t>
            </w:r>
          </w:p>
          <w:p w:rsidR="003A7208" w:rsidRPr="007F06C2" w:rsidRDefault="003A7208" w:rsidP="00F72854">
            <w:pPr>
              <w:ind w:firstLine="709"/>
              <w:jc w:val="center"/>
              <w:rPr>
                <w:sz w:val="24"/>
                <w:szCs w:val="24"/>
                <w:lang w:val="uk-UA"/>
              </w:rPr>
            </w:pP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3A7208" w:rsidRPr="007F06C2" w:rsidRDefault="003A7208" w:rsidP="002B4741">
            <w:pPr>
              <w:ind w:firstLine="709"/>
              <w:jc w:val="both"/>
              <w:rPr>
                <w:sz w:val="24"/>
                <w:szCs w:val="24"/>
                <w:lang w:val="uk-UA"/>
              </w:rPr>
            </w:pPr>
            <w:r w:rsidRPr="007F06C2">
              <w:rPr>
                <w:sz w:val="24"/>
                <w:szCs w:val="24"/>
                <w:lang w:val="uk-UA"/>
              </w:rPr>
              <w:t>0</w:t>
            </w:r>
          </w:p>
        </w:tc>
      </w:tr>
    </w:tbl>
    <w:p w:rsidR="003A7208" w:rsidRPr="007F06C2" w:rsidRDefault="003A7208" w:rsidP="003A7208">
      <w:pPr>
        <w:ind w:firstLine="709"/>
        <w:jc w:val="both"/>
        <w:rPr>
          <w:sz w:val="24"/>
          <w:szCs w:val="24"/>
        </w:rPr>
      </w:pPr>
    </w:p>
    <w:p w:rsidR="003A7208" w:rsidRPr="007F06C2" w:rsidRDefault="003A7208" w:rsidP="003A7208">
      <w:pPr>
        <w:ind w:firstLine="709"/>
        <w:jc w:val="both"/>
        <w:rPr>
          <w:sz w:val="24"/>
          <w:szCs w:val="24"/>
        </w:rPr>
      </w:pPr>
    </w:p>
    <w:p w:rsidR="003A7208" w:rsidRPr="004A11BB" w:rsidRDefault="003A7208" w:rsidP="003A7208">
      <w:pPr>
        <w:ind w:firstLine="709"/>
        <w:jc w:val="both"/>
        <w:rPr>
          <w:b/>
          <w:sz w:val="24"/>
          <w:szCs w:val="24"/>
          <w:lang w:val="uk-UA"/>
        </w:rPr>
      </w:pPr>
      <w:r w:rsidRPr="007F06C2">
        <w:rPr>
          <w:b/>
          <w:sz w:val="24"/>
          <w:szCs w:val="24"/>
        </w:rPr>
        <w:t xml:space="preserve">       5. </w:t>
      </w:r>
      <w:r w:rsidRPr="004A11BB">
        <w:rPr>
          <w:b/>
          <w:sz w:val="24"/>
          <w:szCs w:val="24"/>
          <w:lang w:val="uk-UA"/>
        </w:rPr>
        <w:t>Розроблення  коригуючих (пом’якшувальних) заходів для малого підприємництва щодо запропонованого регулювання.</w:t>
      </w:r>
    </w:p>
    <w:p w:rsidR="003A7208" w:rsidRPr="004A11BB" w:rsidRDefault="003A7208" w:rsidP="003A7208">
      <w:pPr>
        <w:ind w:firstLine="709"/>
        <w:jc w:val="both"/>
        <w:rPr>
          <w:sz w:val="24"/>
          <w:szCs w:val="24"/>
          <w:lang w:val="uk-UA"/>
        </w:rPr>
      </w:pPr>
      <w:r w:rsidRPr="004A11BB">
        <w:rPr>
          <w:sz w:val="24"/>
          <w:szCs w:val="24"/>
          <w:lang w:val="uk-UA"/>
        </w:rPr>
        <w:t xml:space="preserve">На основі аналізу статистичних даних, що використані </w:t>
      </w:r>
      <w:r w:rsidR="00303B84" w:rsidRPr="004A11BB">
        <w:rPr>
          <w:sz w:val="24"/>
          <w:szCs w:val="24"/>
          <w:lang w:val="uk-UA"/>
        </w:rPr>
        <w:t>відділом</w:t>
      </w:r>
      <w:r w:rsidRPr="004A11BB">
        <w:rPr>
          <w:sz w:val="24"/>
          <w:szCs w:val="24"/>
          <w:lang w:val="uk-UA"/>
        </w:rPr>
        <w:t xml:space="preserve"> управлінням</w:t>
      </w:r>
      <w:r w:rsidR="00303B84" w:rsidRPr="004A11BB">
        <w:rPr>
          <w:sz w:val="24"/>
          <w:szCs w:val="24"/>
          <w:lang w:val="uk-UA"/>
        </w:rPr>
        <w:t xml:space="preserve"> проектами та програмами соціально-економічного розвитку Почаївської міської</w:t>
      </w:r>
      <w:r w:rsidRPr="004A11BB">
        <w:rPr>
          <w:sz w:val="24"/>
          <w:szCs w:val="24"/>
          <w:lang w:val="uk-UA"/>
        </w:rPr>
        <w:t xml:space="preserve"> ради визначено, що зазначена сума є прийнятною для  малого підприємництва і впровадження компенсаторних (пом’якшувальних) процедур не потрібно.</w:t>
      </w:r>
    </w:p>
    <w:p w:rsidR="003A7208" w:rsidRPr="004A11BB" w:rsidRDefault="003A7208" w:rsidP="003A7208">
      <w:pPr>
        <w:ind w:firstLine="709"/>
        <w:jc w:val="both"/>
        <w:rPr>
          <w:sz w:val="24"/>
          <w:szCs w:val="24"/>
          <w:lang w:val="uk-UA"/>
        </w:rPr>
      </w:pPr>
      <w:r w:rsidRPr="004A11BB">
        <w:rPr>
          <w:sz w:val="24"/>
          <w:szCs w:val="24"/>
          <w:lang w:val="uk-UA"/>
        </w:rPr>
        <w:t>Пом’якшувальними заходами є подальший перегляд розміру ставок місцевих податків і зборів, що грунтуватиметься на результаті відстеження регуляторного акта, аналізі динаміки сплати та можливих змін до законодавства.</w:t>
      </w:r>
    </w:p>
    <w:p w:rsidR="002B4741" w:rsidRPr="003A7208" w:rsidRDefault="002B4741">
      <w:pPr>
        <w:rPr>
          <w:lang w:val="uk-UA"/>
        </w:rPr>
      </w:pPr>
      <w:bookmarkStart w:id="6" w:name="_GoBack"/>
      <w:bookmarkEnd w:id="6"/>
    </w:p>
    <w:sectPr w:rsidR="002B4741" w:rsidRPr="003A7208" w:rsidSect="002B4741">
      <w:headerReference w:type="even" r:id="rId6"/>
      <w:headerReference w:type="default" r:id="rId7"/>
      <w:pgSz w:w="11906" w:h="16838"/>
      <w:pgMar w:top="1134" w:right="567" w:bottom="737" w:left="1701"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522" w:rsidRDefault="008F1522">
      <w:r>
        <w:separator/>
      </w:r>
    </w:p>
  </w:endnote>
  <w:endnote w:type="continuationSeparator" w:id="0">
    <w:p w:rsidR="008F1522" w:rsidRDefault="008F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522" w:rsidRDefault="008F1522">
      <w:r>
        <w:separator/>
      </w:r>
    </w:p>
  </w:footnote>
  <w:footnote w:type="continuationSeparator" w:id="0">
    <w:p w:rsidR="008F1522" w:rsidRDefault="008F15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64F" w:rsidRDefault="00CC364F" w:rsidP="002B474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C364F" w:rsidRDefault="00CC364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64F" w:rsidRDefault="00CC364F" w:rsidP="002B474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A1703">
      <w:rPr>
        <w:rStyle w:val="a5"/>
        <w:noProof/>
      </w:rPr>
      <w:t>16</w:t>
    </w:r>
    <w:r>
      <w:rPr>
        <w:rStyle w:val="a5"/>
      </w:rPr>
      <w:fldChar w:fldCharType="end"/>
    </w:r>
  </w:p>
  <w:p w:rsidR="00CC364F" w:rsidRDefault="00CC364F">
    <w:pPr>
      <w:pStyle w:val="1"/>
      <w:shd w:val="clear" w:color="auto" w:fill="FFFFFF"/>
      <w:spacing w:before="709"/>
      <w:ind w:left="646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06C"/>
    <w:rsid w:val="00004ADE"/>
    <w:rsid w:val="000556DE"/>
    <w:rsid w:val="000D2E30"/>
    <w:rsid w:val="000D7AF9"/>
    <w:rsid w:val="00115ECB"/>
    <w:rsid w:val="00171B5B"/>
    <w:rsid w:val="001B37CA"/>
    <w:rsid w:val="001F4182"/>
    <w:rsid w:val="00224734"/>
    <w:rsid w:val="00247B21"/>
    <w:rsid w:val="00260364"/>
    <w:rsid w:val="002B4741"/>
    <w:rsid w:val="002C1322"/>
    <w:rsid w:val="00303B84"/>
    <w:rsid w:val="00374E2B"/>
    <w:rsid w:val="00387B0E"/>
    <w:rsid w:val="003A7208"/>
    <w:rsid w:val="003D5E4C"/>
    <w:rsid w:val="004307EC"/>
    <w:rsid w:val="00440A51"/>
    <w:rsid w:val="004A11BB"/>
    <w:rsid w:val="005133E0"/>
    <w:rsid w:val="00573DB4"/>
    <w:rsid w:val="005B0163"/>
    <w:rsid w:val="005F7AAF"/>
    <w:rsid w:val="00605D87"/>
    <w:rsid w:val="00631F82"/>
    <w:rsid w:val="006575FE"/>
    <w:rsid w:val="00727C00"/>
    <w:rsid w:val="0073013A"/>
    <w:rsid w:val="00800AF0"/>
    <w:rsid w:val="00802B7D"/>
    <w:rsid w:val="008219AB"/>
    <w:rsid w:val="00837045"/>
    <w:rsid w:val="008454BB"/>
    <w:rsid w:val="008B50EB"/>
    <w:rsid w:val="008D6FC2"/>
    <w:rsid w:val="008F1522"/>
    <w:rsid w:val="00AA1703"/>
    <w:rsid w:val="00AC0C8D"/>
    <w:rsid w:val="00B12CD1"/>
    <w:rsid w:val="00B91463"/>
    <w:rsid w:val="00BF0CE6"/>
    <w:rsid w:val="00C66432"/>
    <w:rsid w:val="00C90F86"/>
    <w:rsid w:val="00CC364F"/>
    <w:rsid w:val="00CE09D8"/>
    <w:rsid w:val="00CF606C"/>
    <w:rsid w:val="00D01A6C"/>
    <w:rsid w:val="00D147AD"/>
    <w:rsid w:val="00E25225"/>
    <w:rsid w:val="00E2690D"/>
    <w:rsid w:val="00E81746"/>
    <w:rsid w:val="00E84D4C"/>
    <w:rsid w:val="00EC0063"/>
    <w:rsid w:val="00EC1DB5"/>
    <w:rsid w:val="00EC68C9"/>
    <w:rsid w:val="00EC6D03"/>
    <w:rsid w:val="00F22240"/>
    <w:rsid w:val="00F664E1"/>
    <w:rsid w:val="00F670E0"/>
    <w:rsid w:val="00F72854"/>
    <w:rsid w:val="00FA119F"/>
    <w:rsid w:val="00FA6963"/>
    <w:rsid w:val="00FC08FB"/>
    <w:rsid w:val="00FC4798"/>
    <w:rsid w:val="00FE62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7AD49"/>
  <w15:docId w15:val="{D2CAE61D-9729-42DF-A8EA-7488A7202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208"/>
    <w:pPr>
      <w:widowControl w:val="0"/>
      <w:spacing w:after="0" w:line="240" w:lineRule="auto"/>
    </w:pPr>
    <w:rPr>
      <w:rFonts w:ascii="Times New Roman" w:eastAsia="Times New Roman" w:hAnsi="Times New Roman" w:cs="Times New Roman"/>
      <w:color w:val="00000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3A7208"/>
    <w:pPr>
      <w:widowControl w:val="0"/>
      <w:spacing w:after="0" w:line="240" w:lineRule="auto"/>
    </w:pPr>
    <w:rPr>
      <w:rFonts w:ascii="Times New Roman" w:eastAsia="Times New Roman" w:hAnsi="Times New Roman" w:cs="Times New Roman"/>
      <w:color w:val="000000"/>
      <w:sz w:val="20"/>
      <w:szCs w:val="20"/>
      <w:lang w:val="ru-RU" w:eastAsia="ru-RU"/>
    </w:rPr>
  </w:style>
  <w:style w:type="paragraph" w:styleId="a3">
    <w:name w:val="header"/>
    <w:basedOn w:val="a"/>
    <w:link w:val="a4"/>
    <w:rsid w:val="003A7208"/>
    <w:pPr>
      <w:tabs>
        <w:tab w:val="center" w:pos="4677"/>
        <w:tab w:val="right" w:pos="9355"/>
      </w:tabs>
    </w:pPr>
  </w:style>
  <w:style w:type="character" w:customStyle="1" w:styleId="a4">
    <w:name w:val="Верхний колонтитул Знак"/>
    <w:basedOn w:val="a0"/>
    <w:link w:val="a3"/>
    <w:rsid w:val="003A7208"/>
    <w:rPr>
      <w:rFonts w:ascii="Times New Roman" w:eastAsia="Times New Roman" w:hAnsi="Times New Roman" w:cs="Times New Roman"/>
      <w:color w:val="000000"/>
      <w:sz w:val="20"/>
      <w:szCs w:val="20"/>
      <w:lang w:val="ru-RU" w:eastAsia="ru-RU"/>
    </w:rPr>
  </w:style>
  <w:style w:type="character" w:styleId="a5">
    <w:name w:val="page number"/>
    <w:basedOn w:val="a0"/>
    <w:rsid w:val="003A7208"/>
  </w:style>
  <w:style w:type="paragraph" w:customStyle="1" w:styleId="1Char">
    <w:name w:val="Знак Знак Знак Знак Знак Знак Знак Знак Знак Знак Знак Знак Знак Знак Знак Знак Знак Знак1 Знак Знак Знак Знак Знак Char Знак Знак Знак Знак"/>
    <w:basedOn w:val="a"/>
    <w:rsid w:val="003A7208"/>
    <w:pPr>
      <w:keepNext/>
      <w:tabs>
        <w:tab w:val="left" w:pos="567"/>
      </w:tabs>
      <w:ind w:firstLine="425"/>
      <w:jc w:val="both"/>
    </w:pPr>
    <w:rPr>
      <w:rFonts w:ascii="Verdana" w:hAnsi="Verdana"/>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761</TotalTime>
  <Pages>1</Pages>
  <Words>20830</Words>
  <Characters>11874</Characters>
  <Application>Microsoft Office Word</Application>
  <DocSecurity>0</DocSecurity>
  <Lines>98</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Andriy Chubyk</dc:creator>
  <cp:keywords/>
  <dc:description/>
  <cp:lastModifiedBy>Admin</cp:lastModifiedBy>
  <cp:revision>38</cp:revision>
  <dcterms:created xsi:type="dcterms:W3CDTF">2019-06-09T14:27:00Z</dcterms:created>
  <dcterms:modified xsi:type="dcterms:W3CDTF">2021-04-06T12:43:00Z</dcterms:modified>
</cp:coreProperties>
</file>