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EF" w:rsidRPr="00E735DC" w:rsidRDefault="002B67EF" w:rsidP="002B67EF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2B67EF" w:rsidRPr="00A55BB9" w:rsidRDefault="002B67EF" w:rsidP="002B67EF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proofErr w:type="gramStart"/>
      <w:r w:rsidRPr="00A55BB9">
        <w:rPr>
          <w:sz w:val="24"/>
        </w:rPr>
        <w:t>р</w:t>
      </w:r>
      <w:proofErr w:type="gramEnd"/>
      <w:r w:rsidRPr="00A55BB9">
        <w:rPr>
          <w:sz w:val="24"/>
        </w:rPr>
        <w:t>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2B67EF" w:rsidRDefault="002B67EF" w:rsidP="002B67EF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2B67EF" w:rsidRDefault="002B67EF" w:rsidP="002B67EF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FD34E6" w:rsidRPr="00BD2C2C" w:rsidRDefault="00FD34E6" w:rsidP="00FD34E6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 w:rsidRPr="002B67EF">
        <w:rPr>
          <w:b/>
          <w:color w:val="000000"/>
          <w:sz w:val="32"/>
          <w:szCs w:val="32"/>
          <w:u w:val="single"/>
          <w:lang w:val="uk-UA" w:eastAsia="uk-UA"/>
        </w:rPr>
        <w:t>Затвердження технічної документації з бонітування ґрунтів</w:t>
      </w:r>
    </w:p>
    <w:p w:rsidR="00F430B9" w:rsidRDefault="00AA744D" w:rsidP="0075524A">
      <w:pPr>
        <w:ind w:left="48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5524A"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2B67EF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2B67EF" w:rsidTr="00A90B4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2B67EF" w:rsidRPr="0075524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Pr="0075524A" w:rsidRDefault="002B67EF" w:rsidP="00A90B48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Pr="00B41C2A" w:rsidRDefault="002B67EF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Pr="007A3C39" w:rsidRDefault="002B67EF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Pr="00AA744D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Pr="00B41C2A" w:rsidRDefault="002B67EF" w:rsidP="00A90B48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2B67EF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Pr="007A3C39" w:rsidRDefault="002B67EF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2B67EF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2B67EF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Pr="0075524A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2B67EF" w:rsidRDefault="002B67EF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2B67EF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2B67EF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Pr="004C0A3C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2B67EF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2B67EF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2B67EF" w:rsidRPr="00E5705E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2B67EF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2B67EF" w:rsidRDefault="002B67EF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2B67EF" w:rsidRDefault="002B67EF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B67EF" w:rsidRDefault="002B67EF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B67EF" w:rsidRDefault="002B67EF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</w:t>
            </w:r>
          </w:p>
        </w:tc>
      </w:tr>
      <w:tr w:rsidR="002B67EF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2B67EF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рішення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2B67EF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2B67EF" w:rsidRPr="00E5705E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2B67EF" w:rsidTr="00A90B48">
        <w:trPr>
          <w:cantSplit/>
          <w:trHeight w:val="129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примірника рішення Почаївської міської ради спеціалісту  відділу земельних відносин та містобудування/старості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2B67EF" w:rsidRP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примірника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2B67EF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2B67EF" w:rsidTr="00A90B48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F" w:rsidRDefault="002B67EF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2B67EF" w:rsidRPr="00E735DC" w:rsidRDefault="002B67EF" w:rsidP="002B67E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2B67EF" w:rsidRDefault="002B67EF" w:rsidP="002B67EF">
      <w:pPr>
        <w:keepNext/>
        <w:keepLines/>
        <w:ind w:left="708"/>
        <w:rPr>
          <w:lang w:val="uk-UA"/>
        </w:rPr>
      </w:pPr>
    </w:p>
    <w:p w:rsidR="002B67EF" w:rsidRDefault="002B67EF" w:rsidP="002B67EF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2B67EF" w:rsidRPr="00B54D18" w:rsidRDefault="002B67EF" w:rsidP="002B67EF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2B67EF" w:rsidRPr="00B54D18" w:rsidRDefault="002B67EF" w:rsidP="002B67EF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2B67EF" w:rsidRPr="00573093" w:rsidRDefault="002B67EF" w:rsidP="002B67EF">
      <w:pPr>
        <w:ind w:left="480"/>
        <w:jc w:val="center"/>
        <w:rPr>
          <w:sz w:val="16"/>
          <w:szCs w:val="16"/>
        </w:rPr>
      </w:pPr>
    </w:p>
    <w:p w:rsidR="002B67EF" w:rsidRPr="002B67EF" w:rsidRDefault="002B67EF" w:rsidP="0075524A">
      <w:pPr>
        <w:ind w:left="480"/>
        <w:jc w:val="center"/>
        <w:rPr>
          <w:sz w:val="16"/>
          <w:szCs w:val="16"/>
        </w:rPr>
      </w:pPr>
      <w:bookmarkStart w:id="0" w:name="_GoBack"/>
      <w:bookmarkEnd w:id="0"/>
    </w:p>
    <w:sectPr w:rsidR="002B67EF" w:rsidRPr="002B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B67EF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A6D97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D34E6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FD34E6"/>
    <w:pPr>
      <w:spacing w:before="100" w:beforeAutospacing="1" w:after="100" w:afterAutospacing="1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FD34E6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2023-03-16T20:14:00Z</dcterms:modified>
</cp:coreProperties>
</file>