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4E" w:rsidRPr="00A55BB9" w:rsidRDefault="004D6A4E" w:rsidP="004D6A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№ </w:t>
      </w:r>
    </w:p>
    <w:p w:rsidR="004D6A4E" w:rsidRPr="00A55BB9" w:rsidRDefault="004D6A4E" w:rsidP="004D6A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4D6A4E" w:rsidRDefault="004D6A4E" w:rsidP="004D6A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Почаївської міської ради</w:t>
      </w:r>
    </w:p>
    <w:p w:rsidR="004D6A4E" w:rsidRDefault="004D6A4E" w:rsidP="004D6A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№  від «» грудня 2022 року</w:t>
      </w:r>
    </w:p>
    <w:p w:rsidR="004D6A4E" w:rsidRDefault="004D6A4E" w:rsidP="00A3777F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A3777F" w:rsidRPr="00894565" w:rsidRDefault="00A3777F" w:rsidP="00A3777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uk-UA"/>
        </w:rPr>
      </w:pPr>
      <w:r w:rsidRPr="00894565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ІНФОРМАЦІЙНА КАРТКА АДМІНІСТРАТИВНОЇ ПОСЛУГИ </w:t>
      </w:r>
    </w:p>
    <w:p w:rsidR="00A3777F" w:rsidRPr="00894565" w:rsidRDefault="00A3777F" w:rsidP="00A3777F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A3777F" w:rsidRPr="00932149" w:rsidRDefault="00A3777F" w:rsidP="00A3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12"/>
      <w:bookmarkEnd w:id="0"/>
      <w:proofErr w:type="spellStart"/>
      <w:r w:rsidRPr="0093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Зняття</w:t>
      </w:r>
      <w:proofErr w:type="spellEnd"/>
      <w:r w:rsidRPr="0093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із</w:t>
      </w:r>
      <w:proofErr w:type="spellEnd"/>
      <w:r w:rsidRPr="0093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задекларованого</w:t>
      </w:r>
      <w:proofErr w:type="spellEnd"/>
      <w:r w:rsidRPr="0093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93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зареєстрованого</w:t>
      </w:r>
      <w:proofErr w:type="spellEnd"/>
      <w:r w:rsidRPr="0093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місця</w:t>
      </w:r>
      <w:proofErr w:type="spellEnd"/>
      <w:r w:rsidRPr="0093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проживання</w:t>
      </w:r>
      <w:proofErr w:type="spellEnd"/>
      <w:r w:rsidRPr="0093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3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дитини</w:t>
      </w:r>
      <w:proofErr w:type="spellEnd"/>
      <w:r w:rsidRPr="0093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 14 </w:t>
      </w:r>
      <w:proofErr w:type="spellStart"/>
      <w:r w:rsidRPr="0093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років</w:t>
      </w:r>
      <w:proofErr w:type="spellEnd"/>
    </w:p>
    <w:p w:rsidR="00A3777F" w:rsidRDefault="00A3777F" w:rsidP="00A3777F">
      <w:pPr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(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назва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адміністративної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 xml:space="preserve"> </w:t>
      </w:r>
      <w:proofErr w:type="spellStart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послуги</w:t>
      </w:r>
      <w:proofErr w:type="spellEnd"/>
      <w:r w:rsidRPr="00894565">
        <w:rPr>
          <w:rFonts w:ascii="Times New Roman" w:hAnsi="Times New Roman" w:cs="Times New Roman"/>
          <w:sz w:val="24"/>
          <w:szCs w:val="24"/>
          <w:vertAlign w:val="superscript"/>
          <w:lang w:eastAsia="uk-UA"/>
        </w:rPr>
        <w:t>)</w:t>
      </w:r>
      <w:bookmarkStart w:id="1" w:name="n13"/>
      <w:bookmarkEnd w:id="1"/>
    </w:p>
    <w:p w:rsidR="004D6A4E" w:rsidRPr="004D6A4E" w:rsidRDefault="004D6A4E" w:rsidP="004D6A4E">
      <w:pPr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Організаційно-інформаційний в</w:t>
      </w:r>
      <w:r w:rsidRPr="004D6A4E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ідділ 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Почаївської міської </w:t>
      </w:r>
      <w:r w:rsidRPr="004D6A4E">
        <w:rPr>
          <w:rFonts w:ascii="Times New Roman" w:hAnsi="Times New Roman" w:cs="Times New Roman"/>
          <w:b/>
          <w:sz w:val="24"/>
          <w:szCs w:val="24"/>
          <w:lang w:val="uk-UA" w:eastAsia="uk-UA"/>
        </w:rPr>
        <w:t>ради</w:t>
      </w:r>
    </w:p>
    <w:p w:rsidR="00A3777F" w:rsidRPr="004D6A4E" w:rsidRDefault="00A3777F" w:rsidP="00A3777F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 w:eastAsia="uk-UA"/>
        </w:rPr>
      </w:pPr>
      <w:r w:rsidRPr="004D6A4E">
        <w:rPr>
          <w:rFonts w:ascii="Times New Roman" w:hAnsi="Times New Roman" w:cs="Times New Roman"/>
          <w:sz w:val="24"/>
          <w:szCs w:val="24"/>
          <w:vertAlign w:val="superscript"/>
          <w:lang w:val="uk-UA" w:eastAsia="uk-UA"/>
        </w:rPr>
        <w:t xml:space="preserve"> (найменування структурного підрозділу територіального органу Міністерства юстиції України, що забезпечує реалізацію повноважень Державної реєстраційної служби України, – суб'єкта надання адміністративної послуги)</w:t>
      </w:r>
    </w:p>
    <w:p w:rsidR="00932149" w:rsidRPr="004D6A4E" w:rsidRDefault="00932149" w:rsidP="0093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2320"/>
        <w:gridCol w:w="6615"/>
      </w:tblGrid>
      <w:tr w:rsidR="00932149" w:rsidRPr="00932149" w:rsidTr="00932149">
        <w:trPr>
          <w:trHeight w:val="38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2149" w:rsidRPr="00932149" w:rsidRDefault="0093214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 центр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</w:tr>
      <w:tr w:rsidR="004D6A4E" w:rsidRPr="00932149" w:rsidTr="00932149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A4E" w:rsidRPr="00894565" w:rsidRDefault="004D6A4E" w:rsidP="004D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A4E" w:rsidRPr="00894565" w:rsidRDefault="004D6A4E" w:rsidP="004D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A4E" w:rsidRPr="00894565" w:rsidRDefault="004D6A4E" w:rsidP="004D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та центру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A4E" w:rsidRPr="00433E25" w:rsidRDefault="004D6A4E" w:rsidP="004D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Тараса</w:t>
            </w:r>
            <w:r w:rsidRPr="00433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33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3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Почаїв</w:t>
            </w:r>
            <w:proofErr w:type="spellEnd"/>
            <w:r w:rsidRPr="00433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Кременецький</w:t>
            </w:r>
            <w:proofErr w:type="spellEnd"/>
            <w:r w:rsidRPr="00433E25">
              <w:rPr>
                <w:rFonts w:ascii="Times New Roman" w:hAnsi="Times New Roman" w:cs="Times New Roman"/>
                <w:sz w:val="24"/>
                <w:szCs w:val="24"/>
              </w:rPr>
              <w:t xml:space="preserve"> р.,</w:t>
            </w:r>
            <w:proofErr w:type="spellStart"/>
            <w:r w:rsidRPr="00433E25">
              <w:rPr>
                <w:rFonts w:ascii="Times New Roman" w:hAnsi="Times New Roman" w:cs="Times New Roman"/>
                <w:sz w:val="24"/>
                <w:szCs w:val="24"/>
              </w:rPr>
              <w:t>Тернопільська</w:t>
            </w:r>
            <w:proofErr w:type="spellEnd"/>
            <w:r w:rsidRPr="00433E25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47025</w:t>
            </w:r>
          </w:p>
        </w:tc>
      </w:tr>
      <w:tr w:rsidR="004D6A4E" w:rsidRPr="00932149" w:rsidTr="00932149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A4E" w:rsidRPr="00894565" w:rsidRDefault="004D6A4E" w:rsidP="004D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A4E" w:rsidRPr="00042EBD" w:rsidRDefault="004D6A4E" w:rsidP="004D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04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042EBD">
              <w:rPr>
                <w:rFonts w:ascii="Times New Roman" w:hAnsi="Times New Roman" w:cs="Times New Roman"/>
                <w:sz w:val="24"/>
                <w:szCs w:val="24"/>
              </w:rPr>
              <w:t xml:space="preserve"> режиму </w:t>
            </w:r>
            <w:proofErr w:type="spellStart"/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A4E" w:rsidRPr="00042EBD" w:rsidRDefault="004D6A4E" w:rsidP="004D6A4E">
            <w:pPr>
              <w:pStyle w:val="a5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p w:rsidR="004D6A4E" w:rsidRPr="00042EBD" w:rsidRDefault="004D6A4E" w:rsidP="004D6A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. 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D6A4E" w:rsidRPr="00042EBD" w:rsidRDefault="004D6A4E" w:rsidP="004D6A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 xml:space="preserve">Вівторок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 xml:space="preserve">. 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D6A4E" w:rsidRPr="00042EBD" w:rsidRDefault="004D6A4E" w:rsidP="004D6A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 xml:space="preserve">Середа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. 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D6A4E" w:rsidRPr="00042EBD" w:rsidRDefault="004D6A4E" w:rsidP="004D6A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 xml:space="preserve">Четвер                      8. 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D6A4E" w:rsidRPr="00042EBD" w:rsidRDefault="004D6A4E" w:rsidP="004D6A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E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’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ятниця                  8. 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D6A4E" w:rsidRPr="00042EBD" w:rsidRDefault="004D6A4E" w:rsidP="004D6A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Без перерви на обід</w:t>
            </w:r>
          </w:p>
          <w:p w:rsidR="004D6A4E" w:rsidRPr="00042EBD" w:rsidRDefault="004D6A4E" w:rsidP="004D6A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Вихідні  дні – неділя</w:t>
            </w:r>
          </w:p>
          <w:p w:rsidR="004D6A4E" w:rsidRPr="002E7466" w:rsidRDefault="004D6A4E" w:rsidP="004D6A4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Примітка: щоденно (окрім вівторка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>) з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 до 17.15</w:t>
            </w:r>
            <w:r w:rsidRPr="00042EBD">
              <w:rPr>
                <w:rFonts w:ascii="Times New Roman" w:hAnsi="Times New Roman" w:cs="Times New Roman"/>
                <w:sz w:val="24"/>
                <w:szCs w:val="24"/>
              </w:rPr>
              <w:t xml:space="preserve"> – робота з документами</w:t>
            </w:r>
          </w:p>
        </w:tc>
      </w:tr>
      <w:tr w:rsidR="004D6A4E" w:rsidRPr="00932149" w:rsidTr="00932149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A4E" w:rsidRPr="00894565" w:rsidRDefault="004D6A4E" w:rsidP="004D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A4E" w:rsidRPr="00894565" w:rsidRDefault="004D6A4E" w:rsidP="004D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Телефон/факс (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), адреса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A4E" w:rsidRPr="00894565" w:rsidRDefault="004D6A4E" w:rsidP="004D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центру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  <w:p w:rsidR="004D6A4E" w:rsidRPr="00894565" w:rsidRDefault="004D6A4E" w:rsidP="004D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A4E" w:rsidRDefault="004D6A4E" w:rsidP="004D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 адреса: </w:t>
            </w:r>
            <w:r w:rsidRPr="00877D73">
              <w:rPr>
                <w:rFonts w:ascii="Times New Roman" w:hAnsi="Times New Roman" w:cs="Times New Roman"/>
                <w:sz w:val="24"/>
                <w:szCs w:val="24"/>
              </w:rPr>
              <w:t>cnap.pochaiv@gmail.com</w:t>
            </w:r>
          </w:p>
          <w:p w:rsidR="004D6A4E" w:rsidRPr="00877D73" w:rsidRDefault="004D6A4E" w:rsidP="004D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Сайт: </w:t>
            </w:r>
            <w:hyperlink r:id="rId4" w:history="1">
              <w:r w:rsidRPr="00EE76A3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www</w:t>
              </w:r>
              <w:r w:rsidRPr="00877D7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EE76A3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pochaiv</w:t>
              </w:r>
              <w:proofErr w:type="spellEnd"/>
              <w:r w:rsidRPr="00877D7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Pr="00EE76A3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rada</w:t>
              </w:r>
              <w:proofErr w:type="spellEnd"/>
              <w:r w:rsidRPr="00877D7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EE76A3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gov</w:t>
              </w:r>
              <w:proofErr w:type="spellEnd"/>
              <w:r w:rsidRPr="00877D7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EE76A3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4D6A4E" w:rsidRPr="00877D73" w:rsidRDefault="004D6A4E" w:rsidP="004D6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565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877D73">
              <w:rPr>
                <w:rFonts w:ascii="Times New Roman" w:hAnsi="Times New Roman" w:cs="Times New Roman"/>
                <w:sz w:val="24"/>
                <w:szCs w:val="24"/>
              </w:rPr>
              <w:t>+380937337844</w:t>
            </w:r>
          </w:p>
          <w:p w:rsidR="004D6A4E" w:rsidRPr="00894565" w:rsidRDefault="004D6A4E" w:rsidP="004D6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49" w:rsidRPr="00932149" w:rsidTr="00932149">
        <w:trPr>
          <w:trHeight w:val="41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акти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якими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регламентується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932149" w:rsidRPr="00932149" w:rsidTr="00932149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0538C8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Конституція України, </w:t>
            </w:r>
            <w:r w:rsidR="00932149"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 </w:t>
            </w:r>
            <w:proofErr w:type="spellStart"/>
            <w:r w:rsidR="00932149"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="00932149"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 </w:t>
            </w:r>
            <w:proofErr w:type="spellStart"/>
            <w:r w:rsidR="00932149"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="00932149"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932149"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правопорушення</w:t>
            </w:r>
            <w:proofErr w:type="spellEnd"/>
            <w:r w:rsidR="00932149"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32149"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Сімейний</w:t>
            </w:r>
            <w:proofErr w:type="spellEnd"/>
            <w:r w:rsidR="00932149"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 </w:t>
            </w:r>
            <w:proofErr w:type="spellStart"/>
            <w:r w:rsidR="00932149"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="00932149"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2149" w:rsidRPr="00932149" w:rsidRDefault="00932149" w:rsidP="009321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свободу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вільний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вибір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деяких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законодавчих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України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розширення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повноважень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оптимізації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«Про порядок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виїзду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в’їзду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військовий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обов’язок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військову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службу»,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інформаційно-комунікаційних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системах»,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довірчі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Єдиний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демографічний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підтверджують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громадянство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посвідчують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спеціальний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статус»,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правовий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іноземців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громадянства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біженців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потребують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додаткового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захисту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32149" w:rsidRPr="00932149" w:rsidTr="009321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Постанови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 лютого 2022 року №265 «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Деякі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громад», 24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року №1113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запровадження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експериментального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спрощення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факту оплати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продукту “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check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”», 18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року №911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е-паспорта і е-паспорта для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виїзду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кордон,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копій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04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року №1137 «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вебпорталу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23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 року №911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експериментального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відображення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електронному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вигляді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міститься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свідоцтві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 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володінні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міграційної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року №523-р «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Деякі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змінами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32149" w:rsidRPr="00932149" w:rsidTr="00932149">
        <w:trPr>
          <w:trHeight w:val="5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 року №816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заявами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виїзду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кордон 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 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закордонних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 року №573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закордонних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дипломатичних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заявами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кордоном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виїхали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кордон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тимчасово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32149" w:rsidRPr="00932149" w:rsidTr="00932149">
        <w:trPr>
          <w:trHeight w:val="3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Умови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932149" w:rsidRPr="00932149" w:rsidTr="009321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0538C8" w:rsidRDefault="000538C8" w:rsidP="009321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Підстава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Зняття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підставі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32149" w:rsidRPr="00932149" w:rsidRDefault="00932149" w:rsidP="009321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заяви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зняття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законним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представником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особи за формою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чинним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32149" w:rsidRPr="00932149" w:rsidRDefault="00932149" w:rsidP="009321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суду,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набуло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позбавлення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виселення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зняття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особи,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безвісно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відсутньою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померлою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32149" w:rsidRPr="00932149" w:rsidRDefault="00932149" w:rsidP="00932149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свідоцтва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смерть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Державного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стану</w:t>
            </w:r>
          </w:p>
        </w:tc>
      </w:tr>
      <w:tr w:rsidR="00932149" w:rsidRPr="00932149" w:rsidTr="009321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0538C8" w:rsidRDefault="000538C8" w:rsidP="009321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Вичерпний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також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вимоги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Разом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зняття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батьки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подають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паспортний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документ; 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свідоцтво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документ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підтверджують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сплату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збору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виїзду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кордон 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відповідним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територіальним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органом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міграційної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надалі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ДМС),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кордоном,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закордонною дипломатичною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зняття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 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виїзду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кордон 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кордоном.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заяви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зняття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віком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14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судом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обмежено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дієздатною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недієздатною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одним з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згодою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віком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14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одного з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підпису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базується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кваліфікованому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сертифікаті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підпису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Зняття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віком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14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підтверджується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електронними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підписами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базуються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кваліфікованих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сертифікатах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підписів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заяви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письмовою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згодою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другого з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надається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присутності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приймає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підставі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засвідченої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установленому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письмової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другого з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крім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випадків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коли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відповідним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опіки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піклування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Зняття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позбавлених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піклування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стосовно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опіку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піклування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органами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опіки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піклування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усиновлення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-сироти,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позбавленої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піклування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якщо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цьому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змінюється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ім’я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батькові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зняття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опіки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піклування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попереднім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прізвищем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ім’ям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батькові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932149" w:rsidRPr="00932149" w:rsidRDefault="00932149" w:rsidP="009321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Зняття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датою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Державному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отриманою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органом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порядку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взаємодії</w:t>
            </w:r>
            <w:proofErr w:type="spellEnd"/>
          </w:p>
        </w:tc>
      </w:tr>
      <w:tr w:rsidR="00932149" w:rsidRPr="00932149" w:rsidTr="009321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0538C8" w:rsidRDefault="000538C8" w:rsidP="009321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спосіб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A948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Заявник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звертається</w:t>
            </w:r>
            <w:proofErr w:type="spellEnd"/>
            <w:r w:rsidR="003A0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органу реєстрації </w:t>
            </w:r>
          </w:p>
        </w:tc>
      </w:tr>
      <w:tr w:rsidR="00932149" w:rsidRPr="00932149" w:rsidTr="009321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0538C8" w:rsidRDefault="00932149" w:rsidP="009321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5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Платність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безоплатність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Адміністративна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послуга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 платною</w:t>
            </w:r>
          </w:p>
        </w:tc>
      </w:tr>
      <w:tr w:rsidR="00932149" w:rsidRPr="00932149" w:rsidTr="00932149">
        <w:trPr>
          <w:trHeight w:val="44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932149" w:rsidRPr="00932149" w:rsidTr="00932149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0538C8" w:rsidP="00932149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  <w:r w:rsidR="00932149" w:rsidRPr="0093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підставі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стягується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70" w:lineRule="atLeast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надалі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Закон), Постанова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 лютого 2022  року № 265 «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Деякі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громад»</w:t>
            </w:r>
          </w:p>
        </w:tc>
      </w:tr>
      <w:tr w:rsidR="00932149" w:rsidRPr="00932149" w:rsidTr="009321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0538C8" w:rsidP="009321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  <w:r w:rsidR="00932149" w:rsidRPr="0093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порядок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унесення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зняття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справляється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збір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відсотка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прожиткового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мінімуму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працездатних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01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календарного року.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збору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Порталу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заяви,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перед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поданням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цьому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підтверджує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сплату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збору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 заяви не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Адміністративний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збір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справляється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зняття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за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повідомленням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ДМС;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підставі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судового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набуло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позбавлення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користування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виселення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безвісно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відсутньою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померлою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підставі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свідоцтва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смерть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Державного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стану;</w:t>
            </w:r>
          </w:p>
          <w:p w:rsidR="00932149" w:rsidRPr="00932149" w:rsidRDefault="00932149" w:rsidP="009321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  за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-сироти,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позбавленої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піклування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дітей-сиріт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позбавлених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піклування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дитячому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сімейного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типу,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прийомній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сім’ї</w:t>
            </w:r>
            <w:proofErr w:type="spellEnd"/>
          </w:p>
        </w:tc>
      </w:tr>
      <w:tr w:rsidR="00932149" w:rsidRPr="00932149" w:rsidTr="00932149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0538C8" w:rsidP="0093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  <w:r w:rsidR="00932149" w:rsidRPr="0093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реквізитів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час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932149" w:rsidRPr="00932149" w:rsidTr="00932149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0538C8" w:rsidRDefault="00932149" w:rsidP="0093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5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день</w:t>
            </w:r>
            <w:proofErr w:type="gram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 день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пізніше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робочого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часу органу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</w:p>
        </w:tc>
      </w:tr>
      <w:tr w:rsidR="00932149" w:rsidRPr="00932149" w:rsidTr="00932149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0538C8" w:rsidRDefault="00932149" w:rsidP="0093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5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підстав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відмови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відмовляє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знятті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коли: 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батьки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подали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подали не в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повному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обсязі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батьками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законними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представниками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документах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відомостях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недостовірні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недійсними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строк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паспортного документа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 без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громадянства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підставах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проживають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закінчився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звернулася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дитина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віком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14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особа, не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уповноважена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:rsidR="00932149" w:rsidRPr="00932149" w:rsidRDefault="00932149" w:rsidP="00053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законних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віком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від 14 до 18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відповідають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відомостям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зазначеним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поданій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дитиною</w:t>
            </w:r>
            <w:proofErr w:type="spellEnd"/>
          </w:p>
        </w:tc>
      </w:tr>
      <w:tr w:rsidR="00932149" w:rsidRPr="00932149" w:rsidTr="00932149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0538C8" w:rsidRDefault="00932149" w:rsidP="0093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5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Унесення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зняття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зняття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передачі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відомчої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інформаційної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системи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ДМС з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подальшою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передачею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демографічного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</w:t>
            </w:r>
            <w:proofErr w:type="spellEnd"/>
          </w:p>
        </w:tc>
      </w:tr>
      <w:tr w:rsidR="00932149" w:rsidRPr="00932149" w:rsidTr="00932149">
        <w:trPr>
          <w:trHeight w:val="6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0538C8" w:rsidRDefault="00932149" w:rsidP="0093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5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Спосіб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результату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4D6A4E" w:rsidRDefault="004D6A4E" w:rsidP="00932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4D6A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Видача витягу з реєстру територіальної громади про зняття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задекларованого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зареєстрованого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</w:p>
        </w:tc>
      </w:tr>
      <w:tr w:rsidR="00932149" w:rsidRPr="00932149" w:rsidTr="00932149">
        <w:trPr>
          <w:trHeight w:val="3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0538C8" w:rsidRDefault="00932149" w:rsidP="0093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5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149" w:rsidRPr="00932149" w:rsidRDefault="00932149" w:rsidP="0093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5CE2" w:rsidRDefault="00385CE2"/>
    <w:p w:rsidR="004D6A4E" w:rsidRDefault="004D6A4E"/>
    <w:p w:rsidR="004D6A4E" w:rsidRDefault="004D6A4E" w:rsidP="004D6A4E">
      <w:pPr>
        <w:spacing w:after="120" w:line="240" w:lineRule="auto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4D6A4E" w:rsidRPr="00DE4C02" w:rsidRDefault="004D6A4E" w:rsidP="004D6A4E">
      <w:pPr>
        <w:spacing w:after="120" w:line="240" w:lineRule="auto"/>
        <w:jc w:val="both"/>
        <w:rPr>
          <w:b/>
          <w:sz w:val="28"/>
          <w:szCs w:val="28"/>
        </w:rPr>
      </w:pPr>
      <w:proofErr w:type="spellStart"/>
      <w:r w:rsidRPr="00DE4C02">
        <w:rPr>
          <w:rFonts w:ascii="Times New Roman" w:hAnsi="Times New Roman" w:cs="Times New Roman"/>
          <w:b/>
          <w:color w:val="000000"/>
          <w:sz w:val="28"/>
          <w:szCs w:val="28"/>
        </w:rPr>
        <w:t>викона</w:t>
      </w:r>
      <w:r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>
        <w:rPr>
          <w:rFonts w:ascii="TimesNewRomanPSMT" w:hAnsi="TimesNewRomanPSMT"/>
          <w:b/>
          <w:color w:val="000000"/>
          <w:sz w:val="28"/>
          <w:szCs w:val="28"/>
        </w:rPr>
        <w:t>Віктор</w:t>
      </w:r>
      <w:proofErr w:type="spellEnd"/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b/>
          <w:color w:val="000000"/>
          <w:sz w:val="28"/>
          <w:szCs w:val="28"/>
        </w:rPr>
        <w:t>Лівінюк</w:t>
      </w:r>
      <w:proofErr w:type="spellEnd"/>
    </w:p>
    <w:p w:rsidR="004D6A4E" w:rsidRDefault="004D6A4E">
      <w:bookmarkStart w:id="2" w:name="_GoBack"/>
      <w:bookmarkEnd w:id="2"/>
    </w:p>
    <w:sectPr w:rsidR="004D6A4E" w:rsidSect="0038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2149"/>
    <w:rsid w:val="000538C8"/>
    <w:rsid w:val="0018691C"/>
    <w:rsid w:val="001A57E2"/>
    <w:rsid w:val="001E5924"/>
    <w:rsid w:val="0031096C"/>
    <w:rsid w:val="00385CE2"/>
    <w:rsid w:val="003A056F"/>
    <w:rsid w:val="003B1FD3"/>
    <w:rsid w:val="004303C2"/>
    <w:rsid w:val="004D6A4E"/>
    <w:rsid w:val="00572587"/>
    <w:rsid w:val="00932149"/>
    <w:rsid w:val="00A3777F"/>
    <w:rsid w:val="00A9485E"/>
    <w:rsid w:val="00AA77FA"/>
    <w:rsid w:val="00D9784A"/>
    <w:rsid w:val="00E1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69BD"/>
  <w15:docId w15:val="{AF25AF56-4217-45B7-9407-66A339F5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3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32149"/>
  </w:style>
  <w:style w:type="character" w:styleId="a4">
    <w:name w:val="Hyperlink"/>
    <w:basedOn w:val="a0"/>
    <w:uiPriority w:val="99"/>
    <w:semiHidden/>
    <w:unhideWhenUsed/>
    <w:rsid w:val="00932149"/>
    <w:rPr>
      <w:color w:val="0000FF"/>
      <w:u w:val="single"/>
    </w:rPr>
  </w:style>
  <w:style w:type="paragraph" w:styleId="2">
    <w:name w:val="Body Text Indent 2"/>
    <w:basedOn w:val="a"/>
    <w:link w:val="20"/>
    <w:rsid w:val="00A377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A3777F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a5">
    <w:name w:val="No Spacing"/>
    <w:uiPriority w:val="1"/>
    <w:qFormat/>
    <w:rsid w:val="004D6A4E"/>
    <w:pPr>
      <w:spacing w:after="0" w:line="240" w:lineRule="auto"/>
    </w:pPr>
    <w:rPr>
      <w:rFonts w:eastAsiaTheme="minorEastAsia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A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5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02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chai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7595</Words>
  <Characters>4330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Марутовский</cp:lastModifiedBy>
  <cp:revision>9</cp:revision>
  <cp:lastPrinted>2023-03-21T08:00:00Z</cp:lastPrinted>
  <dcterms:created xsi:type="dcterms:W3CDTF">2022-12-14T13:50:00Z</dcterms:created>
  <dcterms:modified xsi:type="dcterms:W3CDTF">2023-03-21T08:01:00Z</dcterms:modified>
</cp:coreProperties>
</file>