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42" w:rsidRPr="00706442" w:rsidRDefault="00706442" w:rsidP="00EA1BD7">
      <w:pPr>
        <w:spacing w:after="0"/>
        <w:jc w:val="center"/>
        <w:rPr>
          <w:rFonts w:ascii="Times New Roman" w:hAnsi="Times New Roman" w:cs="Times New Roman"/>
          <w:sz w:val="28"/>
          <w:szCs w:val="28"/>
          <w:lang w:val="uk-UA"/>
        </w:rPr>
      </w:pPr>
      <w:r w:rsidRPr="00706442">
        <w:rPr>
          <w:rFonts w:ascii="Times New Roman" w:hAnsi="Times New Roman" w:cs="Times New Roman"/>
          <w:sz w:val="28"/>
          <w:szCs w:val="28"/>
          <w:lang w:val="uk-UA"/>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5pt" o:ole="">
            <v:imagedata r:id="rId6" o:title=""/>
          </v:shape>
          <o:OLEObject Type="Embed" ProgID="Photoshop.Image.5" ShapeID="_x0000_i1025" DrawAspect="Content" ObjectID="_1527400914" r:id="rId7">
            <o:FieldCodes>\s</o:FieldCodes>
          </o:OLEObject>
        </w:object>
      </w:r>
    </w:p>
    <w:p w:rsidR="00706442" w:rsidRPr="00785CB5" w:rsidRDefault="00706442" w:rsidP="00EA1BD7">
      <w:pPr>
        <w:pStyle w:val="a5"/>
        <w:spacing w:line="240" w:lineRule="auto"/>
        <w:rPr>
          <w:sz w:val="24"/>
        </w:rPr>
      </w:pPr>
      <w:r w:rsidRPr="00785CB5">
        <w:rPr>
          <w:sz w:val="24"/>
        </w:rPr>
        <w:t>УКРАЇНА</w:t>
      </w:r>
    </w:p>
    <w:p w:rsidR="00706442" w:rsidRPr="00785CB5" w:rsidRDefault="00706442" w:rsidP="0080069F">
      <w:pPr>
        <w:spacing w:after="0"/>
        <w:jc w:val="center"/>
        <w:rPr>
          <w:rFonts w:ascii="Times New Roman" w:hAnsi="Times New Roman" w:cs="Times New Roman"/>
          <w:b/>
          <w:bCs/>
          <w:sz w:val="24"/>
          <w:szCs w:val="24"/>
          <w:lang w:val="uk-UA"/>
        </w:rPr>
      </w:pPr>
      <w:r w:rsidRPr="00785CB5">
        <w:rPr>
          <w:rFonts w:ascii="Times New Roman" w:hAnsi="Times New Roman" w:cs="Times New Roman"/>
          <w:b/>
          <w:bCs/>
          <w:sz w:val="24"/>
          <w:szCs w:val="24"/>
          <w:lang w:val="uk-UA"/>
        </w:rPr>
        <w:t>ПОЧАЇВСЬКА  МІСЬКА  РАДА</w:t>
      </w:r>
    </w:p>
    <w:p w:rsidR="00706442" w:rsidRPr="00785CB5" w:rsidRDefault="00706442" w:rsidP="0080069F">
      <w:pPr>
        <w:pStyle w:val="30"/>
        <w:shd w:val="clear" w:color="auto" w:fill="auto"/>
        <w:ind w:right="80"/>
        <w:rPr>
          <w:b/>
          <w:sz w:val="24"/>
          <w:szCs w:val="24"/>
          <w:lang w:val="uk-UA"/>
        </w:rPr>
      </w:pPr>
      <w:r w:rsidRPr="0080069F">
        <w:rPr>
          <w:b/>
          <w:sz w:val="24"/>
          <w:szCs w:val="24"/>
          <w:lang w:val="uk-UA"/>
        </w:rPr>
        <w:t>СЬОМЕ  СКЛИКАННЯ</w:t>
      </w:r>
    </w:p>
    <w:p w:rsidR="00706442" w:rsidRDefault="0080069F" w:rsidP="00EA1BD7">
      <w:pPr>
        <w:pStyle w:val="30"/>
        <w:shd w:val="clear" w:color="auto" w:fill="auto"/>
        <w:ind w:right="80"/>
        <w:rPr>
          <w:b/>
          <w:sz w:val="24"/>
          <w:szCs w:val="24"/>
          <w:lang w:val="uk-UA"/>
        </w:rPr>
      </w:pPr>
      <w:r>
        <w:rPr>
          <w:b/>
          <w:sz w:val="24"/>
          <w:szCs w:val="24"/>
          <w:lang w:val="uk-UA"/>
        </w:rPr>
        <w:t xml:space="preserve">ВОСЬМА </w:t>
      </w:r>
      <w:r w:rsidR="00706442" w:rsidRPr="00785CB5">
        <w:rPr>
          <w:b/>
          <w:sz w:val="24"/>
          <w:szCs w:val="24"/>
          <w:lang w:val="uk-UA"/>
        </w:rPr>
        <w:t>СЕСІЯ</w:t>
      </w:r>
    </w:p>
    <w:p w:rsidR="00EA1BD7" w:rsidRPr="00785CB5" w:rsidRDefault="00EA1BD7" w:rsidP="00EA1BD7">
      <w:pPr>
        <w:pStyle w:val="30"/>
        <w:shd w:val="clear" w:color="auto" w:fill="auto"/>
        <w:ind w:right="80"/>
        <w:rPr>
          <w:b/>
          <w:sz w:val="24"/>
          <w:szCs w:val="24"/>
          <w:lang w:val="uk-UA"/>
        </w:rPr>
      </w:pPr>
    </w:p>
    <w:p w:rsidR="00706442" w:rsidRPr="00785CB5" w:rsidRDefault="00706442" w:rsidP="00EA1BD7">
      <w:pPr>
        <w:pStyle w:val="30"/>
        <w:shd w:val="clear" w:color="auto" w:fill="auto"/>
        <w:ind w:right="80"/>
        <w:rPr>
          <w:b/>
          <w:sz w:val="24"/>
          <w:szCs w:val="24"/>
          <w:lang w:val="uk-UA"/>
        </w:rPr>
      </w:pPr>
      <w:r w:rsidRPr="00785CB5">
        <w:rPr>
          <w:b/>
          <w:sz w:val="24"/>
          <w:szCs w:val="24"/>
          <w:lang w:val="uk-UA"/>
        </w:rPr>
        <w:t>РІШЕННЯ</w:t>
      </w:r>
    </w:p>
    <w:p w:rsidR="00706442" w:rsidRPr="00706442" w:rsidRDefault="00785CB5" w:rsidP="00706442">
      <w:pPr>
        <w:pStyle w:val="30"/>
        <w:shd w:val="clear" w:color="auto" w:fill="auto"/>
        <w:tabs>
          <w:tab w:val="left" w:pos="7176"/>
        </w:tabs>
        <w:spacing w:after="214" w:line="360" w:lineRule="exact"/>
        <w:jc w:val="both"/>
        <w:rPr>
          <w:b/>
          <w:sz w:val="28"/>
          <w:szCs w:val="28"/>
          <w:lang w:val="uk-UA"/>
        </w:rPr>
      </w:pPr>
      <w:r w:rsidRPr="00490AFC">
        <w:rPr>
          <w:b/>
          <w:sz w:val="24"/>
          <w:szCs w:val="24"/>
          <w:lang w:val="uk-UA"/>
        </w:rPr>
        <w:t xml:space="preserve">від  ____ </w:t>
      </w:r>
      <w:r w:rsidR="00706442" w:rsidRPr="00490AFC">
        <w:rPr>
          <w:b/>
          <w:sz w:val="24"/>
          <w:szCs w:val="24"/>
          <w:lang w:val="uk-UA"/>
        </w:rPr>
        <w:t xml:space="preserve"> червня  2016 р.</w:t>
      </w:r>
      <w:r w:rsidR="00706442" w:rsidRPr="00706442">
        <w:rPr>
          <w:b/>
          <w:lang w:val="uk-UA"/>
        </w:rPr>
        <w:tab/>
      </w:r>
      <w:r w:rsidR="00E2071F">
        <w:rPr>
          <w:b/>
          <w:sz w:val="24"/>
          <w:szCs w:val="24"/>
          <w:lang w:val="uk-UA"/>
        </w:rPr>
        <w:t xml:space="preserve">       </w:t>
      </w:r>
      <w:r w:rsidR="0080069F">
        <w:rPr>
          <w:b/>
          <w:sz w:val="24"/>
          <w:szCs w:val="24"/>
          <w:lang w:val="uk-UA"/>
        </w:rPr>
        <w:t xml:space="preserve"> проект</w:t>
      </w:r>
    </w:p>
    <w:p w:rsidR="00975DDB" w:rsidRDefault="00706442" w:rsidP="00706442">
      <w:pPr>
        <w:pStyle w:val="20"/>
        <w:shd w:val="clear" w:color="auto" w:fill="auto"/>
        <w:spacing w:before="0" w:after="0"/>
        <w:ind w:right="4660"/>
        <w:rPr>
          <w:b/>
          <w:sz w:val="24"/>
          <w:szCs w:val="24"/>
          <w:lang w:val="uk-UA"/>
        </w:rPr>
      </w:pPr>
      <w:r w:rsidRPr="00706442">
        <w:rPr>
          <w:b/>
          <w:sz w:val="24"/>
          <w:szCs w:val="24"/>
          <w:lang w:val="uk-UA"/>
        </w:rPr>
        <w:t xml:space="preserve">Про </w:t>
      </w:r>
      <w:r w:rsidR="00785CB5">
        <w:rPr>
          <w:b/>
          <w:sz w:val="24"/>
          <w:szCs w:val="24"/>
          <w:lang w:val="uk-UA"/>
        </w:rPr>
        <w:t>встановлення</w:t>
      </w:r>
    </w:p>
    <w:p w:rsidR="00785CB5" w:rsidRPr="00785CB5" w:rsidRDefault="00975DDB" w:rsidP="00785CB5">
      <w:pPr>
        <w:pStyle w:val="20"/>
        <w:shd w:val="clear" w:color="auto" w:fill="auto"/>
        <w:spacing w:before="0" w:after="0"/>
        <w:ind w:right="4660"/>
        <w:rPr>
          <w:b/>
          <w:sz w:val="24"/>
          <w:szCs w:val="24"/>
          <w:lang w:val="uk-UA"/>
        </w:rPr>
      </w:pPr>
      <w:r>
        <w:rPr>
          <w:b/>
          <w:sz w:val="24"/>
          <w:szCs w:val="24"/>
          <w:lang w:val="uk-UA"/>
        </w:rPr>
        <w:t>місцевих податків і зборів</w:t>
      </w:r>
      <w:r w:rsidR="00936F5A">
        <w:rPr>
          <w:b/>
          <w:sz w:val="24"/>
          <w:szCs w:val="24"/>
          <w:lang w:val="uk-UA"/>
        </w:rPr>
        <w:t xml:space="preserve"> на 2017 рік</w:t>
      </w:r>
    </w:p>
    <w:p w:rsidR="00706442" w:rsidRPr="00975DDB" w:rsidRDefault="00706442" w:rsidP="0035196E">
      <w:pPr>
        <w:spacing w:before="240" w:after="0" w:line="240" w:lineRule="auto"/>
        <w:ind w:right="75" w:firstLine="708"/>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Керуючись </w:t>
      </w:r>
      <w:r w:rsidR="004448CE">
        <w:rPr>
          <w:rFonts w:ascii="Times New Roman" w:eastAsia="Times New Roman" w:hAnsi="Times New Roman" w:cs="Times New Roman"/>
          <w:sz w:val="24"/>
          <w:szCs w:val="24"/>
          <w:lang w:val="uk-UA" w:eastAsia="ru-RU"/>
        </w:rPr>
        <w:t>підпунктом 24 частини 1 статті 26 Закону України «Про місцеве самоврядування в Україні»</w:t>
      </w:r>
      <w:r w:rsidR="00785CB5">
        <w:rPr>
          <w:rFonts w:ascii="Times New Roman" w:eastAsia="Times New Roman" w:hAnsi="Times New Roman" w:cs="Times New Roman"/>
          <w:sz w:val="24"/>
          <w:szCs w:val="24"/>
          <w:lang w:val="uk-UA" w:eastAsia="ru-RU"/>
        </w:rPr>
        <w:t xml:space="preserve"> та</w:t>
      </w:r>
      <w:r w:rsidR="00387FC5">
        <w:rPr>
          <w:rFonts w:ascii="Times New Roman" w:eastAsia="Times New Roman" w:hAnsi="Times New Roman" w:cs="Times New Roman"/>
          <w:sz w:val="24"/>
          <w:szCs w:val="24"/>
          <w:lang w:val="uk-UA" w:eastAsia="ru-RU"/>
        </w:rPr>
        <w:t xml:space="preserve"> відповідно </w:t>
      </w:r>
      <w:r w:rsidR="00975DDB">
        <w:rPr>
          <w:rFonts w:ascii="Times New Roman" w:eastAsia="Times New Roman" w:hAnsi="Times New Roman" w:cs="Times New Roman"/>
          <w:sz w:val="24"/>
          <w:szCs w:val="24"/>
          <w:lang w:val="uk-UA" w:eastAsia="ru-RU"/>
        </w:rPr>
        <w:t>до статті 12</w:t>
      </w:r>
      <w:r w:rsidR="00387FC5">
        <w:rPr>
          <w:rFonts w:ascii="Times New Roman" w:eastAsia="Times New Roman" w:hAnsi="Times New Roman" w:cs="Times New Roman"/>
          <w:sz w:val="24"/>
          <w:szCs w:val="24"/>
          <w:lang w:val="uk-UA" w:eastAsia="ru-RU"/>
        </w:rPr>
        <w:t xml:space="preserve"> Податкового кодексу України від 02.12.2010 року №2755-</w:t>
      </w:r>
      <w:r w:rsidR="00387FC5">
        <w:rPr>
          <w:rFonts w:ascii="Times New Roman" w:eastAsia="Times New Roman" w:hAnsi="Times New Roman" w:cs="Times New Roman"/>
          <w:sz w:val="24"/>
          <w:szCs w:val="24"/>
          <w:lang w:val="en-US" w:eastAsia="ru-RU"/>
        </w:rPr>
        <w:t>VI</w:t>
      </w:r>
      <w:r w:rsidR="00E2071F">
        <w:rPr>
          <w:rFonts w:ascii="Times New Roman" w:eastAsia="Times New Roman" w:hAnsi="Times New Roman" w:cs="Times New Roman"/>
          <w:sz w:val="24"/>
          <w:szCs w:val="24"/>
          <w:lang w:val="uk-UA" w:eastAsia="ru-RU"/>
        </w:rPr>
        <w:t xml:space="preserve"> із змінами та доповненнями</w:t>
      </w:r>
      <w:r w:rsidR="0083530A">
        <w:rPr>
          <w:rFonts w:ascii="Times New Roman" w:eastAsia="Times New Roman" w:hAnsi="Times New Roman" w:cs="Times New Roman"/>
          <w:sz w:val="24"/>
          <w:szCs w:val="24"/>
          <w:lang w:val="uk-UA" w:eastAsia="ru-RU"/>
        </w:rPr>
        <w:t>,</w:t>
      </w:r>
      <w:r w:rsidR="00780E52" w:rsidRPr="00975DDB">
        <w:rPr>
          <w:rFonts w:ascii="Times New Roman" w:eastAsia="Times New Roman" w:hAnsi="Times New Roman" w:cs="Times New Roman"/>
          <w:sz w:val="24"/>
          <w:szCs w:val="24"/>
          <w:lang w:val="uk-UA" w:eastAsia="ru-RU"/>
        </w:rPr>
        <w:t xml:space="preserve"> </w:t>
      </w:r>
      <w:r w:rsidR="00E2071F">
        <w:rPr>
          <w:rFonts w:ascii="Times New Roman" w:eastAsia="Times New Roman" w:hAnsi="Times New Roman" w:cs="Times New Roman"/>
          <w:sz w:val="24"/>
          <w:szCs w:val="24"/>
          <w:lang w:val="uk-UA" w:eastAsia="ru-RU"/>
        </w:rPr>
        <w:t xml:space="preserve">сесія </w:t>
      </w:r>
      <w:r w:rsidR="00490AFC">
        <w:rPr>
          <w:rFonts w:ascii="Times New Roman" w:eastAsia="Times New Roman" w:hAnsi="Times New Roman" w:cs="Times New Roman"/>
          <w:sz w:val="24"/>
          <w:szCs w:val="24"/>
          <w:lang w:val="uk-UA" w:eastAsia="ru-RU"/>
        </w:rPr>
        <w:t xml:space="preserve">Почаївської </w:t>
      </w:r>
      <w:r w:rsidR="00E2071F">
        <w:rPr>
          <w:rFonts w:ascii="Times New Roman" w:eastAsia="Times New Roman" w:hAnsi="Times New Roman" w:cs="Times New Roman"/>
          <w:sz w:val="24"/>
          <w:szCs w:val="24"/>
          <w:lang w:val="uk-UA" w:eastAsia="ru-RU"/>
        </w:rPr>
        <w:t>міської ради</w:t>
      </w:r>
    </w:p>
    <w:p w:rsidR="00706442" w:rsidRPr="00785CB5" w:rsidRDefault="00EA1BD7" w:rsidP="00490AFC">
      <w:pPr>
        <w:spacing w:before="240" w:after="0" w:line="240" w:lineRule="auto"/>
        <w:ind w:left="75"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и</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р</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і</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ш</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и</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л</w:t>
      </w:r>
      <w:r w:rsidR="00490AFC">
        <w:rPr>
          <w:rFonts w:ascii="Times New Roman" w:eastAsia="Times New Roman" w:hAnsi="Times New Roman" w:cs="Times New Roman"/>
          <w:b/>
          <w:sz w:val="24"/>
          <w:szCs w:val="24"/>
          <w:lang w:val="uk-UA" w:eastAsia="ru-RU"/>
        </w:rPr>
        <w:t xml:space="preserve"> </w:t>
      </w:r>
      <w:r w:rsidR="0083530A" w:rsidRPr="00785CB5">
        <w:rPr>
          <w:rFonts w:ascii="Times New Roman" w:eastAsia="Times New Roman" w:hAnsi="Times New Roman" w:cs="Times New Roman"/>
          <w:b/>
          <w:sz w:val="24"/>
          <w:szCs w:val="24"/>
          <w:lang w:val="uk-UA" w:eastAsia="ru-RU"/>
        </w:rPr>
        <w:t>а</w:t>
      </w:r>
      <w:r w:rsidR="00490AFC">
        <w:rPr>
          <w:rFonts w:ascii="Times New Roman" w:eastAsia="Times New Roman" w:hAnsi="Times New Roman" w:cs="Times New Roman"/>
          <w:b/>
          <w:sz w:val="24"/>
          <w:szCs w:val="24"/>
          <w:lang w:val="uk-UA" w:eastAsia="ru-RU"/>
        </w:rPr>
        <w:t xml:space="preserve"> </w:t>
      </w:r>
      <w:r w:rsidR="00706442" w:rsidRPr="00785CB5">
        <w:rPr>
          <w:rFonts w:ascii="Times New Roman" w:eastAsia="Times New Roman" w:hAnsi="Times New Roman" w:cs="Times New Roman"/>
          <w:b/>
          <w:sz w:val="24"/>
          <w:szCs w:val="24"/>
          <w:lang w:val="uk-UA" w:eastAsia="ru-RU"/>
        </w:rPr>
        <w:t>:</w:t>
      </w:r>
    </w:p>
    <w:p w:rsidR="00706442" w:rsidRPr="0043224D" w:rsidRDefault="00754BEB" w:rsidP="00490AFC">
      <w:pPr>
        <w:pStyle w:val="a6"/>
        <w:numPr>
          <w:ilvl w:val="0"/>
          <w:numId w:val="24"/>
        </w:numPr>
        <w:spacing w:before="240" w:after="0" w:line="240" w:lineRule="auto"/>
        <w:ind w:left="426" w:hanging="426"/>
        <w:jc w:val="both"/>
        <w:rPr>
          <w:rFonts w:ascii="Times New Roman" w:eastAsia="Times New Roman" w:hAnsi="Times New Roman" w:cs="Times New Roman"/>
          <w:sz w:val="24"/>
          <w:szCs w:val="24"/>
          <w:lang w:val="uk-UA" w:eastAsia="ru-RU"/>
        </w:rPr>
      </w:pPr>
      <w:r w:rsidRPr="0043224D">
        <w:rPr>
          <w:rFonts w:ascii="Times New Roman" w:eastAsia="Times New Roman" w:hAnsi="Times New Roman" w:cs="Times New Roman"/>
          <w:sz w:val="24"/>
          <w:szCs w:val="24"/>
          <w:lang w:val="uk-UA" w:eastAsia="ru-RU"/>
        </w:rPr>
        <w:t xml:space="preserve"> </w:t>
      </w:r>
      <w:r w:rsidR="002232AF" w:rsidRPr="0043224D">
        <w:rPr>
          <w:rFonts w:ascii="Times New Roman" w:eastAsia="Times New Roman" w:hAnsi="Times New Roman" w:cs="Times New Roman"/>
          <w:sz w:val="24"/>
          <w:szCs w:val="24"/>
          <w:lang w:val="uk-UA" w:eastAsia="ru-RU"/>
        </w:rPr>
        <w:t>Встановити у 2017</w:t>
      </w:r>
      <w:r w:rsidR="00706442" w:rsidRPr="0043224D">
        <w:rPr>
          <w:rFonts w:ascii="Times New Roman" w:eastAsia="Times New Roman" w:hAnsi="Times New Roman" w:cs="Times New Roman"/>
          <w:sz w:val="24"/>
          <w:szCs w:val="24"/>
          <w:lang w:val="uk-UA" w:eastAsia="ru-RU"/>
        </w:rPr>
        <w:t xml:space="preserve"> році на території </w:t>
      </w:r>
      <w:r w:rsidR="002232AF" w:rsidRPr="0043224D">
        <w:rPr>
          <w:rFonts w:ascii="Times New Roman" w:eastAsia="Times New Roman" w:hAnsi="Times New Roman" w:cs="Times New Roman"/>
          <w:sz w:val="24"/>
          <w:szCs w:val="24"/>
          <w:lang w:val="uk-UA" w:eastAsia="ru-RU"/>
        </w:rPr>
        <w:t>Почаївської</w:t>
      </w:r>
      <w:r w:rsidR="00706442" w:rsidRPr="0043224D">
        <w:rPr>
          <w:rFonts w:ascii="Times New Roman" w:eastAsia="Times New Roman" w:hAnsi="Times New Roman" w:cs="Times New Roman"/>
          <w:sz w:val="24"/>
          <w:szCs w:val="24"/>
          <w:lang w:val="uk-UA" w:eastAsia="ru-RU"/>
        </w:rPr>
        <w:t xml:space="preserve"> міської об’єднаної територіальної громади місцеві податки:</w:t>
      </w:r>
    </w:p>
    <w:p w:rsidR="00706442" w:rsidRPr="00706442" w:rsidRDefault="00754BEB" w:rsidP="0080069F">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232AF">
        <w:rPr>
          <w:rFonts w:ascii="Times New Roman" w:eastAsia="Times New Roman" w:hAnsi="Times New Roman" w:cs="Times New Roman"/>
          <w:sz w:val="24"/>
          <w:szCs w:val="24"/>
          <w:lang w:val="uk-UA" w:eastAsia="ru-RU"/>
        </w:rPr>
        <w:t>1.1.  </w:t>
      </w:r>
      <w:r>
        <w:rPr>
          <w:rFonts w:ascii="Times New Roman" w:eastAsia="Times New Roman" w:hAnsi="Times New Roman" w:cs="Times New Roman"/>
          <w:sz w:val="24"/>
          <w:szCs w:val="24"/>
          <w:lang w:val="uk-UA" w:eastAsia="ru-RU"/>
        </w:rPr>
        <w:t>Податок на майно,</w:t>
      </w:r>
      <w:r w:rsidR="0083530A" w:rsidRPr="00706442">
        <w:rPr>
          <w:rFonts w:ascii="Times New Roman" w:eastAsia="Times New Roman" w:hAnsi="Times New Roman" w:cs="Times New Roman"/>
          <w:sz w:val="24"/>
          <w:szCs w:val="24"/>
          <w:lang w:val="uk-UA" w:eastAsia="ru-RU"/>
        </w:rPr>
        <w:t xml:space="preserve"> </w:t>
      </w:r>
      <w:r w:rsidR="00706442" w:rsidRPr="00706442">
        <w:rPr>
          <w:rFonts w:ascii="Times New Roman" w:eastAsia="Times New Roman" w:hAnsi="Times New Roman" w:cs="Times New Roman"/>
          <w:sz w:val="24"/>
          <w:szCs w:val="24"/>
          <w:lang w:val="uk-UA" w:eastAsia="ru-RU"/>
        </w:rPr>
        <w:t>який складається з:</w:t>
      </w:r>
    </w:p>
    <w:p w:rsidR="00706442" w:rsidRPr="00706442" w:rsidRDefault="00754BEB" w:rsidP="0080069F">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0069F">
        <w:rPr>
          <w:rFonts w:ascii="Times New Roman" w:eastAsia="Times New Roman" w:hAnsi="Times New Roman" w:cs="Times New Roman"/>
          <w:sz w:val="24"/>
          <w:szCs w:val="24"/>
          <w:lang w:val="uk-UA" w:eastAsia="ru-RU"/>
        </w:rPr>
        <w:tab/>
      </w:r>
      <w:r w:rsidR="0083530A">
        <w:rPr>
          <w:rFonts w:ascii="Times New Roman" w:eastAsia="Times New Roman" w:hAnsi="Times New Roman" w:cs="Times New Roman"/>
          <w:sz w:val="24"/>
          <w:szCs w:val="24"/>
          <w:lang w:val="uk-UA" w:eastAsia="ru-RU"/>
        </w:rPr>
        <w:t>-  п</w:t>
      </w:r>
      <w:r w:rsidR="00706442" w:rsidRPr="00706442">
        <w:rPr>
          <w:rFonts w:ascii="Times New Roman" w:eastAsia="Times New Roman" w:hAnsi="Times New Roman" w:cs="Times New Roman"/>
          <w:sz w:val="24"/>
          <w:szCs w:val="24"/>
          <w:lang w:val="uk-UA" w:eastAsia="ru-RU"/>
        </w:rPr>
        <w:t>одатку на нерухоме майно,</w:t>
      </w:r>
      <w:r w:rsidR="0080069F">
        <w:rPr>
          <w:rFonts w:ascii="Times New Roman" w:eastAsia="Times New Roman" w:hAnsi="Times New Roman" w:cs="Times New Roman"/>
          <w:sz w:val="24"/>
          <w:szCs w:val="24"/>
          <w:lang w:val="uk-UA" w:eastAsia="ru-RU"/>
        </w:rPr>
        <w:t xml:space="preserve"> відмінне від земельної ділянки</w:t>
      </w:r>
      <w:r w:rsidR="00706442" w:rsidRPr="00706442">
        <w:rPr>
          <w:rFonts w:ascii="Times New Roman" w:eastAsia="Times New Roman" w:hAnsi="Times New Roman" w:cs="Times New Roman"/>
          <w:sz w:val="24"/>
          <w:szCs w:val="24"/>
          <w:lang w:val="uk-UA" w:eastAsia="ru-RU"/>
        </w:rPr>
        <w:t>;</w:t>
      </w:r>
    </w:p>
    <w:p w:rsidR="00706442" w:rsidRPr="00706442" w:rsidRDefault="00754BEB" w:rsidP="0080069F">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0069F">
        <w:rPr>
          <w:rFonts w:ascii="Times New Roman" w:eastAsia="Times New Roman" w:hAnsi="Times New Roman" w:cs="Times New Roman"/>
          <w:sz w:val="24"/>
          <w:szCs w:val="24"/>
          <w:lang w:val="uk-UA" w:eastAsia="ru-RU"/>
        </w:rPr>
        <w:tab/>
      </w:r>
      <w:r w:rsidR="0083530A">
        <w:rPr>
          <w:rFonts w:ascii="Times New Roman" w:eastAsia="Times New Roman" w:hAnsi="Times New Roman" w:cs="Times New Roman"/>
          <w:sz w:val="24"/>
          <w:szCs w:val="24"/>
          <w:lang w:val="uk-UA" w:eastAsia="ru-RU"/>
        </w:rPr>
        <w:t>-  транспортний податок</w:t>
      </w:r>
      <w:r w:rsidR="00706442" w:rsidRPr="00706442">
        <w:rPr>
          <w:rFonts w:ascii="Times New Roman" w:eastAsia="Times New Roman" w:hAnsi="Times New Roman" w:cs="Times New Roman"/>
          <w:sz w:val="24"/>
          <w:szCs w:val="24"/>
          <w:lang w:val="uk-UA" w:eastAsia="ru-RU"/>
        </w:rPr>
        <w:t>;</w:t>
      </w:r>
    </w:p>
    <w:p w:rsidR="00706442" w:rsidRPr="00706442" w:rsidRDefault="00754BEB" w:rsidP="0080069F">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0069F">
        <w:rPr>
          <w:rFonts w:ascii="Times New Roman" w:eastAsia="Times New Roman" w:hAnsi="Times New Roman" w:cs="Times New Roman"/>
          <w:sz w:val="24"/>
          <w:szCs w:val="24"/>
          <w:lang w:val="uk-UA" w:eastAsia="ru-RU"/>
        </w:rPr>
        <w:tab/>
      </w:r>
      <w:r w:rsidR="0083530A">
        <w:rPr>
          <w:rFonts w:ascii="Times New Roman" w:eastAsia="Times New Roman" w:hAnsi="Times New Roman" w:cs="Times New Roman"/>
          <w:sz w:val="24"/>
          <w:szCs w:val="24"/>
          <w:lang w:val="uk-UA" w:eastAsia="ru-RU"/>
        </w:rPr>
        <w:t>-  плата</w:t>
      </w:r>
      <w:r w:rsidR="00706442" w:rsidRPr="00706442">
        <w:rPr>
          <w:rFonts w:ascii="Times New Roman" w:eastAsia="Times New Roman" w:hAnsi="Times New Roman" w:cs="Times New Roman"/>
          <w:sz w:val="24"/>
          <w:szCs w:val="24"/>
          <w:lang w:val="uk-UA" w:eastAsia="ru-RU"/>
        </w:rPr>
        <w:t xml:space="preserve"> за землю</w:t>
      </w:r>
      <w:r w:rsidR="00E2071F">
        <w:rPr>
          <w:rFonts w:ascii="Times New Roman" w:eastAsia="Times New Roman" w:hAnsi="Times New Roman" w:cs="Times New Roman"/>
          <w:sz w:val="24"/>
          <w:szCs w:val="24"/>
          <w:lang w:val="uk-UA" w:eastAsia="ru-RU"/>
        </w:rPr>
        <w:t>, в частині земельного податку</w:t>
      </w:r>
      <w:r w:rsidR="00706442" w:rsidRPr="00706442">
        <w:rPr>
          <w:rFonts w:ascii="Times New Roman" w:eastAsia="Times New Roman" w:hAnsi="Times New Roman" w:cs="Times New Roman"/>
          <w:sz w:val="24"/>
          <w:szCs w:val="24"/>
          <w:lang w:val="uk-UA" w:eastAsia="ru-RU"/>
        </w:rPr>
        <w:t>.</w:t>
      </w:r>
    </w:p>
    <w:p w:rsidR="00706442" w:rsidRPr="00706442" w:rsidRDefault="00754BEB" w:rsidP="0080069F">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06442" w:rsidRPr="00706442">
        <w:rPr>
          <w:rFonts w:ascii="Times New Roman" w:eastAsia="Times New Roman" w:hAnsi="Times New Roman" w:cs="Times New Roman"/>
          <w:sz w:val="24"/>
          <w:szCs w:val="24"/>
          <w:lang w:val="uk-UA" w:eastAsia="ru-RU"/>
        </w:rPr>
        <w:t>1.2</w:t>
      </w:r>
      <w:r w:rsidR="002232A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Єдиний п</w:t>
      </w:r>
      <w:r w:rsidR="0035196E">
        <w:rPr>
          <w:rFonts w:ascii="Times New Roman" w:eastAsia="Times New Roman" w:hAnsi="Times New Roman" w:cs="Times New Roman"/>
          <w:sz w:val="24"/>
          <w:szCs w:val="24"/>
          <w:lang w:val="uk-UA" w:eastAsia="ru-RU"/>
        </w:rPr>
        <w:t>одаток</w:t>
      </w:r>
      <w:r w:rsidR="0043224D">
        <w:rPr>
          <w:rFonts w:ascii="Times New Roman" w:eastAsia="Times New Roman" w:hAnsi="Times New Roman" w:cs="Times New Roman"/>
          <w:sz w:val="24"/>
          <w:szCs w:val="24"/>
          <w:lang w:val="uk-UA" w:eastAsia="ru-RU"/>
        </w:rPr>
        <w:t>.</w:t>
      </w:r>
    </w:p>
    <w:p w:rsidR="00706442" w:rsidRPr="00706442" w:rsidRDefault="0083530A" w:rsidP="0080069F">
      <w:pPr>
        <w:pStyle w:val="a6"/>
        <w:spacing w:before="240" w:after="0" w:line="240" w:lineRule="auto"/>
        <w:ind w:left="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Встановити у 2017</w:t>
      </w:r>
      <w:r w:rsidR="00706442" w:rsidRPr="0083530A">
        <w:rPr>
          <w:rFonts w:ascii="Times New Roman" w:eastAsia="Times New Roman" w:hAnsi="Times New Roman" w:cs="Times New Roman"/>
          <w:sz w:val="24"/>
          <w:szCs w:val="24"/>
          <w:lang w:val="uk-UA" w:eastAsia="ru-RU"/>
        </w:rPr>
        <w:t xml:space="preserve"> році на території </w:t>
      </w:r>
      <w:r>
        <w:rPr>
          <w:rFonts w:ascii="Times New Roman" w:eastAsia="Times New Roman" w:hAnsi="Times New Roman" w:cs="Times New Roman"/>
          <w:sz w:val="24"/>
          <w:szCs w:val="24"/>
          <w:lang w:val="uk-UA" w:eastAsia="ru-RU"/>
        </w:rPr>
        <w:t>Почаївської</w:t>
      </w:r>
      <w:r w:rsidR="00706442" w:rsidRPr="0083530A">
        <w:rPr>
          <w:rFonts w:ascii="Times New Roman" w:eastAsia="Times New Roman" w:hAnsi="Times New Roman" w:cs="Times New Roman"/>
          <w:sz w:val="24"/>
          <w:szCs w:val="24"/>
          <w:lang w:val="uk-UA" w:eastAsia="ru-RU"/>
        </w:rPr>
        <w:t xml:space="preserve"> міської об’єднаної територіальної гр</w:t>
      </w:r>
      <w:r w:rsidR="00975DDB">
        <w:rPr>
          <w:rFonts w:ascii="Times New Roman" w:eastAsia="Times New Roman" w:hAnsi="Times New Roman" w:cs="Times New Roman"/>
          <w:sz w:val="24"/>
          <w:szCs w:val="24"/>
          <w:lang w:val="uk-UA" w:eastAsia="ru-RU"/>
        </w:rPr>
        <w:t>омади місцев</w:t>
      </w:r>
      <w:r w:rsidR="0080069F">
        <w:rPr>
          <w:rFonts w:ascii="Times New Roman" w:eastAsia="Times New Roman" w:hAnsi="Times New Roman" w:cs="Times New Roman"/>
          <w:sz w:val="24"/>
          <w:szCs w:val="24"/>
          <w:lang w:val="uk-UA" w:eastAsia="ru-RU"/>
        </w:rPr>
        <w:t>ий збір</w:t>
      </w:r>
      <w:r w:rsidR="00706442" w:rsidRPr="0083530A">
        <w:rPr>
          <w:rFonts w:ascii="Times New Roman" w:eastAsia="Times New Roman" w:hAnsi="Times New Roman" w:cs="Times New Roman"/>
          <w:sz w:val="24"/>
          <w:szCs w:val="24"/>
          <w:lang w:val="uk-UA" w:eastAsia="ru-RU"/>
        </w:rPr>
        <w:t>:</w:t>
      </w:r>
    </w:p>
    <w:p w:rsidR="00706442" w:rsidRDefault="00754BEB" w:rsidP="00785CB5">
      <w:pPr>
        <w:spacing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0069F">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 xml:space="preserve"> </w:t>
      </w:r>
      <w:r w:rsidR="0035196E">
        <w:rPr>
          <w:rFonts w:ascii="Times New Roman" w:eastAsia="Times New Roman" w:hAnsi="Times New Roman" w:cs="Times New Roman"/>
          <w:sz w:val="24"/>
          <w:szCs w:val="24"/>
          <w:lang w:val="uk-UA" w:eastAsia="ru-RU"/>
        </w:rPr>
        <w:t>-  туристичний збір</w:t>
      </w:r>
      <w:r>
        <w:rPr>
          <w:rFonts w:ascii="Times New Roman" w:eastAsia="Times New Roman" w:hAnsi="Times New Roman" w:cs="Times New Roman"/>
          <w:sz w:val="24"/>
          <w:szCs w:val="24"/>
          <w:lang w:val="uk-UA" w:eastAsia="ru-RU"/>
        </w:rPr>
        <w:t>.</w:t>
      </w:r>
    </w:p>
    <w:p w:rsidR="0080069F" w:rsidRDefault="0035196E" w:rsidP="0080069F">
      <w:pPr>
        <w:spacing w:line="240" w:lineRule="auto"/>
        <w:ind w:left="426" w:right="75" w:hanging="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490AFC">
        <w:rPr>
          <w:rFonts w:ascii="Times New Roman" w:eastAsia="Times New Roman" w:hAnsi="Times New Roman" w:cs="Times New Roman"/>
          <w:sz w:val="24"/>
          <w:szCs w:val="24"/>
          <w:lang w:val="uk-UA" w:eastAsia="ru-RU"/>
        </w:rPr>
        <w:t>Затвердити</w:t>
      </w:r>
      <w:r w:rsidR="00E2071F">
        <w:rPr>
          <w:rFonts w:ascii="Times New Roman" w:eastAsia="Times New Roman" w:hAnsi="Times New Roman" w:cs="Times New Roman"/>
          <w:sz w:val="24"/>
          <w:szCs w:val="24"/>
          <w:lang w:val="uk-UA" w:eastAsia="ru-RU"/>
        </w:rPr>
        <w:t xml:space="preserve"> «</w:t>
      </w:r>
      <w:r w:rsidR="0080069F">
        <w:rPr>
          <w:rFonts w:ascii="Times New Roman" w:eastAsia="Times New Roman" w:hAnsi="Times New Roman" w:cs="Times New Roman"/>
          <w:sz w:val="24"/>
          <w:szCs w:val="24"/>
          <w:lang w:val="uk-UA" w:eastAsia="ru-RU"/>
        </w:rPr>
        <w:t xml:space="preserve">Положення про </w:t>
      </w:r>
      <w:r w:rsidR="00490AFC">
        <w:rPr>
          <w:rFonts w:ascii="Times New Roman" w:eastAsia="Times New Roman" w:hAnsi="Times New Roman" w:cs="Times New Roman"/>
          <w:sz w:val="24"/>
          <w:szCs w:val="24"/>
          <w:lang w:val="uk-UA" w:eastAsia="ru-RU"/>
        </w:rPr>
        <w:t>порядок справляння податку</w:t>
      </w:r>
      <w:r w:rsidR="0080069F">
        <w:rPr>
          <w:rFonts w:ascii="Times New Roman" w:eastAsia="Times New Roman" w:hAnsi="Times New Roman" w:cs="Times New Roman"/>
          <w:sz w:val="24"/>
          <w:szCs w:val="24"/>
          <w:lang w:val="uk-UA" w:eastAsia="ru-RU"/>
        </w:rPr>
        <w:t xml:space="preserve"> на нерухоме майно, відмінне від земельної ділянки</w:t>
      </w:r>
      <w:r w:rsidR="00E2071F">
        <w:rPr>
          <w:rFonts w:ascii="Times New Roman" w:eastAsia="Times New Roman" w:hAnsi="Times New Roman" w:cs="Times New Roman"/>
          <w:sz w:val="24"/>
          <w:szCs w:val="24"/>
          <w:lang w:val="uk-UA" w:eastAsia="ru-RU"/>
        </w:rPr>
        <w:t xml:space="preserve">» </w:t>
      </w:r>
      <w:r w:rsidR="0080069F">
        <w:rPr>
          <w:rFonts w:ascii="Times New Roman" w:eastAsia="Times New Roman" w:hAnsi="Times New Roman" w:cs="Times New Roman"/>
          <w:sz w:val="24"/>
          <w:szCs w:val="24"/>
          <w:lang w:val="uk-UA" w:eastAsia="ru-RU"/>
        </w:rPr>
        <w:t>(Додаток №1).</w:t>
      </w:r>
    </w:p>
    <w:p w:rsidR="0080069F" w:rsidRDefault="00E2071F" w:rsidP="0080069F">
      <w:pPr>
        <w:spacing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r w:rsidR="00490AFC">
        <w:rPr>
          <w:rFonts w:ascii="Times New Roman" w:eastAsia="Times New Roman" w:hAnsi="Times New Roman" w:cs="Times New Roman"/>
          <w:sz w:val="24"/>
          <w:szCs w:val="24"/>
          <w:lang w:val="uk-UA" w:eastAsia="ru-RU"/>
        </w:rPr>
        <w:t>Затвердити «Положення про порядок справляння транспортного податку» (Додаток №2).</w:t>
      </w:r>
    </w:p>
    <w:p w:rsidR="0080069F" w:rsidRDefault="0080069F" w:rsidP="0080069F">
      <w:pPr>
        <w:spacing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Затвердити </w:t>
      </w:r>
      <w:r w:rsidR="00490AF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Положення </w:t>
      </w:r>
      <w:r w:rsidR="0035196E">
        <w:rPr>
          <w:rFonts w:ascii="Times New Roman" w:eastAsia="Times New Roman" w:hAnsi="Times New Roman" w:cs="Times New Roman"/>
          <w:sz w:val="24"/>
          <w:szCs w:val="24"/>
          <w:lang w:val="uk-UA" w:eastAsia="ru-RU"/>
        </w:rPr>
        <w:t xml:space="preserve">про </w:t>
      </w:r>
      <w:r w:rsidR="00490AFC">
        <w:rPr>
          <w:rFonts w:ascii="Times New Roman" w:eastAsia="Times New Roman" w:hAnsi="Times New Roman" w:cs="Times New Roman"/>
          <w:sz w:val="24"/>
          <w:szCs w:val="24"/>
          <w:lang w:val="uk-UA" w:eastAsia="ru-RU"/>
        </w:rPr>
        <w:t>порядок справляння плати</w:t>
      </w:r>
      <w:r w:rsidR="0035196E">
        <w:rPr>
          <w:rFonts w:ascii="Times New Roman" w:eastAsia="Times New Roman" w:hAnsi="Times New Roman" w:cs="Times New Roman"/>
          <w:sz w:val="24"/>
          <w:szCs w:val="24"/>
          <w:lang w:val="uk-UA" w:eastAsia="ru-RU"/>
        </w:rPr>
        <w:t xml:space="preserve"> за землю </w:t>
      </w:r>
      <w:r w:rsidR="00490AFC">
        <w:rPr>
          <w:rFonts w:ascii="Times New Roman" w:eastAsia="Times New Roman" w:hAnsi="Times New Roman" w:cs="Times New Roman"/>
          <w:sz w:val="24"/>
          <w:szCs w:val="24"/>
          <w:lang w:val="uk-UA" w:eastAsia="ru-RU"/>
        </w:rPr>
        <w:t>в частині земельного податку</w:t>
      </w:r>
      <w:r w:rsidR="00A2621F">
        <w:rPr>
          <w:rFonts w:ascii="Times New Roman" w:eastAsia="Times New Roman" w:hAnsi="Times New Roman" w:cs="Times New Roman"/>
          <w:sz w:val="24"/>
          <w:szCs w:val="24"/>
          <w:lang w:val="uk-UA" w:eastAsia="ru-RU"/>
        </w:rPr>
        <w:t xml:space="preserve">» </w:t>
      </w:r>
      <w:r w:rsidR="00490AFC">
        <w:rPr>
          <w:rFonts w:ascii="Times New Roman" w:eastAsia="Times New Roman" w:hAnsi="Times New Roman" w:cs="Times New Roman"/>
          <w:sz w:val="24"/>
          <w:szCs w:val="24"/>
          <w:lang w:val="uk-UA" w:eastAsia="ru-RU"/>
        </w:rPr>
        <w:t xml:space="preserve"> </w:t>
      </w:r>
      <w:r w:rsidR="0035196E">
        <w:rPr>
          <w:rFonts w:ascii="Times New Roman" w:eastAsia="Times New Roman" w:hAnsi="Times New Roman" w:cs="Times New Roman"/>
          <w:sz w:val="24"/>
          <w:szCs w:val="24"/>
          <w:lang w:val="uk-UA" w:eastAsia="ru-RU"/>
        </w:rPr>
        <w:t>(Додаток №3).</w:t>
      </w:r>
    </w:p>
    <w:p w:rsidR="0035196E" w:rsidRDefault="0035196E" w:rsidP="0080069F">
      <w:pPr>
        <w:spacing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Затвердити </w:t>
      </w:r>
      <w:r w:rsidR="00490AF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Положення про </w:t>
      </w:r>
      <w:r w:rsidR="00490AFC">
        <w:rPr>
          <w:rFonts w:ascii="Times New Roman" w:eastAsia="Times New Roman" w:hAnsi="Times New Roman" w:cs="Times New Roman"/>
          <w:sz w:val="24"/>
          <w:szCs w:val="24"/>
          <w:lang w:val="uk-UA" w:eastAsia="ru-RU"/>
        </w:rPr>
        <w:t>порядок справляння єдиного податку»</w:t>
      </w:r>
      <w:r>
        <w:rPr>
          <w:rFonts w:ascii="Times New Roman" w:eastAsia="Times New Roman" w:hAnsi="Times New Roman" w:cs="Times New Roman"/>
          <w:sz w:val="24"/>
          <w:szCs w:val="24"/>
          <w:lang w:val="uk-UA" w:eastAsia="ru-RU"/>
        </w:rPr>
        <w:t xml:space="preserve"> (Додаток №4).</w:t>
      </w:r>
    </w:p>
    <w:p w:rsidR="0035196E" w:rsidRPr="00706442" w:rsidRDefault="00490AFC" w:rsidP="0080069F">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З</w:t>
      </w:r>
      <w:r w:rsidR="0035196E">
        <w:rPr>
          <w:rFonts w:ascii="Times New Roman" w:eastAsia="Times New Roman" w:hAnsi="Times New Roman" w:cs="Times New Roman"/>
          <w:sz w:val="24"/>
          <w:szCs w:val="24"/>
          <w:lang w:val="uk-UA" w:eastAsia="ru-RU"/>
        </w:rPr>
        <w:t xml:space="preserve">атвердити </w:t>
      </w:r>
      <w:r>
        <w:rPr>
          <w:rFonts w:ascii="Times New Roman" w:eastAsia="Times New Roman" w:hAnsi="Times New Roman" w:cs="Times New Roman"/>
          <w:sz w:val="24"/>
          <w:szCs w:val="24"/>
          <w:lang w:val="uk-UA" w:eastAsia="ru-RU"/>
        </w:rPr>
        <w:t>«</w:t>
      </w:r>
      <w:r w:rsidR="0035196E">
        <w:rPr>
          <w:rFonts w:ascii="Times New Roman" w:eastAsia="Times New Roman" w:hAnsi="Times New Roman" w:cs="Times New Roman"/>
          <w:sz w:val="24"/>
          <w:szCs w:val="24"/>
          <w:lang w:val="uk-UA" w:eastAsia="ru-RU"/>
        </w:rPr>
        <w:t xml:space="preserve">Положення про </w:t>
      </w:r>
      <w:r>
        <w:rPr>
          <w:rFonts w:ascii="Times New Roman" w:eastAsia="Times New Roman" w:hAnsi="Times New Roman" w:cs="Times New Roman"/>
          <w:sz w:val="24"/>
          <w:szCs w:val="24"/>
          <w:lang w:val="uk-UA" w:eastAsia="ru-RU"/>
        </w:rPr>
        <w:t>порядок справляння туристичного збору»</w:t>
      </w:r>
      <w:r w:rsidR="0035196E">
        <w:rPr>
          <w:rFonts w:ascii="Times New Roman" w:eastAsia="Times New Roman" w:hAnsi="Times New Roman" w:cs="Times New Roman"/>
          <w:sz w:val="24"/>
          <w:szCs w:val="24"/>
          <w:lang w:val="uk-UA" w:eastAsia="ru-RU"/>
        </w:rPr>
        <w:t xml:space="preserve"> (Додаток №5).</w:t>
      </w:r>
    </w:p>
    <w:p w:rsidR="00E01C1B" w:rsidRPr="00975DDB" w:rsidRDefault="0035196E" w:rsidP="0043224D">
      <w:pPr>
        <w:pStyle w:val="a6"/>
        <w:spacing w:before="240" w:after="0" w:line="240" w:lineRule="auto"/>
        <w:ind w:left="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43224D">
        <w:rPr>
          <w:rFonts w:ascii="Times New Roman" w:eastAsia="Times New Roman" w:hAnsi="Times New Roman" w:cs="Times New Roman"/>
          <w:sz w:val="24"/>
          <w:szCs w:val="24"/>
          <w:lang w:val="uk-UA" w:eastAsia="ru-RU"/>
        </w:rPr>
        <w:t xml:space="preserve">. </w:t>
      </w:r>
      <w:r w:rsidR="00975DDB" w:rsidRPr="00975DDB">
        <w:rPr>
          <w:rFonts w:ascii="Times New Roman" w:eastAsia="Times New Roman" w:hAnsi="Times New Roman" w:cs="Times New Roman"/>
          <w:sz w:val="24"/>
          <w:szCs w:val="24"/>
          <w:lang w:val="uk-UA" w:eastAsia="ru-RU"/>
        </w:rPr>
        <w:t>Дане рішення набуває чинності з 01 січня 2017 року.</w:t>
      </w:r>
    </w:p>
    <w:p w:rsidR="00975DDB" w:rsidRPr="00975DDB" w:rsidRDefault="0035196E" w:rsidP="0043224D">
      <w:pPr>
        <w:spacing w:before="24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43224D">
        <w:rPr>
          <w:rFonts w:ascii="Times New Roman" w:eastAsia="Times New Roman" w:hAnsi="Times New Roman" w:cs="Times New Roman"/>
          <w:sz w:val="24"/>
          <w:szCs w:val="24"/>
          <w:lang w:val="uk-UA" w:eastAsia="ru-RU"/>
        </w:rPr>
        <w:t xml:space="preserve">. </w:t>
      </w:r>
      <w:r w:rsidR="00975DDB" w:rsidRPr="00975DDB">
        <w:rPr>
          <w:rFonts w:ascii="Times New Roman" w:eastAsia="Times New Roman" w:hAnsi="Times New Roman" w:cs="Times New Roman"/>
          <w:sz w:val="24"/>
          <w:szCs w:val="24"/>
          <w:lang w:val="uk-UA" w:eastAsia="ru-RU"/>
        </w:rPr>
        <w:t>Оприлюднити  рішення на офіційному сайті Почаївської міської ради.</w:t>
      </w:r>
    </w:p>
    <w:p w:rsidR="00975DDB" w:rsidRPr="00975DDB" w:rsidRDefault="0035196E" w:rsidP="0043224D">
      <w:pPr>
        <w:pStyle w:val="a6"/>
        <w:spacing w:before="240" w:after="0" w:line="240" w:lineRule="auto"/>
        <w:ind w:left="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43224D">
        <w:rPr>
          <w:rFonts w:ascii="Times New Roman" w:eastAsia="Times New Roman" w:hAnsi="Times New Roman" w:cs="Times New Roman"/>
          <w:sz w:val="24"/>
          <w:szCs w:val="24"/>
          <w:lang w:val="uk-UA" w:eastAsia="ru-RU"/>
        </w:rPr>
        <w:t xml:space="preserve">. </w:t>
      </w:r>
      <w:r w:rsidR="00975DDB" w:rsidRPr="00975DDB">
        <w:rPr>
          <w:rFonts w:ascii="Times New Roman" w:eastAsia="Times New Roman" w:hAnsi="Times New Roman" w:cs="Times New Roman"/>
          <w:sz w:val="24"/>
          <w:szCs w:val="24"/>
          <w:lang w:val="uk-UA" w:eastAsia="ru-RU"/>
        </w:rPr>
        <w:t>Направити дане рішення в</w:t>
      </w:r>
      <w:r w:rsidR="00490AFC">
        <w:rPr>
          <w:rFonts w:ascii="Times New Roman" w:eastAsia="Times New Roman" w:hAnsi="Times New Roman" w:cs="Times New Roman"/>
          <w:sz w:val="24"/>
          <w:szCs w:val="24"/>
          <w:lang w:val="uk-UA" w:eastAsia="ru-RU"/>
        </w:rPr>
        <w:t xml:space="preserve"> Кременецьку ОДПІ</w:t>
      </w:r>
      <w:r w:rsidR="00975DDB" w:rsidRPr="00975DDB">
        <w:rPr>
          <w:rFonts w:ascii="Times New Roman" w:eastAsia="Times New Roman" w:hAnsi="Times New Roman" w:cs="Times New Roman"/>
          <w:sz w:val="24"/>
          <w:szCs w:val="24"/>
          <w:lang w:val="uk-UA" w:eastAsia="ru-RU"/>
        </w:rPr>
        <w:t>.</w:t>
      </w:r>
    </w:p>
    <w:p w:rsidR="002232AF" w:rsidRPr="00785CB5" w:rsidRDefault="0035196E" w:rsidP="0043224D">
      <w:pPr>
        <w:spacing w:before="24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uk-UA" w:eastAsia="ru-RU"/>
        </w:rPr>
        <w:t>11</w:t>
      </w:r>
      <w:r w:rsidR="0043224D">
        <w:rPr>
          <w:rFonts w:ascii="Times New Roman" w:eastAsia="Times New Roman" w:hAnsi="Times New Roman" w:cs="Times New Roman"/>
          <w:sz w:val="24"/>
          <w:szCs w:val="24"/>
          <w:lang w:val="uk-UA" w:eastAsia="ru-RU"/>
        </w:rPr>
        <w:t xml:space="preserve">. </w:t>
      </w:r>
      <w:r w:rsidR="00975DDB" w:rsidRPr="00975DDB">
        <w:rPr>
          <w:rFonts w:ascii="Times New Roman" w:eastAsia="Times New Roman" w:hAnsi="Times New Roman" w:cs="Times New Roman"/>
          <w:sz w:val="24"/>
          <w:szCs w:val="24"/>
          <w:lang w:val="uk-UA" w:eastAsia="ru-RU"/>
        </w:rPr>
        <w:t>Контроль за виконанням даного рішення покласти на постійну комісію з питань соціально-економічного розвитку, інвестицій та бюджету.</w:t>
      </w:r>
    </w:p>
    <w:p w:rsidR="002232AF" w:rsidRPr="0035196E" w:rsidRDefault="002232AF" w:rsidP="00706442">
      <w:pPr>
        <w:spacing w:after="0" w:line="240" w:lineRule="auto"/>
        <w:jc w:val="both"/>
        <w:rPr>
          <w:rFonts w:ascii="Times New Roman" w:eastAsia="Times New Roman" w:hAnsi="Times New Roman" w:cs="Times New Roman"/>
          <w:sz w:val="24"/>
          <w:szCs w:val="24"/>
          <w:lang w:val="uk-UA" w:eastAsia="ru-RU"/>
        </w:rPr>
      </w:pPr>
    </w:p>
    <w:p w:rsidR="0035196E" w:rsidRDefault="007263F4" w:rsidP="0070644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Чубик А.В.</w:t>
      </w:r>
    </w:p>
    <w:p w:rsidR="00EA1BD7" w:rsidRDefault="008D6F49" w:rsidP="00706442">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Касаткін</w:t>
      </w:r>
      <w:proofErr w:type="spellEnd"/>
      <w:r>
        <w:rPr>
          <w:rFonts w:ascii="Times New Roman" w:eastAsia="Times New Roman" w:hAnsi="Times New Roman" w:cs="Times New Roman"/>
          <w:sz w:val="24"/>
          <w:szCs w:val="24"/>
          <w:lang w:val="uk-UA" w:eastAsia="ru-RU"/>
        </w:rPr>
        <w:t xml:space="preserve"> Б.С.</w:t>
      </w:r>
    </w:p>
    <w:p w:rsidR="00EA1BD7" w:rsidRDefault="00EA1BD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4"/>
          <w:lang w:val="uk-UA" w:eastAsia="ru-RU"/>
        </w:rPr>
        <w:lastRenderedPageBreak/>
        <w:t xml:space="preserve">                                                                                                                                               </w:t>
      </w:r>
      <w:r w:rsidRPr="00BD1F41">
        <w:rPr>
          <w:rFonts w:ascii="Times New Roman" w:eastAsia="Times New Roman" w:hAnsi="Times New Roman" w:cs="Times New Roman"/>
          <w:i/>
          <w:sz w:val="24"/>
          <w:szCs w:val="24"/>
          <w:lang w:val="uk-UA" w:eastAsia="ru-RU"/>
        </w:rPr>
        <w:t>Додаток № 1</w:t>
      </w: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p>
    <w:p w:rsidR="00EA1BD7" w:rsidRPr="00BD1F41" w:rsidRDefault="00EA1BD7" w:rsidP="00EA1BD7">
      <w:pPr>
        <w:spacing w:after="0" w:line="240" w:lineRule="auto"/>
        <w:ind w:right="75"/>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p>
    <w:p w:rsidR="00EA1BD7" w:rsidRPr="00706442"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проект</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p>
    <w:p w:rsidR="00EA1BD7" w:rsidRPr="0035196E"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r w:rsidRPr="0035196E">
        <w:rPr>
          <w:rFonts w:ascii="Times New Roman" w:eastAsia="Times New Roman" w:hAnsi="Times New Roman" w:cs="Times New Roman"/>
          <w:b/>
          <w:sz w:val="24"/>
          <w:szCs w:val="24"/>
          <w:lang w:val="uk-UA" w:eastAsia="ru-RU"/>
        </w:rPr>
        <w:t>ПОЛОЖЕННЯ</w:t>
      </w:r>
    </w:p>
    <w:p w:rsidR="00EA1BD7" w:rsidRDefault="00EA1BD7" w:rsidP="00EA1BD7">
      <w:pPr>
        <w:spacing w:after="180" w:line="240" w:lineRule="auto"/>
        <w:ind w:left="75" w:right="75"/>
        <w:jc w:val="center"/>
        <w:rPr>
          <w:rFonts w:ascii="Times New Roman" w:eastAsia="Times New Roman" w:hAnsi="Times New Roman" w:cs="Times New Roman"/>
          <w:b/>
          <w:sz w:val="24"/>
          <w:szCs w:val="24"/>
          <w:lang w:val="uk-UA" w:eastAsia="ru-RU"/>
        </w:rPr>
      </w:pPr>
      <w:r w:rsidRPr="0035196E">
        <w:rPr>
          <w:rFonts w:ascii="Times New Roman" w:eastAsia="Times New Roman" w:hAnsi="Times New Roman" w:cs="Times New Roman"/>
          <w:b/>
          <w:sz w:val="24"/>
          <w:szCs w:val="24"/>
          <w:lang w:val="uk-UA" w:eastAsia="ru-RU"/>
        </w:rPr>
        <w:t xml:space="preserve">Про </w:t>
      </w:r>
      <w:r>
        <w:rPr>
          <w:rFonts w:ascii="Times New Roman" w:eastAsia="Times New Roman" w:hAnsi="Times New Roman" w:cs="Times New Roman"/>
          <w:b/>
          <w:sz w:val="24"/>
          <w:szCs w:val="24"/>
          <w:lang w:val="uk-UA" w:eastAsia="ru-RU"/>
        </w:rPr>
        <w:t>порядок справляння податку</w:t>
      </w:r>
      <w:r w:rsidRPr="0035196E">
        <w:rPr>
          <w:rFonts w:ascii="Times New Roman" w:eastAsia="Times New Roman" w:hAnsi="Times New Roman" w:cs="Times New Roman"/>
          <w:b/>
          <w:sz w:val="24"/>
          <w:szCs w:val="24"/>
          <w:lang w:val="uk-UA" w:eastAsia="ru-RU"/>
        </w:rPr>
        <w:t xml:space="preserve"> на </w:t>
      </w:r>
      <w:r>
        <w:rPr>
          <w:rFonts w:ascii="Times New Roman" w:eastAsia="Times New Roman" w:hAnsi="Times New Roman" w:cs="Times New Roman"/>
          <w:b/>
          <w:sz w:val="24"/>
          <w:szCs w:val="24"/>
          <w:lang w:val="uk-UA" w:eastAsia="ru-RU"/>
        </w:rPr>
        <w:t xml:space="preserve">нерухоме </w:t>
      </w:r>
      <w:r w:rsidRPr="0035196E">
        <w:rPr>
          <w:rFonts w:ascii="Times New Roman" w:eastAsia="Times New Roman" w:hAnsi="Times New Roman" w:cs="Times New Roman"/>
          <w:b/>
          <w:sz w:val="24"/>
          <w:szCs w:val="24"/>
          <w:lang w:val="uk-UA" w:eastAsia="ru-RU"/>
        </w:rPr>
        <w:t>майно, відмінне від земельної ділянки</w:t>
      </w:r>
    </w:p>
    <w:p w:rsidR="00EA1BD7" w:rsidRPr="00441A80"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441A80">
        <w:rPr>
          <w:rFonts w:ascii="Times New Roman" w:eastAsia="Times New Roman" w:hAnsi="Times New Roman" w:cs="Times New Roman"/>
          <w:sz w:val="24"/>
          <w:szCs w:val="24"/>
          <w:lang w:val="uk-UA" w:eastAsia="ru-RU"/>
        </w:rPr>
        <w:t>одаток на нерухоме майно, відмінне від земел</w:t>
      </w:r>
      <w:r>
        <w:rPr>
          <w:rFonts w:ascii="Times New Roman" w:eastAsia="Times New Roman" w:hAnsi="Times New Roman" w:cs="Times New Roman"/>
          <w:sz w:val="24"/>
          <w:szCs w:val="24"/>
          <w:lang w:val="uk-UA" w:eastAsia="ru-RU"/>
        </w:rPr>
        <w:t>ьної ділянки встановлюється</w:t>
      </w:r>
      <w:r w:rsidRPr="00441A80">
        <w:rPr>
          <w:rFonts w:ascii="Times New Roman" w:eastAsia="Times New Roman" w:hAnsi="Times New Roman" w:cs="Times New Roman"/>
          <w:sz w:val="24"/>
          <w:szCs w:val="24"/>
          <w:lang w:val="uk-UA" w:eastAsia="ru-RU"/>
        </w:rPr>
        <w:t xml:space="preserve"> відповідно до </w:t>
      </w:r>
      <w:r>
        <w:rPr>
          <w:rFonts w:ascii="Times New Roman" w:eastAsia="Times New Roman" w:hAnsi="Times New Roman" w:cs="Times New Roman"/>
          <w:sz w:val="24"/>
          <w:szCs w:val="24"/>
          <w:lang w:val="uk-UA" w:eastAsia="ru-RU"/>
        </w:rPr>
        <w:t xml:space="preserve">статей 265, 266 </w:t>
      </w:r>
      <w:r w:rsidRPr="00441A80">
        <w:rPr>
          <w:rFonts w:ascii="Times New Roman" w:eastAsia="Times New Roman" w:hAnsi="Times New Roman" w:cs="Times New Roman"/>
          <w:sz w:val="24"/>
          <w:szCs w:val="24"/>
          <w:lang w:val="uk-UA" w:eastAsia="ru-RU"/>
        </w:rPr>
        <w:t xml:space="preserve">Податкового кодексу України від 02.12.2010 № 2755-VI </w:t>
      </w:r>
      <w:r>
        <w:rPr>
          <w:rFonts w:ascii="Times New Roman" w:eastAsia="Times New Roman" w:hAnsi="Times New Roman" w:cs="Times New Roman"/>
          <w:sz w:val="24"/>
          <w:szCs w:val="24"/>
          <w:lang w:val="uk-UA" w:eastAsia="ru-RU"/>
        </w:rPr>
        <w:t xml:space="preserve">із змінами та доповненнями, </w:t>
      </w:r>
      <w:r w:rsidRPr="00441A80">
        <w:rPr>
          <w:rFonts w:ascii="Times New Roman" w:eastAsia="Times New Roman" w:hAnsi="Times New Roman" w:cs="Times New Roman"/>
          <w:sz w:val="24"/>
          <w:szCs w:val="24"/>
          <w:lang w:val="uk-UA" w:eastAsia="ru-RU"/>
        </w:rPr>
        <w:t>та є обов’язковим до виконання юридичними та фізичними особами на тери</w:t>
      </w:r>
      <w:r>
        <w:rPr>
          <w:rFonts w:ascii="Times New Roman" w:eastAsia="Times New Roman" w:hAnsi="Times New Roman" w:cs="Times New Roman"/>
          <w:sz w:val="24"/>
          <w:szCs w:val="24"/>
          <w:lang w:val="uk-UA" w:eastAsia="ru-RU"/>
        </w:rPr>
        <w:t>торії</w:t>
      </w:r>
      <w:r w:rsidRPr="00441A8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Почаївської </w:t>
      </w:r>
      <w:r w:rsidRPr="00706442">
        <w:rPr>
          <w:rFonts w:ascii="Times New Roman" w:eastAsia="Times New Roman" w:hAnsi="Times New Roman" w:cs="Times New Roman"/>
          <w:sz w:val="24"/>
          <w:szCs w:val="24"/>
          <w:lang w:val="uk-UA" w:eastAsia="ru-RU"/>
        </w:rPr>
        <w:t xml:space="preserve"> міської об’єднаної територіальної  громади.</w:t>
      </w:r>
    </w:p>
    <w:p w:rsidR="00EA1BD7" w:rsidRPr="00706442"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 Платники податку.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Pr="00706442">
        <w:rPr>
          <w:rFonts w:ascii="Times New Roman" w:eastAsia="Times New Roman" w:hAnsi="Times New Roman" w:cs="Times New Roman"/>
          <w:sz w:val="24"/>
          <w:szCs w:val="24"/>
          <w:lang w:val="uk-UA" w:eastAsia="ru-RU"/>
        </w:rPr>
        <w:t xml:space="preserve"> Платниками податку є фізичні та юридичні особи, в тому числі нерезиденти, які є власниками об’єктів житлової та/або нежитлової нерухомості на території </w:t>
      </w:r>
      <w:r>
        <w:rPr>
          <w:rFonts w:ascii="Times New Roman" w:eastAsia="Times New Roman" w:hAnsi="Times New Roman" w:cs="Times New Roman"/>
          <w:sz w:val="24"/>
          <w:szCs w:val="24"/>
          <w:lang w:val="uk-UA" w:eastAsia="ru-RU"/>
        </w:rPr>
        <w:t xml:space="preserve">Почаївської </w:t>
      </w:r>
      <w:r w:rsidRPr="00706442">
        <w:rPr>
          <w:rFonts w:ascii="Times New Roman" w:eastAsia="Times New Roman" w:hAnsi="Times New Roman" w:cs="Times New Roman"/>
          <w:sz w:val="24"/>
          <w:szCs w:val="24"/>
          <w:lang w:val="uk-UA" w:eastAsia="ru-RU"/>
        </w:rPr>
        <w:t xml:space="preserve"> міської об’єднаної територіальної  громади.</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EA1BD7" w:rsidRPr="00BA7B64"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 Об</w:t>
      </w:r>
      <w:r w:rsidRPr="00BA7B6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єкт оподаткування.</w:t>
      </w:r>
    </w:p>
    <w:p w:rsidR="00EA1BD7"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Pr="00706442">
        <w:rPr>
          <w:rFonts w:ascii="Times New Roman" w:eastAsia="Times New Roman" w:hAnsi="Times New Roman" w:cs="Times New Roman"/>
          <w:sz w:val="24"/>
          <w:szCs w:val="24"/>
          <w:lang w:val="uk-UA" w:eastAsia="ru-RU"/>
        </w:rPr>
        <w:t>   Об’єктом оподаткування є об’єкт житлової та нежитлової нерухомості, в тому числі його частка.</w:t>
      </w:r>
    </w:p>
    <w:p w:rsidR="00EA1BD7" w:rsidRPr="00D94448" w:rsidRDefault="00EA1BD7" w:rsidP="00EA1BD7">
      <w:pPr>
        <w:pStyle w:val="StyleZakonu"/>
        <w:spacing w:before="120" w:after="0" w:line="240" w:lineRule="auto"/>
        <w:ind w:firstLine="0"/>
        <w:rPr>
          <w:bCs/>
          <w:sz w:val="24"/>
          <w:szCs w:val="24"/>
        </w:rPr>
      </w:pPr>
      <w:r>
        <w:rPr>
          <w:bCs/>
          <w:sz w:val="24"/>
          <w:szCs w:val="24"/>
        </w:rPr>
        <w:t>2.1</w:t>
      </w:r>
      <w:r w:rsidRPr="00D94448">
        <w:rPr>
          <w:bCs/>
          <w:sz w:val="24"/>
          <w:szCs w:val="24"/>
        </w:rPr>
        <w:t>.1. Будівлі, віднесені до житлового фонду, поділяються на такі типи:</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а) житловий будинок </w:t>
      </w:r>
      <w:r w:rsidRPr="00D94448">
        <w:rPr>
          <w:bCs/>
          <w:sz w:val="24"/>
          <w:szCs w:val="24"/>
        </w:rPr>
        <w:sym w:font="Symbol" w:char="F02D"/>
      </w:r>
      <w:r w:rsidRPr="00D94448">
        <w:rPr>
          <w:bCs/>
          <w:sz w:val="24"/>
          <w:szCs w:val="24"/>
        </w:rPr>
        <w:t xml:space="preserve">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w:t>
      </w:r>
      <w:r w:rsidRPr="00D94448">
        <w:rPr>
          <w:bCs/>
          <w:sz w:val="24"/>
          <w:szCs w:val="24"/>
        </w:rPr>
        <w:sym w:font="Symbol" w:char="F02D"/>
      </w:r>
      <w:r w:rsidRPr="00D94448">
        <w:rPr>
          <w:bCs/>
          <w:sz w:val="24"/>
          <w:szCs w:val="24"/>
        </w:rPr>
        <w:t xml:space="preserve"> житловий будинок, розташований на окремій земельній ділянці, який складається із житлових та допоміжних (нежитлових) приміщень;</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б) прибудова до житлового будинку </w:t>
      </w:r>
      <w:r w:rsidRPr="00D94448">
        <w:rPr>
          <w:bCs/>
          <w:sz w:val="24"/>
          <w:szCs w:val="24"/>
        </w:rPr>
        <w:sym w:font="Symbol" w:char="F02D"/>
      </w:r>
      <w:r w:rsidRPr="00D94448">
        <w:rPr>
          <w:bCs/>
          <w:sz w:val="24"/>
          <w:szCs w:val="24"/>
        </w:rPr>
        <w:t xml:space="preserve">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в) квартира </w:t>
      </w:r>
      <w:r w:rsidRPr="00D94448">
        <w:rPr>
          <w:bCs/>
          <w:sz w:val="24"/>
          <w:szCs w:val="24"/>
        </w:rPr>
        <w:sym w:font="Symbol" w:char="F02D"/>
      </w:r>
      <w:r w:rsidRPr="00D94448">
        <w:rPr>
          <w:bCs/>
          <w:sz w:val="24"/>
          <w:szCs w:val="24"/>
        </w:rPr>
        <w:t xml:space="preserve"> ізольоване помешкання в житловому будинку, призначене та придатне для постійного у ньому проживання;</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г) котедж </w:t>
      </w:r>
      <w:r w:rsidRPr="00D94448">
        <w:rPr>
          <w:bCs/>
          <w:sz w:val="24"/>
          <w:szCs w:val="24"/>
        </w:rPr>
        <w:sym w:font="Symbol" w:char="F02D"/>
      </w:r>
      <w:r w:rsidRPr="00D94448">
        <w:rPr>
          <w:bCs/>
          <w:sz w:val="24"/>
          <w:szCs w:val="24"/>
        </w:rPr>
        <w:t xml:space="preserve"> одно-, </w:t>
      </w:r>
      <w:proofErr w:type="spellStart"/>
      <w:r w:rsidRPr="00D94448">
        <w:rPr>
          <w:bCs/>
          <w:sz w:val="24"/>
          <w:szCs w:val="24"/>
        </w:rPr>
        <w:t>півтораповерховий</w:t>
      </w:r>
      <w:proofErr w:type="spellEnd"/>
      <w:r w:rsidRPr="00D94448">
        <w:rPr>
          <w:bCs/>
          <w:sz w:val="24"/>
          <w:szCs w:val="24"/>
        </w:rPr>
        <w:t xml:space="preserve"> будинок невеликої житлової площі для постійного чи тимчасового проживання з присадибною ділянкою;</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ґ) кімнати у багатосімейних (комунальних) квартирах </w:t>
      </w:r>
      <w:r w:rsidRPr="00D94448">
        <w:rPr>
          <w:bCs/>
          <w:sz w:val="24"/>
          <w:szCs w:val="24"/>
        </w:rPr>
        <w:sym w:font="Symbol" w:char="F02D"/>
      </w:r>
      <w:r w:rsidRPr="00D94448">
        <w:rPr>
          <w:bCs/>
          <w:sz w:val="24"/>
          <w:szCs w:val="24"/>
        </w:rPr>
        <w:t xml:space="preserve"> ізольовані помешкання в квартирі, в якій мешкають двоє чи більше квартиронаймачів.</w:t>
      </w:r>
    </w:p>
    <w:p w:rsidR="00EA1BD7" w:rsidRPr="00D94448" w:rsidRDefault="00EA1BD7" w:rsidP="00EA1BD7">
      <w:pPr>
        <w:pStyle w:val="StyleZakonu"/>
        <w:spacing w:before="120" w:after="0" w:line="240" w:lineRule="auto"/>
        <w:ind w:firstLine="708"/>
        <w:rPr>
          <w:bCs/>
          <w:sz w:val="24"/>
          <w:szCs w:val="24"/>
        </w:rPr>
      </w:pPr>
      <w:r>
        <w:rPr>
          <w:bCs/>
          <w:sz w:val="24"/>
          <w:szCs w:val="24"/>
        </w:rPr>
        <w:lastRenderedPageBreak/>
        <w:t>д) с</w:t>
      </w:r>
      <w:r w:rsidRPr="00D94448">
        <w:rPr>
          <w:bCs/>
          <w:sz w:val="24"/>
          <w:szCs w:val="24"/>
        </w:rPr>
        <w:t xml:space="preserve">адовий будинок </w:t>
      </w:r>
      <w:r w:rsidRPr="00D94448">
        <w:rPr>
          <w:bCs/>
          <w:sz w:val="24"/>
          <w:szCs w:val="24"/>
        </w:rPr>
        <w:sym w:font="Symbol" w:char="F02D"/>
      </w:r>
      <w:r w:rsidRPr="00D94448">
        <w:rPr>
          <w:bCs/>
          <w:sz w:val="24"/>
          <w:szCs w:val="24"/>
        </w:rPr>
        <w:t xml:space="preserve"> </w:t>
      </w:r>
      <w:proofErr w:type="spellStart"/>
      <w:r w:rsidRPr="00D94448">
        <w:rPr>
          <w:bCs/>
          <w:sz w:val="24"/>
          <w:szCs w:val="24"/>
        </w:rPr>
        <w:t>будинок</w:t>
      </w:r>
      <w:proofErr w:type="spellEnd"/>
      <w:r w:rsidRPr="00D94448">
        <w:rPr>
          <w:bCs/>
          <w:sz w:val="24"/>
          <w:szCs w:val="24"/>
        </w:rPr>
        <w:t xml:space="preserve">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EA1BD7" w:rsidRPr="00D94448" w:rsidRDefault="00EA1BD7" w:rsidP="00EA1BD7">
      <w:pPr>
        <w:pStyle w:val="StyleZakonu"/>
        <w:spacing w:before="120" w:after="0" w:line="240" w:lineRule="auto"/>
        <w:ind w:firstLine="708"/>
        <w:rPr>
          <w:bCs/>
          <w:sz w:val="24"/>
          <w:szCs w:val="24"/>
          <w:lang w:val="ru-RU"/>
        </w:rPr>
      </w:pPr>
      <w:r>
        <w:rPr>
          <w:bCs/>
          <w:sz w:val="24"/>
          <w:szCs w:val="24"/>
        </w:rPr>
        <w:t>е) д</w:t>
      </w:r>
      <w:r w:rsidRPr="00D94448">
        <w:rPr>
          <w:bCs/>
          <w:sz w:val="24"/>
          <w:szCs w:val="24"/>
        </w:rPr>
        <w:t xml:space="preserve">ачний будинок </w:t>
      </w:r>
      <w:r w:rsidRPr="00D94448">
        <w:rPr>
          <w:bCs/>
          <w:sz w:val="24"/>
          <w:szCs w:val="24"/>
        </w:rPr>
        <w:sym w:font="Symbol" w:char="F02D"/>
      </w:r>
      <w:r w:rsidRPr="00D94448">
        <w:rPr>
          <w:bCs/>
          <w:sz w:val="24"/>
          <w:szCs w:val="24"/>
        </w:rPr>
        <w:t xml:space="preserve"> житловий будинок для використання протягом року з метою позаміського відпочинку</w:t>
      </w:r>
      <w:r w:rsidRPr="00D94448">
        <w:rPr>
          <w:bCs/>
          <w:sz w:val="24"/>
          <w:szCs w:val="24"/>
          <w:lang w:val="ru-RU"/>
        </w:rPr>
        <w:t>.</w:t>
      </w:r>
    </w:p>
    <w:p w:rsidR="00EA1BD7" w:rsidRPr="00D94448" w:rsidRDefault="00EA1BD7" w:rsidP="00EA1BD7">
      <w:pPr>
        <w:pStyle w:val="StyleZakonu"/>
        <w:spacing w:before="120" w:after="0" w:line="240" w:lineRule="auto"/>
        <w:ind w:firstLine="0"/>
        <w:rPr>
          <w:bCs/>
          <w:sz w:val="24"/>
          <w:szCs w:val="24"/>
        </w:rPr>
      </w:pPr>
      <w:r>
        <w:rPr>
          <w:bCs/>
          <w:sz w:val="24"/>
          <w:szCs w:val="24"/>
          <w:lang w:val="ru-RU"/>
        </w:rPr>
        <w:t xml:space="preserve">2.1.2. </w:t>
      </w:r>
      <w:r w:rsidRPr="00D94448">
        <w:rPr>
          <w:bCs/>
          <w:sz w:val="24"/>
          <w:szCs w:val="24"/>
        </w:rPr>
        <w:t xml:space="preserve">Об’єкти нежитлової нерухомості </w:t>
      </w:r>
      <w:r w:rsidRPr="00D94448">
        <w:rPr>
          <w:bCs/>
          <w:sz w:val="24"/>
          <w:szCs w:val="24"/>
        </w:rPr>
        <w:sym w:font="Symbol" w:char="F02D"/>
      </w:r>
      <w:r w:rsidRPr="00D94448">
        <w:rPr>
          <w:bCs/>
          <w:sz w:val="24"/>
          <w:szCs w:val="24"/>
        </w:rPr>
        <w:t xml:space="preserve"> будівлі, приміщення, що не віднесені відповідно до законодавства до житлового фонду. У нежитловій</w:t>
      </w:r>
      <w:r w:rsidRPr="008519E2">
        <w:rPr>
          <w:bCs/>
          <w:sz w:val="28"/>
          <w:szCs w:val="28"/>
        </w:rPr>
        <w:t xml:space="preserve"> </w:t>
      </w:r>
      <w:r w:rsidRPr="00D94448">
        <w:rPr>
          <w:bCs/>
          <w:sz w:val="24"/>
          <w:szCs w:val="24"/>
        </w:rPr>
        <w:t>нерухомості виділяють:</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а) будівлі готельні </w:t>
      </w:r>
      <w:r w:rsidRPr="00D94448">
        <w:rPr>
          <w:bCs/>
          <w:sz w:val="24"/>
          <w:szCs w:val="24"/>
        </w:rPr>
        <w:sym w:font="Symbol" w:char="F02D"/>
      </w:r>
      <w:r w:rsidRPr="00D94448">
        <w:rPr>
          <w:bCs/>
          <w:sz w:val="24"/>
          <w:szCs w:val="24"/>
        </w:rPr>
        <w:t xml:space="preserve"> готелі, мотелі, кемпінги, пансіонати, ресторани та бари, туристичні бази, гірські притулки, табори для відпочинку, будинки відпочинку;</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б) будівлі офісні </w:t>
      </w:r>
      <w:r w:rsidRPr="00D94448">
        <w:rPr>
          <w:bCs/>
          <w:sz w:val="24"/>
          <w:szCs w:val="24"/>
        </w:rPr>
        <w:sym w:font="Symbol" w:char="F02D"/>
      </w:r>
      <w:r w:rsidRPr="00D94448">
        <w:rPr>
          <w:bCs/>
          <w:sz w:val="24"/>
          <w:szCs w:val="24"/>
        </w:rPr>
        <w:t xml:space="preserve"> будівлі фінансового обслуговування, адміністративно-побутові будівлі, будівлі для конторських та адміністративних цілей;</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в) будівлі торговельні </w:t>
      </w:r>
      <w:r w:rsidRPr="00D94448">
        <w:rPr>
          <w:bCs/>
          <w:sz w:val="24"/>
          <w:szCs w:val="24"/>
        </w:rPr>
        <w:sym w:font="Symbol" w:char="F02D"/>
      </w:r>
      <w:r w:rsidRPr="00D94448">
        <w:rPr>
          <w:bCs/>
          <w:sz w:val="24"/>
          <w:szCs w:val="24"/>
        </w:rPr>
        <w:t xml:space="preserve">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г) гаражі </w:t>
      </w:r>
      <w:r w:rsidRPr="00D94448">
        <w:rPr>
          <w:bCs/>
          <w:sz w:val="24"/>
          <w:szCs w:val="24"/>
        </w:rPr>
        <w:sym w:font="Symbol" w:char="F02D"/>
      </w:r>
      <w:r w:rsidRPr="00D94448">
        <w:rPr>
          <w:bCs/>
          <w:sz w:val="24"/>
          <w:szCs w:val="24"/>
        </w:rPr>
        <w:t xml:space="preserve"> </w:t>
      </w:r>
      <w:proofErr w:type="spellStart"/>
      <w:r w:rsidRPr="00D94448">
        <w:rPr>
          <w:bCs/>
          <w:sz w:val="24"/>
          <w:szCs w:val="24"/>
        </w:rPr>
        <w:t>гаражі</w:t>
      </w:r>
      <w:proofErr w:type="spellEnd"/>
      <w:r w:rsidRPr="00D94448">
        <w:rPr>
          <w:bCs/>
          <w:sz w:val="24"/>
          <w:szCs w:val="24"/>
        </w:rPr>
        <w:t xml:space="preserve"> (наземні й підземні) та криті автомобільні стоянки;</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ґ) будівлі промислові та склади;</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д) будівлі для публічних виступів (казино, ігорні будинки);</w:t>
      </w:r>
    </w:p>
    <w:p w:rsidR="00EA1BD7" w:rsidRPr="00D94448" w:rsidRDefault="00EA1BD7" w:rsidP="00EA1BD7">
      <w:pPr>
        <w:pStyle w:val="StyleZakonu"/>
        <w:spacing w:before="120" w:after="0" w:line="240" w:lineRule="auto"/>
        <w:ind w:firstLine="720"/>
        <w:rPr>
          <w:bCs/>
          <w:sz w:val="24"/>
          <w:szCs w:val="24"/>
        </w:rPr>
      </w:pPr>
      <w:r w:rsidRPr="00D94448">
        <w:rPr>
          <w:bCs/>
          <w:sz w:val="24"/>
          <w:szCs w:val="24"/>
        </w:rPr>
        <w:t xml:space="preserve">е) господарські (присадибні) будівлі </w:t>
      </w:r>
      <w:r w:rsidRPr="00D94448">
        <w:rPr>
          <w:bCs/>
          <w:sz w:val="24"/>
          <w:szCs w:val="24"/>
        </w:rPr>
        <w:sym w:font="Symbol" w:char="F02D"/>
      </w:r>
      <w:r w:rsidRPr="00D94448">
        <w:rPr>
          <w:bCs/>
          <w:sz w:val="24"/>
          <w:szCs w:val="24"/>
        </w:rPr>
        <w:t xml:space="preserve">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EA1BD7" w:rsidRPr="00997488" w:rsidRDefault="00EA1BD7" w:rsidP="00EA1BD7">
      <w:pPr>
        <w:pStyle w:val="StyleZakonu"/>
        <w:spacing w:before="120" w:after="0" w:line="240" w:lineRule="auto"/>
        <w:ind w:firstLine="720"/>
        <w:rPr>
          <w:bCs/>
          <w:sz w:val="24"/>
          <w:szCs w:val="24"/>
        </w:rPr>
      </w:pPr>
      <w:r w:rsidRPr="00D94448">
        <w:rPr>
          <w:bCs/>
          <w:sz w:val="24"/>
          <w:szCs w:val="24"/>
        </w:rPr>
        <w:t>є) інші будівлі.</w:t>
      </w:r>
    </w:p>
    <w:p w:rsidR="00EA1BD7" w:rsidRPr="00706442" w:rsidRDefault="00EA1BD7" w:rsidP="00EA1BD7">
      <w:pPr>
        <w:spacing w:before="24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 </w:t>
      </w:r>
      <w:r w:rsidRPr="00706442">
        <w:rPr>
          <w:rFonts w:ascii="Times New Roman" w:eastAsia="Times New Roman" w:hAnsi="Times New Roman" w:cs="Times New Roman"/>
          <w:sz w:val="24"/>
          <w:szCs w:val="24"/>
          <w:lang w:val="uk-UA" w:eastAsia="ru-RU"/>
        </w:rPr>
        <w:t xml:space="preserve"> Не є об’єктом оподаткування:</w:t>
      </w:r>
    </w:p>
    <w:p w:rsidR="00EA1BD7" w:rsidRPr="00706442" w:rsidRDefault="00EA1BD7" w:rsidP="00EA1BD7">
      <w:pPr>
        <w:spacing w:before="240"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в) будівлі дитячих будинків сімейного типу;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г) гуртожитки;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ґ) житлова нерухомість непридатна для проживання, в тому числі у зв’язку з аварійним станом, визнана такою згідно за рішенням  міської ради;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w:t>
      </w:r>
      <w:r>
        <w:rPr>
          <w:rFonts w:ascii="Times New Roman" w:eastAsia="Times New Roman" w:hAnsi="Times New Roman" w:cs="Times New Roman"/>
          <w:sz w:val="24"/>
          <w:szCs w:val="24"/>
          <w:lang w:val="uk-UA" w:eastAsia="ru-RU"/>
        </w:rPr>
        <w:t xml:space="preserve">малих архітектурних формах </w:t>
      </w:r>
      <w:r w:rsidRPr="00706442">
        <w:rPr>
          <w:rFonts w:ascii="Times New Roman" w:eastAsia="Times New Roman" w:hAnsi="Times New Roman" w:cs="Times New Roman"/>
          <w:sz w:val="24"/>
          <w:szCs w:val="24"/>
          <w:lang w:val="uk-UA" w:eastAsia="ru-RU"/>
        </w:rPr>
        <w:t>та на ринках;</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є) будівлі промисловості, зокрема виробничі корпуси, цехи, складські приміщення промислових підприємств;</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з) об’єкти житлової та нежитлової нерухомості, які перебувають у власності громадських організацій інвалідів та їх підприємств.</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и) об</w:t>
      </w:r>
      <w:r w:rsidRPr="001018C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для </w:t>
      </w:r>
      <w:r>
        <w:rPr>
          <w:rFonts w:ascii="Times New Roman" w:eastAsia="Times New Roman" w:hAnsi="Times New Roman" w:cs="Times New Roman"/>
          <w:sz w:val="24"/>
          <w:szCs w:val="24"/>
          <w:lang w:val="uk-UA" w:eastAsia="ru-RU"/>
        </w:rPr>
        <w:lastRenderedPageBreak/>
        <w:t>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w:t>
      </w:r>
      <w:r w:rsidRPr="001018C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єктів нерухомості, в яких здійснюється виробнича та/або господарська діяльність;</w:t>
      </w:r>
    </w:p>
    <w:p w:rsidR="00EA1BD7" w:rsidRPr="001018C8"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 будівлі дошкільних та загальноосвітніх закладів незалежно від форми власності та джерел фінансування, що використовуються для надання освітніх послуг.</w:t>
      </w:r>
    </w:p>
    <w:p w:rsidR="00EA1BD7" w:rsidRPr="00706442"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ІІІ. База оподаткування.</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r w:rsidRPr="00706442">
        <w:rPr>
          <w:rFonts w:ascii="Times New Roman" w:eastAsia="Times New Roman" w:hAnsi="Times New Roman" w:cs="Times New Roman"/>
          <w:sz w:val="24"/>
          <w:szCs w:val="24"/>
          <w:lang w:val="uk-UA" w:eastAsia="ru-RU"/>
        </w:rPr>
        <w:t xml:space="preserve"> Базою оподаткування є загальна площа об’єкта житлової та нежитлової нерухомості, в тому числі його часток.</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r w:rsidRPr="00706442">
        <w:rPr>
          <w:rFonts w:ascii="Times New Roman" w:eastAsia="Times New Roman" w:hAnsi="Times New Roman" w:cs="Times New Roman"/>
          <w:sz w:val="24"/>
          <w:szCs w:val="24"/>
          <w:lang w:val="uk-UA" w:eastAsia="ru-RU"/>
        </w:rPr>
        <w:t>.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Pr="00706442">
        <w:rPr>
          <w:rFonts w:ascii="Times New Roman" w:eastAsia="Times New Roman" w:hAnsi="Times New Roman" w:cs="Times New Roman"/>
          <w:sz w:val="24"/>
          <w:szCs w:val="24"/>
          <w:lang w:val="uk-UA" w:eastAsia="ru-RU"/>
        </w:rPr>
        <w:t>.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w:t>
      </w:r>
      <w:r w:rsidRPr="00706442">
        <w:rPr>
          <w:rFonts w:ascii="Times New Roman" w:eastAsia="Times New Roman" w:hAnsi="Times New Roman" w:cs="Times New Roman"/>
          <w:sz w:val="24"/>
          <w:szCs w:val="24"/>
          <w:lang w:val="uk-UA" w:eastAsia="ru-RU"/>
        </w:rPr>
        <w:t>.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а) для квартири/квартир незалежно від їх кількості – на 60 </w:t>
      </w:r>
      <w:proofErr w:type="spellStart"/>
      <w:r w:rsidRPr="00706442">
        <w:rPr>
          <w:rFonts w:ascii="Times New Roman" w:eastAsia="Times New Roman" w:hAnsi="Times New Roman" w:cs="Times New Roman"/>
          <w:sz w:val="24"/>
          <w:szCs w:val="24"/>
          <w:lang w:val="uk-UA" w:eastAsia="ru-RU"/>
        </w:rPr>
        <w:t>кв</w:t>
      </w:r>
      <w:proofErr w:type="spellEnd"/>
      <w:r w:rsidRPr="00706442">
        <w:rPr>
          <w:rFonts w:ascii="Times New Roman" w:eastAsia="Times New Roman" w:hAnsi="Times New Roman" w:cs="Times New Roman"/>
          <w:sz w:val="24"/>
          <w:szCs w:val="24"/>
          <w:lang w:val="uk-UA" w:eastAsia="ru-RU"/>
        </w:rPr>
        <w:t>. метрів;</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б) для житлового будинку/будинків незалежно від їх кількості – на 120 </w:t>
      </w:r>
      <w:proofErr w:type="spellStart"/>
      <w:r w:rsidRPr="00706442">
        <w:rPr>
          <w:rFonts w:ascii="Times New Roman" w:eastAsia="Times New Roman" w:hAnsi="Times New Roman" w:cs="Times New Roman"/>
          <w:sz w:val="24"/>
          <w:szCs w:val="24"/>
          <w:lang w:val="uk-UA" w:eastAsia="ru-RU"/>
        </w:rPr>
        <w:t>кв</w:t>
      </w:r>
      <w:proofErr w:type="spellEnd"/>
      <w:r w:rsidRPr="00706442">
        <w:rPr>
          <w:rFonts w:ascii="Times New Roman" w:eastAsia="Times New Roman" w:hAnsi="Times New Roman" w:cs="Times New Roman"/>
          <w:sz w:val="24"/>
          <w:szCs w:val="24"/>
          <w:lang w:val="uk-UA" w:eastAsia="ru-RU"/>
        </w:rPr>
        <w:t>. метрів;</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w:t>
      </w:r>
      <w:r w:rsidRPr="00706442">
        <w:rPr>
          <w:rFonts w:ascii="Times New Roman" w:eastAsia="Times New Roman" w:hAnsi="Times New Roman" w:cs="Times New Roman"/>
          <w:sz w:val="24"/>
          <w:szCs w:val="24"/>
          <w:lang w:val="uk-UA" w:eastAsia="ru-RU"/>
        </w:rPr>
        <w:t xml:space="preserve">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w:t>
      </w:r>
      <w:proofErr w:type="spellStart"/>
      <w:r w:rsidRPr="00706442">
        <w:rPr>
          <w:rFonts w:ascii="Times New Roman" w:eastAsia="Times New Roman" w:hAnsi="Times New Roman" w:cs="Times New Roman"/>
          <w:sz w:val="24"/>
          <w:szCs w:val="24"/>
          <w:lang w:val="uk-UA" w:eastAsia="ru-RU"/>
        </w:rPr>
        <w:t>кв</w:t>
      </w:r>
      <w:proofErr w:type="spellEnd"/>
      <w:r w:rsidRPr="00706442">
        <w:rPr>
          <w:rFonts w:ascii="Times New Roman" w:eastAsia="Times New Roman" w:hAnsi="Times New Roman" w:cs="Times New Roman"/>
          <w:sz w:val="24"/>
          <w:szCs w:val="24"/>
          <w:lang w:val="uk-UA" w:eastAsia="ru-RU"/>
        </w:rPr>
        <w:t>. метрів.</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Таке зменшення надається один раз за кожний базовий податковий (звітний) період (рік).</w:t>
      </w:r>
    </w:p>
    <w:p w:rsidR="00EA1BD7"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Ставки податку</w:t>
      </w:r>
      <w:r>
        <w:rPr>
          <w:rFonts w:ascii="Times New Roman" w:eastAsia="Times New Roman" w:hAnsi="Times New Roman" w:cs="Times New Roman"/>
          <w:sz w:val="24"/>
          <w:szCs w:val="24"/>
          <w:lang w:val="uk-UA" w:eastAsia="ru-RU"/>
        </w:rPr>
        <w:t>.</w:t>
      </w:r>
    </w:p>
    <w:p w:rsidR="00EA1BD7" w:rsidRDefault="00EA1BD7" w:rsidP="00EA1BD7">
      <w:pPr>
        <w:pStyle w:val="a6"/>
        <w:spacing w:before="240" w:after="0" w:line="240" w:lineRule="auto"/>
        <w:ind w:left="0"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4.1. Ставка податку на нерухоме майно, відмінне від земельної ділянки встановлюється у відсотках до розміру мінімальної заробітної плати встановленої законом на 1 січня звітного (податкового) року за 1 </w:t>
      </w:r>
      <w:proofErr w:type="spellStart"/>
      <w:r>
        <w:rPr>
          <w:rFonts w:ascii="Times New Roman" w:eastAsia="Times New Roman" w:hAnsi="Times New Roman" w:cs="Times New Roman"/>
          <w:sz w:val="24"/>
          <w:szCs w:val="24"/>
          <w:lang w:val="uk-UA" w:eastAsia="ru-RU"/>
        </w:rPr>
        <w:t>кв</w:t>
      </w:r>
      <w:proofErr w:type="spellEnd"/>
      <w:r>
        <w:rPr>
          <w:rFonts w:ascii="Times New Roman" w:eastAsia="Times New Roman" w:hAnsi="Times New Roman" w:cs="Times New Roman"/>
          <w:sz w:val="24"/>
          <w:szCs w:val="24"/>
          <w:lang w:val="uk-UA" w:eastAsia="ru-RU"/>
        </w:rPr>
        <w:t>. метр бази оподаткування для фізичних і юридичних осіб:</w:t>
      </w:r>
    </w:p>
    <w:p w:rsidR="00EA1BD7" w:rsidRPr="00652878" w:rsidRDefault="00EA1BD7" w:rsidP="00EA1BD7">
      <w:pPr>
        <w:spacing w:before="180" w:after="18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4.1.1. Ставка податку д</w:t>
      </w:r>
      <w:r w:rsidRPr="00652878">
        <w:rPr>
          <w:rFonts w:ascii="Times New Roman" w:eastAsia="Times New Roman" w:hAnsi="Times New Roman" w:cs="Times New Roman"/>
          <w:sz w:val="24"/>
          <w:szCs w:val="24"/>
          <w:lang w:val="uk-UA" w:eastAsia="ru-RU"/>
        </w:rPr>
        <w:t>ля житлової нерухомості:</w:t>
      </w:r>
    </w:p>
    <w:p w:rsidR="00EA1BD7" w:rsidRPr="00652878" w:rsidRDefault="00EA1BD7" w:rsidP="00EA1BD7">
      <w:pPr>
        <w:spacing w:before="180" w:after="180" w:line="240" w:lineRule="auto"/>
        <w:ind w:right="75" w:firstLine="708"/>
        <w:jc w:val="both"/>
        <w:rPr>
          <w:rFonts w:ascii="Times New Roman" w:eastAsia="Times New Roman" w:hAnsi="Times New Roman" w:cs="Times New Roman"/>
          <w:sz w:val="24"/>
          <w:szCs w:val="24"/>
          <w:lang w:val="uk-UA" w:eastAsia="ru-RU"/>
        </w:rPr>
      </w:pPr>
      <w:r w:rsidRPr="00652878">
        <w:rPr>
          <w:rFonts w:ascii="Times New Roman" w:eastAsia="Times New Roman" w:hAnsi="Times New Roman" w:cs="Times New Roman"/>
          <w:sz w:val="24"/>
          <w:szCs w:val="24"/>
          <w:lang w:val="uk-UA" w:eastAsia="ru-RU"/>
        </w:rPr>
        <w:t xml:space="preserve">а) ставки податку для об’єкта/об’єктів житлової нерухомості (житловий будинок, прибудова до житлового будинку, квартира, котедж, садовий та дачний будинки) незалежно від їх кількості, в тому числі їх часток, що перебувають у власності фізичних осіб, встановити у розмірі - </w:t>
      </w:r>
      <w:r w:rsidRPr="006F1CCE">
        <w:rPr>
          <w:rFonts w:ascii="Times New Roman" w:eastAsia="Times New Roman" w:hAnsi="Times New Roman" w:cs="Times New Roman"/>
          <w:sz w:val="24"/>
          <w:szCs w:val="24"/>
          <w:lang w:val="uk-UA" w:eastAsia="ru-RU"/>
        </w:rPr>
        <w:t>0,6 %</w:t>
      </w:r>
      <w:r w:rsidRPr="0065287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від </w:t>
      </w:r>
      <w:r w:rsidRPr="00652878">
        <w:rPr>
          <w:rFonts w:ascii="Times New Roman" w:eastAsia="Times New Roman" w:hAnsi="Times New Roman" w:cs="Times New Roman"/>
          <w:sz w:val="24"/>
          <w:szCs w:val="24"/>
          <w:lang w:val="uk-UA" w:eastAsia="ru-RU"/>
        </w:rPr>
        <w:t>розміру мінімальної заробітної плати</w:t>
      </w:r>
      <w:r>
        <w:rPr>
          <w:rFonts w:ascii="Times New Roman" w:eastAsia="Times New Roman" w:hAnsi="Times New Roman" w:cs="Times New Roman"/>
          <w:sz w:val="24"/>
          <w:szCs w:val="24"/>
          <w:lang w:val="uk-UA" w:eastAsia="ru-RU"/>
        </w:rPr>
        <w:t>;</w:t>
      </w:r>
    </w:p>
    <w:p w:rsidR="00EA1BD7" w:rsidRPr="00652878" w:rsidRDefault="00EA1BD7" w:rsidP="00EA1BD7">
      <w:pPr>
        <w:spacing w:before="180" w:after="180" w:line="240" w:lineRule="auto"/>
        <w:ind w:right="75" w:firstLine="360"/>
        <w:jc w:val="both"/>
        <w:rPr>
          <w:rFonts w:ascii="Times New Roman" w:eastAsia="Times New Roman" w:hAnsi="Times New Roman" w:cs="Times New Roman"/>
          <w:sz w:val="24"/>
          <w:szCs w:val="24"/>
          <w:lang w:val="uk-UA" w:eastAsia="ru-RU"/>
        </w:rPr>
      </w:pPr>
      <w:r w:rsidRPr="00652878">
        <w:rPr>
          <w:rFonts w:ascii="Times New Roman" w:eastAsia="Times New Roman" w:hAnsi="Times New Roman" w:cs="Times New Roman"/>
          <w:sz w:val="24"/>
          <w:szCs w:val="24"/>
          <w:lang w:val="uk-UA" w:eastAsia="ru-RU"/>
        </w:rPr>
        <w:t xml:space="preserve">б) ставки податку для об’єктів житлової  нерухомості (житловий будинок, прибудова до житлового будинку, квартира, котедж, садовий та дачний будинки), що перебувають у власності  юридичних осіб, встановлюються  у розмірі – </w:t>
      </w:r>
      <w:r w:rsidRPr="006F1CCE">
        <w:rPr>
          <w:rFonts w:ascii="Times New Roman" w:eastAsia="Times New Roman" w:hAnsi="Times New Roman" w:cs="Times New Roman"/>
          <w:sz w:val="24"/>
          <w:szCs w:val="24"/>
          <w:lang w:val="uk-UA" w:eastAsia="ru-RU"/>
        </w:rPr>
        <w:t>1%</w:t>
      </w:r>
      <w:r w:rsidRPr="0065287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від розміру </w:t>
      </w:r>
      <w:r w:rsidRPr="00652878">
        <w:rPr>
          <w:rFonts w:ascii="Times New Roman" w:eastAsia="Times New Roman" w:hAnsi="Times New Roman" w:cs="Times New Roman"/>
          <w:sz w:val="24"/>
          <w:szCs w:val="24"/>
          <w:lang w:val="uk-UA" w:eastAsia="ru-RU"/>
        </w:rPr>
        <w:t>мінімальної заробітної плати</w:t>
      </w:r>
      <w:r>
        <w:rPr>
          <w:rFonts w:ascii="Times New Roman" w:eastAsia="Times New Roman" w:hAnsi="Times New Roman" w:cs="Times New Roman"/>
          <w:sz w:val="24"/>
          <w:szCs w:val="24"/>
          <w:lang w:val="uk-UA" w:eastAsia="ru-RU"/>
        </w:rPr>
        <w:t>.</w:t>
      </w:r>
    </w:p>
    <w:p w:rsidR="00EA1BD7" w:rsidRPr="00652878" w:rsidRDefault="00EA1BD7" w:rsidP="00EA1BD7">
      <w:pPr>
        <w:spacing w:before="180" w:after="18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4.1.2. Ставка податку д</w:t>
      </w:r>
      <w:r w:rsidRPr="00652878">
        <w:rPr>
          <w:rFonts w:ascii="Times New Roman" w:eastAsia="Times New Roman" w:hAnsi="Times New Roman" w:cs="Times New Roman"/>
          <w:sz w:val="24"/>
          <w:szCs w:val="24"/>
          <w:lang w:val="uk-UA" w:eastAsia="ru-RU"/>
        </w:rPr>
        <w:t>ля нежитлової нерухомості:</w:t>
      </w:r>
    </w:p>
    <w:p w:rsidR="00EA1BD7" w:rsidRPr="00652878" w:rsidRDefault="00EA1BD7" w:rsidP="00EA1BD7">
      <w:pPr>
        <w:spacing w:before="180" w:after="18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 с</w:t>
      </w:r>
      <w:r w:rsidRPr="00652878">
        <w:rPr>
          <w:rFonts w:ascii="Times New Roman" w:eastAsia="Times New Roman" w:hAnsi="Times New Roman" w:cs="Times New Roman"/>
          <w:sz w:val="24"/>
          <w:szCs w:val="24"/>
          <w:lang w:val="uk-UA" w:eastAsia="ru-RU"/>
        </w:rPr>
        <w:t>тавки податку для об’єктів  нежитлової нерухомості, що перебувають у власності фізичних о</w:t>
      </w:r>
      <w:r>
        <w:rPr>
          <w:rFonts w:ascii="Times New Roman" w:eastAsia="Times New Roman" w:hAnsi="Times New Roman" w:cs="Times New Roman"/>
          <w:sz w:val="24"/>
          <w:szCs w:val="24"/>
          <w:lang w:val="uk-UA" w:eastAsia="ru-RU"/>
        </w:rPr>
        <w:t>сіб:</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будівлі готельні – 0,5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офісні –   1 %;</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торговельні – 1 %;</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гаражі – 1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промислові та склади – 0</w:t>
      </w:r>
      <w:r>
        <w:rPr>
          <w:rFonts w:ascii="Times New Roman" w:eastAsia="Times New Roman" w:hAnsi="Times New Roman" w:cs="Times New Roman"/>
          <w:sz w:val="24"/>
          <w:szCs w:val="24"/>
          <w:lang w:val="uk-UA" w:eastAsia="ru-RU"/>
        </w:rPr>
        <w:t>,5</w:t>
      </w:r>
      <w:r w:rsidRPr="00652878">
        <w:rPr>
          <w:rFonts w:ascii="Times New Roman" w:eastAsia="Times New Roman" w:hAnsi="Times New Roman" w:cs="Times New Roman"/>
          <w:sz w:val="24"/>
          <w:szCs w:val="24"/>
          <w:lang w:val="uk-UA" w:eastAsia="ru-RU"/>
        </w:rPr>
        <w:t xml:space="preserve"> %;</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для публічних виступів (казино, ігорні будинки) – 0</w:t>
      </w:r>
      <w:r>
        <w:rPr>
          <w:rFonts w:ascii="Times New Roman" w:eastAsia="Times New Roman" w:hAnsi="Times New Roman" w:cs="Times New Roman"/>
          <w:sz w:val="24"/>
          <w:szCs w:val="24"/>
          <w:lang w:val="uk-UA" w:eastAsia="ru-RU"/>
        </w:rPr>
        <w:t>,5</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господарські (присадибні) будівлі – 0</w:t>
      </w:r>
      <w:r>
        <w:rPr>
          <w:rFonts w:ascii="Times New Roman" w:eastAsia="Times New Roman" w:hAnsi="Times New Roman" w:cs="Times New Roman"/>
          <w:sz w:val="24"/>
          <w:szCs w:val="24"/>
          <w:lang w:val="uk-UA" w:eastAsia="ru-RU"/>
        </w:rPr>
        <w:t xml:space="preserve">,5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інші будівлі – 0,5 %.</w:t>
      </w:r>
    </w:p>
    <w:p w:rsidR="00EA1BD7" w:rsidRPr="00652878" w:rsidRDefault="00EA1BD7" w:rsidP="00EA1BD7">
      <w:pPr>
        <w:spacing w:before="180" w:after="18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 ставки </w:t>
      </w:r>
      <w:r w:rsidRPr="00652878">
        <w:rPr>
          <w:rFonts w:ascii="Times New Roman" w:eastAsia="Times New Roman" w:hAnsi="Times New Roman" w:cs="Times New Roman"/>
          <w:sz w:val="24"/>
          <w:szCs w:val="24"/>
          <w:lang w:val="uk-UA" w:eastAsia="ru-RU"/>
        </w:rPr>
        <w:t>податку для об’єктів  нежитлової нерухомості, що перебувають у власності юридичних осіб</w:t>
      </w:r>
      <w:r>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будівлі готельні – 1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офісні –   1</w:t>
      </w:r>
      <w:r>
        <w:rPr>
          <w:rFonts w:ascii="Times New Roman" w:eastAsia="Times New Roman" w:hAnsi="Times New Roman" w:cs="Times New Roman"/>
          <w:sz w:val="24"/>
          <w:szCs w:val="24"/>
          <w:lang w:val="uk-UA" w:eastAsia="ru-RU"/>
        </w:rPr>
        <w:t xml:space="preserve">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торговельні </w:t>
      </w: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1</w:t>
      </w:r>
      <w:r>
        <w:rPr>
          <w:rFonts w:ascii="Times New Roman" w:eastAsia="Times New Roman" w:hAnsi="Times New Roman" w:cs="Times New Roman"/>
          <w:sz w:val="24"/>
          <w:szCs w:val="24"/>
          <w:lang w:val="uk-UA" w:eastAsia="ru-RU"/>
        </w:rPr>
        <w:t xml:space="preserve">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гаражі – 1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невиробничі будівлі  та склади – 0</w:t>
      </w:r>
      <w:r>
        <w:rPr>
          <w:rFonts w:ascii="Times New Roman" w:eastAsia="Times New Roman" w:hAnsi="Times New Roman" w:cs="Times New Roman"/>
          <w:sz w:val="24"/>
          <w:szCs w:val="24"/>
          <w:lang w:val="uk-UA" w:eastAsia="ru-RU"/>
        </w:rPr>
        <w:t>,5</w:t>
      </w:r>
      <w:r w:rsidRPr="00652878">
        <w:rPr>
          <w:rFonts w:ascii="Times New Roman" w:eastAsia="Times New Roman" w:hAnsi="Times New Roman" w:cs="Times New Roman"/>
          <w:sz w:val="24"/>
          <w:szCs w:val="24"/>
          <w:lang w:val="uk-UA" w:eastAsia="ru-RU"/>
        </w:rPr>
        <w:t xml:space="preserve"> %</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будівлі для публічних виступів (казино, ігорні будинки) – 0</w:t>
      </w:r>
      <w:r>
        <w:rPr>
          <w:rFonts w:ascii="Times New Roman" w:eastAsia="Times New Roman" w:hAnsi="Times New Roman" w:cs="Times New Roman"/>
          <w:sz w:val="24"/>
          <w:szCs w:val="24"/>
          <w:lang w:val="uk-UA" w:eastAsia="ru-RU"/>
        </w:rPr>
        <w:t xml:space="preserve">,5 </w:t>
      </w:r>
      <w:r w:rsidRPr="00652878">
        <w:rPr>
          <w:rFonts w:ascii="Times New Roman" w:eastAsia="Times New Roman" w:hAnsi="Times New Roman" w:cs="Times New Roman"/>
          <w:sz w:val="24"/>
          <w:szCs w:val="24"/>
          <w:lang w:val="uk-UA" w:eastAsia="ru-RU"/>
        </w:rPr>
        <w:t>%;</w:t>
      </w:r>
    </w:p>
    <w:p w:rsidR="00EA1BD7" w:rsidRPr="00652878" w:rsidRDefault="00EA1BD7" w:rsidP="00EA1BD7">
      <w:pPr>
        <w:pStyle w:val="a6"/>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652878">
        <w:rPr>
          <w:rFonts w:ascii="Times New Roman" w:eastAsia="Times New Roman" w:hAnsi="Times New Roman" w:cs="Times New Roman"/>
          <w:sz w:val="24"/>
          <w:szCs w:val="24"/>
          <w:lang w:val="uk-UA" w:eastAsia="ru-RU"/>
        </w:rPr>
        <w:t xml:space="preserve"> інші будівлі – 0,5 %.</w:t>
      </w:r>
    </w:p>
    <w:p w:rsidR="00EA1BD7" w:rsidRPr="00BF5EA8"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4.2. </w:t>
      </w:r>
      <w:r w:rsidRPr="00652878">
        <w:rPr>
          <w:rFonts w:ascii="Times New Roman" w:eastAsia="Times New Roman" w:hAnsi="Times New Roman" w:cs="Times New Roman"/>
          <w:sz w:val="24"/>
          <w:szCs w:val="24"/>
          <w:lang w:val="uk-UA" w:eastAsia="ru-RU"/>
        </w:rPr>
        <w:t>Ставка податку для об’єктів нежитлової нерухомості, яка перебуває у власності юридичних та фізичних осіб-підприємців і знаходяться у законсервовано</w:t>
      </w:r>
      <w:r>
        <w:rPr>
          <w:rFonts w:ascii="Times New Roman" w:eastAsia="Times New Roman" w:hAnsi="Times New Roman" w:cs="Times New Roman"/>
          <w:sz w:val="24"/>
          <w:szCs w:val="24"/>
          <w:lang w:val="uk-UA" w:eastAsia="ru-RU"/>
        </w:rPr>
        <w:t>му або аварійному стані, визнані такими</w:t>
      </w:r>
      <w:r w:rsidRPr="00652878">
        <w:rPr>
          <w:rFonts w:ascii="Times New Roman" w:eastAsia="Times New Roman" w:hAnsi="Times New Roman" w:cs="Times New Roman"/>
          <w:sz w:val="24"/>
          <w:szCs w:val="24"/>
          <w:lang w:val="uk-UA" w:eastAsia="ru-RU"/>
        </w:rPr>
        <w:t xml:space="preserve"> згідно за рішенням сесії міської ради, </w:t>
      </w:r>
      <w:r>
        <w:rPr>
          <w:rFonts w:ascii="Times New Roman" w:eastAsia="Times New Roman" w:hAnsi="Times New Roman" w:cs="Times New Roman"/>
          <w:sz w:val="24"/>
          <w:szCs w:val="24"/>
          <w:lang w:val="uk-UA" w:eastAsia="ru-RU"/>
        </w:rPr>
        <w:t>встановлює</w:t>
      </w:r>
      <w:r w:rsidRPr="00652878">
        <w:rPr>
          <w:rFonts w:ascii="Times New Roman" w:eastAsia="Times New Roman" w:hAnsi="Times New Roman" w:cs="Times New Roman"/>
          <w:sz w:val="24"/>
          <w:szCs w:val="24"/>
          <w:lang w:val="uk-UA" w:eastAsia="ru-RU"/>
        </w:rPr>
        <w:t xml:space="preserve">ться  у розмірі – </w:t>
      </w:r>
      <w:r w:rsidRPr="00A4692F">
        <w:rPr>
          <w:rFonts w:ascii="Times New Roman" w:eastAsia="Times New Roman" w:hAnsi="Times New Roman" w:cs="Times New Roman"/>
          <w:sz w:val="24"/>
          <w:szCs w:val="24"/>
          <w:lang w:val="uk-UA" w:eastAsia="ru-RU"/>
        </w:rPr>
        <w:t>0,3%</w:t>
      </w:r>
      <w:r w:rsidRPr="00652878">
        <w:rPr>
          <w:rFonts w:ascii="Times New Roman" w:eastAsia="Times New Roman" w:hAnsi="Times New Roman" w:cs="Times New Roman"/>
          <w:sz w:val="24"/>
          <w:szCs w:val="24"/>
          <w:lang w:val="uk-UA" w:eastAsia="ru-RU"/>
        </w:rPr>
        <w:t xml:space="preserve"> мінімальної заробітн</w:t>
      </w:r>
      <w:r>
        <w:rPr>
          <w:rFonts w:ascii="Times New Roman" w:eastAsia="Times New Roman" w:hAnsi="Times New Roman" w:cs="Times New Roman"/>
          <w:sz w:val="24"/>
          <w:szCs w:val="24"/>
          <w:lang w:val="uk-UA" w:eastAsia="ru-RU"/>
        </w:rPr>
        <w:t>ої плати</w:t>
      </w:r>
      <w:r w:rsidRPr="00652878">
        <w:rPr>
          <w:rFonts w:ascii="Times New Roman" w:eastAsia="Times New Roman" w:hAnsi="Times New Roman" w:cs="Times New Roman"/>
          <w:sz w:val="24"/>
          <w:szCs w:val="24"/>
          <w:lang w:val="uk-UA" w:eastAsia="ru-RU"/>
        </w:rPr>
        <w:t>.</w:t>
      </w:r>
    </w:p>
    <w:p w:rsidR="00EA1BD7" w:rsidRPr="00311326" w:rsidRDefault="00EA1BD7" w:rsidP="00EA1BD7">
      <w:pPr>
        <w:spacing w:after="0" w:line="240" w:lineRule="auto"/>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 Порядок обчислення податку.</w:t>
      </w:r>
      <w:proofErr w:type="gramEnd"/>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w:t>
      </w:r>
      <w:r w:rsidRPr="00706442">
        <w:rPr>
          <w:rFonts w:ascii="Times New Roman" w:eastAsia="Times New Roman" w:hAnsi="Times New Roman" w:cs="Times New Roman"/>
          <w:sz w:val="24"/>
          <w:szCs w:val="24"/>
          <w:lang w:val="uk-UA" w:eastAsia="ru-RU"/>
        </w:rPr>
        <w:t xml:space="preserve"> Обчислення суми податку з об’єкта/об’єктів житлової та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5.2. </w:t>
      </w:r>
      <w:r w:rsidRPr="00706442">
        <w:rPr>
          <w:rFonts w:ascii="Times New Roman" w:eastAsia="Times New Roman" w:hAnsi="Times New Roman" w:cs="Times New Roman"/>
          <w:sz w:val="24"/>
          <w:szCs w:val="24"/>
          <w:lang w:val="uk-UA" w:eastAsia="ru-RU"/>
        </w:rPr>
        <w:t>Податкове/податкові повідомлення</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рішення про сплату суми/сум податку, обчислен</w:t>
      </w:r>
      <w:r>
        <w:rPr>
          <w:rFonts w:ascii="Times New Roman" w:eastAsia="Times New Roman" w:hAnsi="Times New Roman" w:cs="Times New Roman"/>
          <w:sz w:val="24"/>
          <w:szCs w:val="24"/>
          <w:lang w:val="uk-UA" w:eastAsia="ru-RU"/>
        </w:rPr>
        <w:t xml:space="preserve">ого згідно з підпунктом 266.7.1 </w:t>
      </w:r>
      <w:r w:rsidRPr="00706442">
        <w:rPr>
          <w:rFonts w:ascii="Times New Roman" w:eastAsia="Times New Roman" w:hAnsi="Times New Roman" w:cs="Times New Roman"/>
          <w:sz w:val="24"/>
          <w:szCs w:val="24"/>
          <w:lang w:val="uk-UA" w:eastAsia="ru-RU"/>
        </w:rPr>
        <w:t>пункту 266.7 Подат</w:t>
      </w:r>
      <w:r>
        <w:rPr>
          <w:rFonts w:ascii="Times New Roman" w:eastAsia="Times New Roman" w:hAnsi="Times New Roman" w:cs="Times New Roman"/>
          <w:sz w:val="24"/>
          <w:szCs w:val="24"/>
          <w:lang w:val="uk-UA" w:eastAsia="ru-RU"/>
        </w:rPr>
        <w:t>к</w:t>
      </w:r>
      <w:r w:rsidRPr="00706442">
        <w:rPr>
          <w:rFonts w:ascii="Times New Roman" w:eastAsia="Times New Roman" w:hAnsi="Times New Roman" w:cs="Times New Roman"/>
          <w:sz w:val="24"/>
          <w:szCs w:val="24"/>
          <w:lang w:val="uk-UA" w:eastAsia="ru-RU"/>
        </w:rPr>
        <w:t>ового кодексу України, та відповідні</w:t>
      </w:r>
      <w:r>
        <w:rPr>
          <w:rFonts w:ascii="Times New Roman" w:eastAsia="Times New Roman" w:hAnsi="Times New Roman" w:cs="Times New Roman"/>
          <w:sz w:val="24"/>
          <w:szCs w:val="24"/>
          <w:lang w:val="uk-UA" w:eastAsia="ru-RU"/>
        </w:rPr>
        <w:t xml:space="preserve"> платіжні реквізити, зокрема Почаївської</w:t>
      </w:r>
      <w:r w:rsidRPr="00706442">
        <w:rPr>
          <w:rFonts w:ascii="Times New Roman" w:eastAsia="Times New Roman" w:hAnsi="Times New Roman" w:cs="Times New Roman"/>
          <w:sz w:val="24"/>
          <w:szCs w:val="24"/>
          <w:lang w:val="uk-UA" w:eastAsia="ru-RU"/>
        </w:rPr>
        <w:t xml:space="preserve"> міської ради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5.3. </w:t>
      </w:r>
      <w:r w:rsidRPr="00706442">
        <w:rPr>
          <w:rFonts w:ascii="Times New Roman" w:eastAsia="Times New Roman" w:hAnsi="Times New Roman" w:cs="Times New Roman"/>
          <w:sz w:val="24"/>
          <w:szCs w:val="24"/>
          <w:lang w:val="uk-UA" w:eastAsia="ru-RU"/>
        </w:rPr>
        <w:t xml:space="preserve"> Платники податку – юридичні особи самостійно обчислюють суму податку стано</w:t>
      </w:r>
      <w:r>
        <w:rPr>
          <w:rFonts w:ascii="Times New Roman" w:eastAsia="Times New Roman" w:hAnsi="Times New Roman" w:cs="Times New Roman"/>
          <w:sz w:val="24"/>
          <w:szCs w:val="24"/>
          <w:lang w:val="uk-UA" w:eastAsia="ru-RU"/>
        </w:rPr>
        <w:t xml:space="preserve">м на 1 січня звітного року і до </w:t>
      </w:r>
      <w:r w:rsidRPr="00706442">
        <w:rPr>
          <w:rFonts w:ascii="Times New Roman" w:eastAsia="Times New Roman" w:hAnsi="Times New Roman" w:cs="Times New Roman"/>
          <w:sz w:val="24"/>
          <w:szCs w:val="24"/>
          <w:lang w:val="uk-UA" w:eastAsia="ru-RU"/>
        </w:rPr>
        <w:t>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5.3. </w:t>
      </w:r>
      <w:r w:rsidRPr="00706442">
        <w:rPr>
          <w:rFonts w:ascii="Times New Roman" w:eastAsia="Times New Roman" w:hAnsi="Times New Roman" w:cs="Times New Roman"/>
          <w:sz w:val="24"/>
          <w:szCs w:val="24"/>
          <w:lang w:val="uk-UA" w:eastAsia="ru-RU"/>
        </w:rPr>
        <w:t>Щодо новоствореного (нововведеного) об’єкта житлової та/або нежитлової нерухомості податок сплачується фізичною особою</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платником починаючи з місяця, в якому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право власності на такий об’єкт.</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право власності на такий об’єкт.</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r w:rsidRPr="00706442">
        <w:rPr>
          <w:rFonts w:ascii="Times New Roman" w:eastAsia="Times New Roman" w:hAnsi="Times New Roman" w:cs="Times New Roman"/>
          <w:sz w:val="24"/>
          <w:szCs w:val="24"/>
          <w:lang w:val="uk-UA" w:eastAsia="ru-RU"/>
        </w:rPr>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w:t>
      </w:r>
      <w:r>
        <w:rPr>
          <w:rFonts w:ascii="Times New Roman" w:eastAsia="Times New Roman" w:hAnsi="Times New Roman" w:cs="Times New Roman"/>
          <w:sz w:val="24"/>
          <w:szCs w:val="24"/>
          <w:lang w:val="uk-UA" w:eastAsia="ru-RU"/>
        </w:rPr>
        <w:t>реднього власника за період з</w:t>
      </w:r>
      <w:r>
        <w:rPr>
          <w:rFonts w:ascii="Times New Roman" w:eastAsia="Times New Roman" w:hAnsi="Times New Roman" w:cs="Times New Roman"/>
          <w:sz w:val="24"/>
          <w:szCs w:val="24"/>
          <w:lang w:val="uk-UA" w:eastAsia="ru-RU"/>
        </w:rPr>
        <w:br/>
        <w:t xml:space="preserve">1 </w:t>
      </w:r>
      <w:r w:rsidRPr="00706442">
        <w:rPr>
          <w:rFonts w:ascii="Times New Roman" w:eastAsia="Times New Roman" w:hAnsi="Times New Roman" w:cs="Times New Roman"/>
          <w:sz w:val="24"/>
          <w:szCs w:val="24"/>
          <w:lang w:val="uk-UA" w:eastAsia="ru-RU"/>
        </w:rPr>
        <w:t>січня цього року до початку т</w:t>
      </w:r>
      <w:r>
        <w:rPr>
          <w:rFonts w:ascii="Times New Roman" w:eastAsia="Times New Roman" w:hAnsi="Times New Roman" w:cs="Times New Roman"/>
          <w:sz w:val="24"/>
          <w:szCs w:val="24"/>
          <w:lang w:val="uk-UA" w:eastAsia="ru-RU"/>
        </w:rPr>
        <w:t xml:space="preserve">ого місяця, в якому він втратив </w:t>
      </w:r>
      <w:r w:rsidRPr="00706442">
        <w:rPr>
          <w:rFonts w:ascii="Times New Roman" w:eastAsia="Times New Roman" w:hAnsi="Times New Roman" w:cs="Times New Roman"/>
          <w:sz w:val="24"/>
          <w:szCs w:val="24"/>
          <w:lang w:val="uk-UA" w:eastAsia="ru-RU"/>
        </w:rPr>
        <w:t xml:space="preserve">право власності на зазначений об’єкт оподаткування, а для нового власника – починаючи з місяця, в якому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право власності.</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Контролюючий орган надсилає податкове повідомлення</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рішення новому власнику після отримання інформації про перехід права власності.</w:t>
      </w:r>
    </w:p>
    <w:p w:rsidR="00EA1BD7" w:rsidRPr="00C310FB" w:rsidRDefault="00EA1BD7" w:rsidP="00EA1BD7">
      <w:pPr>
        <w:pStyle w:val="StyleZakonu"/>
        <w:spacing w:before="120" w:after="0" w:line="240" w:lineRule="auto"/>
        <w:ind w:firstLine="0"/>
        <w:rPr>
          <w:bCs/>
          <w:sz w:val="24"/>
          <w:szCs w:val="24"/>
        </w:rPr>
      </w:pPr>
      <w:r>
        <w:rPr>
          <w:bCs/>
          <w:sz w:val="24"/>
          <w:szCs w:val="24"/>
        </w:rPr>
        <w:lastRenderedPageBreak/>
        <w:t xml:space="preserve">5.5. </w:t>
      </w:r>
      <w:r w:rsidRPr="00C310FB">
        <w:rPr>
          <w:bCs/>
          <w:sz w:val="24"/>
          <w:szCs w:val="24"/>
        </w:rPr>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A1BD7" w:rsidRPr="00C310FB" w:rsidRDefault="00EA1BD7" w:rsidP="00EA1BD7">
      <w:pPr>
        <w:pStyle w:val="StyleZakonu"/>
        <w:spacing w:after="0" w:line="240" w:lineRule="auto"/>
        <w:ind w:firstLine="720"/>
        <w:rPr>
          <w:bCs/>
          <w:sz w:val="24"/>
          <w:szCs w:val="24"/>
        </w:rPr>
      </w:pPr>
      <w:r>
        <w:rPr>
          <w:bCs/>
          <w:sz w:val="24"/>
          <w:szCs w:val="24"/>
        </w:rPr>
        <w:t xml:space="preserve">- </w:t>
      </w:r>
      <w:r w:rsidRPr="00C310FB">
        <w:rPr>
          <w:bCs/>
          <w:sz w:val="24"/>
          <w:szCs w:val="24"/>
        </w:rPr>
        <w:t>об’єктів житлової та/або нежитлової нерухомості, в тому числі їх часток, що перебувають у власності платника податку;</w:t>
      </w:r>
    </w:p>
    <w:p w:rsidR="00EA1BD7" w:rsidRPr="00C310FB" w:rsidRDefault="00EA1BD7" w:rsidP="00EA1BD7">
      <w:pPr>
        <w:pStyle w:val="StyleZakonu"/>
        <w:spacing w:after="0" w:line="240" w:lineRule="auto"/>
        <w:ind w:firstLine="720"/>
        <w:rPr>
          <w:bCs/>
          <w:sz w:val="24"/>
          <w:szCs w:val="24"/>
        </w:rPr>
      </w:pPr>
      <w:r>
        <w:rPr>
          <w:bCs/>
          <w:sz w:val="24"/>
          <w:szCs w:val="24"/>
        </w:rPr>
        <w:t xml:space="preserve">- </w:t>
      </w:r>
      <w:r w:rsidRPr="00C310FB">
        <w:rPr>
          <w:bCs/>
          <w:sz w:val="24"/>
          <w:szCs w:val="24"/>
        </w:rPr>
        <w:t>розміру загальної площі об’єктів житлової та/або нежитлової нерухомості, що перебувають у власності платника податку;</w:t>
      </w:r>
    </w:p>
    <w:p w:rsidR="00EA1BD7" w:rsidRPr="00C310FB" w:rsidRDefault="00EA1BD7" w:rsidP="00EA1BD7">
      <w:pPr>
        <w:pStyle w:val="StyleZakonu"/>
        <w:spacing w:before="120" w:after="0" w:line="240" w:lineRule="auto"/>
        <w:ind w:firstLine="720"/>
        <w:rPr>
          <w:bCs/>
          <w:sz w:val="24"/>
          <w:szCs w:val="24"/>
        </w:rPr>
      </w:pPr>
      <w:r>
        <w:rPr>
          <w:bCs/>
          <w:sz w:val="24"/>
          <w:szCs w:val="24"/>
        </w:rPr>
        <w:t xml:space="preserve">- </w:t>
      </w:r>
      <w:r w:rsidRPr="00C310FB">
        <w:rPr>
          <w:bCs/>
          <w:sz w:val="24"/>
          <w:szCs w:val="24"/>
        </w:rPr>
        <w:t xml:space="preserve">права на користування пільгою із сплати податку; </w:t>
      </w:r>
    </w:p>
    <w:p w:rsidR="00EA1BD7" w:rsidRPr="00C310FB" w:rsidRDefault="00EA1BD7" w:rsidP="00EA1BD7">
      <w:pPr>
        <w:pStyle w:val="StyleZakonu"/>
        <w:spacing w:before="120" w:after="0" w:line="240" w:lineRule="auto"/>
        <w:ind w:firstLine="720"/>
        <w:rPr>
          <w:bCs/>
          <w:sz w:val="24"/>
          <w:szCs w:val="24"/>
        </w:rPr>
      </w:pPr>
      <w:r>
        <w:rPr>
          <w:bCs/>
          <w:sz w:val="24"/>
          <w:szCs w:val="24"/>
        </w:rPr>
        <w:t xml:space="preserve">- </w:t>
      </w:r>
      <w:r w:rsidRPr="00C310FB">
        <w:rPr>
          <w:bCs/>
          <w:sz w:val="24"/>
          <w:szCs w:val="24"/>
        </w:rPr>
        <w:t xml:space="preserve">розміру ставки податку; </w:t>
      </w:r>
    </w:p>
    <w:p w:rsidR="00EA1BD7" w:rsidRPr="00C310FB" w:rsidRDefault="00EA1BD7" w:rsidP="00EA1BD7">
      <w:pPr>
        <w:pStyle w:val="StyleZakonu"/>
        <w:spacing w:before="120" w:after="0" w:line="240" w:lineRule="auto"/>
        <w:ind w:firstLine="720"/>
        <w:rPr>
          <w:bCs/>
          <w:sz w:val="24"/>
          <w:szCs w:val="24"/>
        </w:rPr>
      </w:pPr>
      <w:r>
        <w:rPr>
          <w:bCs/>
          <w:sz w:val="24"/>
          <w:szCs w:val="24"/>
        </w:rPr>
        <w:t xml:space="preserve">- </w:t>
      </w:r>
      <w:r w:rsidRPr="00C310FB">
        <w:rPr>
          <w:bCs/>
          <w:sz w:val="24"/>
          <w:szCs w:val="24"/>
        </w:rPr>
        <w:t>нарахованої суми податку.</w:t>
      </w:r>
    </w:p>
    <w:p w:rsidR="00EA1BD7" w:rsidRPr="00997488" w:rsidRDefault="00EA1BD7" w:rsidP="00EA1BD7">
      <w:pPr>
        <w:pStyle w:val="StyleZakonu"/>
        <w:spacing w:before="120" w:after="0" w:line="240" w:lineRule="auto"/>
        <w:ind w:firstLine="720"/>
        <w:rPr>
          <w:bCs/>
          <w:sz w:val="24"/>
          <w:szCs w:val="24"/>
        </w:rPr>
      </w:pPr>
      <w:r w:rsidRPr="00C310FB">
        <w:rPr>
          <w:bCs/>
          <w:sz w:val="24"/>
          <w:szCs w:val="24"/>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A1BD7"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І.</w:t>
      </w:r>
      <w:proofErr w:type="gramEnd"/>
      <w:r>
        <w:rPr>
          <w:rFonts w:ascii="Times New Roman" w:eastAsia="Times New Roman" w:hAnsi="Times New Roman" w:cs="Times New Roman"/>
          <w:sz w:val="24"/>
          <w:szCs w:val="24"/>
          <w:lang w:val="uk-UA" w:eastAsia="ru-RU"/>
        </w:rPr>
        <w:t xml:space="preserve"> Податковий період.</w:t>
      </w:r>
    </w:p>
    <w:p w:rsidR="00EA1BD7" w:rsidRDefault="00EA1BD7" w:rsidP="00EA1BD7">
      <w:pPr>
        <w:spacing w:before="180" w:after="180" w:line="240" w:lineRule="auto"/>
        <w:ind w:left="75" w:right="7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6.1. </w:t>
      </w:r>
      <w:r w:rsidRPr="00706442">
        <w:rPr>
          <w:rFonts w:ascii="Times New Roman" w:eastAsia="Times New Roman" w:hAnsi="Times New Roman" w:cs="Times New Roman"/>
          <w:sz w:val="24"/>
          <w:szCs w:val="24"/>
          <w:lang w:val="uk-UA" w:eastAsia="ru-RU"/>
        </w:rPr>
        <w:t xml:space="preserve"> Базовий податковий (звітний) період дорівнює календарному року.</w:t>
      </w:r>
    </w:p>
    <w:p w:rsidR="00EA1BD7" w:rsidRPr="001C5786" w:rsidRDefault="00EA1BD7" w:rsidP="00EA1BD7">
      <w:pPr>
        <w:spacing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val="uk-UA" w:eastAsia="ru-RU"/>
        </w:rPr>
        <w:t>. Строк та порядок сплати податку.</w:t>
      </w:r>
    </w:p>
    <w:p w:rsidR="00EA1BD7" w:rsidRPr="00706442" w:rsidRDefault="00EA1BD7" w:rsidP="00EA1BD7">
      <w:pPr>
        <w:spacing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r w:rsidRPr="00706442">
        <w:rPr>
          <w:rFonts w:ascii="Times New Roman" w:eastAsia="Times New Roman" w:hAnsi="Times New Roman" w:cs="Times New Roman"/>
          <w:sz w:val="24"/>
          <w:szCs w:val="24"/>
          <w:lang w:val="uk-UA" w:eastAsia="ru-RU"/>
        </w:rPr>
        <w:t xml:space="preserve"> Податок сплачується за місцем розташування об’єкта оподаткування і зараховується до бюджету</w:t>
      </w:r>
      <w:r w:rsidRPr="00706442">
        <w:rPr>
          <w:rFonts w:ascii="Times New Roman" w:eastAsia="Times New Roman" w:hAnsi="Times New Roman" w:cs="Times New Roman"/>
          <w:b/>
          <w:bCs/>
          <w:sz w:val="24"/>
          <w:szCs w:val="24"/>
          <w:lang w:val="uk-UA" w:eastAsia="ru-RU"/>
        </w:rPr>
        <w:t> </w:t>
      </w:r>
      <w:r>
        <w:rPr>
          <w:rFonts w:ascii="Times New Roman" w:eastAsia="Times New Roman" w:hAnsi="Times New Roman" w:cs="Times New Roman"/>
          <w:sz w:val="24"/>
          <w:szCs w:val="24"/>
          <w:lang w:val="uk-UA" w:eastAsia="ru-RU"/>
        </w:rPr>
        <w:t>Почаївської міської ради згідно із Бюджетним кодексом</w:t>
      </w:r>
      <w:r w:rsidRPr="00706442">
        <w:rPr>
          <w:rFonts w:ascii="Times New Roman" w:eastAsia="Times New Roman" w:hAnsi="Times New Roman" w:cs="Times New Roman"/>
          <w:sz w:val="24"/>
          <w:szCs w:val="24"/>
          <w:lang w:val="uk-UA" w:eastAsia="ru-RU"/>
        </w:rPr>
        <w:t xml:space="preserve"> України.</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7.2. </w:t>
      </w:r>
      <w:r w:rsidRPr="00706442">
        <w:rPr>
          <w:rFonts w:ascii="Times New Roman" w:eastAsia="Times New Roman" w:hAnsi="Times New Roman" w:cs="Times New Roman"/>
          <w:sz w:val="24"/>
          <w:szCs w:val="24"/>
          <w:lang w:val="uk-UA" w:eastAsia="ru-RU"/>
        </w:rPr>
        <w:t xml:space="preserve"> Податкове зобов’язання за звітний рік з податку сплачується:</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а) фізичними особами – протягом 60 днів з дня вручення податкового повідомлення-рішення;</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EA1BD7"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VI</w:t>
      </w:r>
      <w:r>
        <w:rPr>
          <w:rFonts w:ascii="Times New Roman" w:eastAsia="Times New Roman" w:hAnsi="Times New Roman" w:cs="Times New Roman"/>
          <w:sz w:val="24"/>
          <w:szCs w:val="24"/>
          <w:lang w:val="uk-UA" w:eastAsia="ru-RU"/>
        </w:rPr>
        <w:t>ІІ.</w:t>
      </w:r>
      <w:proofErr w:type="gramEnd"/>
      <w:r>
        <w:rPr>
          <w:rFonts w:ascii="Times New Roman" w:eastAsia="Times New Roman" w:hAnsi="Times New Roman" w:cs="Times New Roman"/>
          <w:sz w:val="24"/>
          <w:szCs w:val="24"/>
          <w:lang w:val="uk-UA" w:eastAsia="ru-RU"/>
        </w:rPr>
        <w:t xml:space="preserve"> Пільги із сплати податку.</w:t>
      </w:r>
    </w:p>
    <w:p w:rsidR="00EA1BD7"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 Звільнити від оподаткування:</w:t>
      </w:r>
    </w:p>
    <w:p w:rsidR="00EA1BD7"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8.1.1. Фізичних осі</w:t>
      </w:r>
      <w:r w:rsidRPr="00706442">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  власників житлової нерухомості, а саме:</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інваліди першої та другої групи;</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одинокі матері(батьки), які виховують одну і більше дітей віком до 18 років;</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пенсіонери (за віком);</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ветерани війни та особи, на яких поширюється дія Закону України «Про статус ветеранів війни, гарантії їх соціального захисту»;</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фізичні особи, визнані законом особами, які постраждали внаслідок Чорнобильської катастрофи.</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8.1.2. Фізичних осі</w:t>
      </w:r>
      <w:r w:rsidRPr="00706442">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  власників нежитлової нерухомості,</w:t>
      </w:r>
      <w:r w:rsidRPr="00706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за господарські (присадибні) будівлі (допоміжні приміщення, до яких належать сараї, хліви, гаражі, літні кухні, майстерні, вбиральні, погреби, навіси, котельні тощо), крім приміщень що використовуються фізичними особами підприємцями у підприємницькій діяльності.</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8.2. Пільги з податку </w:t>
      </w:r>
      <w:r w:rsidRPr="00706442">
        <w:rPr>
          <w:rFonts w:ascii="Times New Roman" w:eastAsia="Times New Roman" w:hAnsi="Times New Roman" w:cs="Times New Roman"/>
          <w:sz w:val="24"/>
          <w:szCs w:val="24"/>
          <w:lang w:val="uk-UA" w:eastAsia="ru-RU"/>
        </w:rPr>
        <w:t>з об’єктів житлової нерухомості, для фізичних осіб не надаються на:</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об’єкт/об’єкти оподаткування, якщо площа такого/таких об’єкта/об’єктів перевищує п’ятикратний розмір неоподатковуваної площі, затвердженої цим рішенням;</w:t>
      </w:r>
    </w:p>
    <w:p w:rsidR="00EA1BD7"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Pr>
          <w:rFonts w:ascii="Times New Roman" w:eastAsia="Times New Roman" w:hAnsi="Times New Roman" w:cs="Times New Roman"/>
          <w:sz w:val="24"/>
          <w:szCs w:val="24"/>
          <w:lang w:val="uk-UA" w:eastAsia="ru-RU"/>
        </w:rPr>
        <w:br w:type="page"/>
      </w:r>
    </w:p>
    <w:p w:rsidR="00EA1BD7" w:rsidRPr="00C8059A" w:rsidRDefault="00EA1BD7" w:rsidP="00EA1BD7">
      <w:pPr>
        <w:spacing w:after="0" w:line="240" w:lineRule="auto"/>
        <w:ind w:right="75"/>
        <w:jc w:val="both"/>
        <w:rPr>
          <w:rFonts w:ascii="Times New Roman" w:eastAsia="Times New Roman" w:hAnsi="Times New Roman" w:cs="Times New Roman"/>
          <w:i/>
          <w:sz w:val="24"/>
          <w:szCs w:val="24"/>
          <w:lang w:val="uk-UA" w:eastAsia="ru-RU"/>
        </w:rPr>
      </w:pPr>
      <w:r w:rsidRPr="00C8059A">
        <w:rPr>
          <w:rFonts w:ascii="Times New Roman" w:eastAsia="Times New Roman" w:hAnsi="Times New Roman" w:cs="Times New Roman"/>
          <w:i/>
          <w:sz w:val="24"/>
          <w:szCs w:val="24"/>
          <w:lang w:val="uk-UA" w:eastAsia="ru-RU"/>
        </w:rPr>
        <w:lastRenderedPageBreak/>
        <w:t xml:space="preserve">                                                                                                                            </w:t>
      </w:r>
      <w:r>
        <w:rPr>
          <w:rFonts w:ascii="Times New Roman" w:eastAsia="Times New Roman" w:hAnsi="Times New Roman" w:cs="Times New Roman"/>
          <w:i/>
          <w:sz w:val="24"/>
          <w:szCs w:val="24"/>
          <w:lang w:val="uk-UA" w:eastAsia="ru-RU"/>
        </w:rPr>
        <w:t xml:space="preserve">        </w:t>
      </w:r>
      <w:r w:rsidRPr="00C8059A">
        <w:rPr>
          <w:rFonts w:ascii="Times New Roman" w:eastAsia="Times New Roman" w:hAnsi="Times New Roman" w:cs="Times New Roman"/>
          <w:i/>
          <w:sz w:val="24"/>
          <w:szCs w:val="24"/>
          <w:lang w:val="uk-UA" w:eastAsia="ru-RU"/>
        </w:rPr>
        <w:t xml:space="preserve">           Додаток № 2 </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p>
    <w:p w:rsidR="00EA1BD7" w:rsidRDefault="00EA1BD7" w:rsidP="00EA1BD7">
      <w:pPr>
        <w:tabs>
          <w:tab w:val="left" w:pos="7485"/>
        </w:tabs>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проект</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ПОЛОЖЕННЯ</w:t>
      </w:r>
    </w:p>
    <w:p w:rsidR="00EA1BD7" w:rsidRDefault="00EA1BD7" w:rsidP="00EA1BD7">
      <w:pPr>
        <w:spacing w:after="180" w:line="240" w:lineRule="auto"/>
        <w:ind w:left="75"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 порядок справляння транспортного податку</w:t>
      </w:r>
    </w:p>
    <w:p w:rsidR="00EA1BD7"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Транспортний податок встановлюється відповідно до статті 267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EA1BD7" w:rsidRPr="001C5786" w:rsidRDefault="00EA1BD7" w:rsidP="00EA1BD7">
      <w:pPr>
        <w:spacing w:before="180" w:after="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І. Платники податку.</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706442">
        <w:rPr>
          <w:rFonts w:ascii="Times New Roman" w:eastAsia="Times New Roman" w:hAnsi="Times New Roman" w:cs="Times New Roman"/>
          <w:sz w:val="24"/>
          <w:szCs w:val="24"/>
          <w:lang w:val="uk-UA" w:eastAsia="ru-RU"/>
        </w:rPr>
        <w:t xml:space="preserve">.1. Платниками транспортного податку на території </w:t>
      </w:r>
      <w:r>
        <w:rPr>
          <w:rFonts w:ascii="Times New Roman" w:eastAsia="Times New Roman" w:hAnsi="Times New Roman" w:cs="Times New Roman"/>
          <w:sz w:val="24"/>
          <w:szCs w:val="24"/>
          <w:lang w:val="uk-UA" w:eastAsia="ru-RU"/>
        </w:rPr>
        <w:t>Почаївської міської об</w:t>
      </w:r>
      <w:r w:rsidRPr="001C578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єднаної територіальної </w:t>
      </w:r>
      <w:r w:rsidRPr="00706442">
        <w:rPr>
          <w:rFonts w:ascii="Times New Roman" w:eastAsia="Times New Roman" w:hAnsi="Times New Roman" w:cs="Times New Roman"/>
          <w:sz w:val="24"/>
          <w:szCs w:val="24"/>
          <w:lang w:val="uk-UA" w:eastAsia="ru-RU"/>
        </w:rPr>
        <w:t>громади є фізичні та юридичні особи, в тому числі нерезиденти, які мають зареєстровані в Україні згідно з чинним законодавством власні легкові автомобілі</w:t>
      </w:r>
      <w:r>
        <w:rPr>
          <w:rFonts w:ascii="Times New Roman" w:eastAsia="Times New Roman" w:hAnsi="Times New Roman" w:cs="Times New Roman"/>
          <w:sz w:val="24"/>
          <w:szCs w:val="24"/>
          <w:lang w:val="uk-UA" w:eastAsia="ru-RU"/>
        </w:rPr>
        <w:t>, що</w:t>
      </w:r>
      <w:r w:rsidRPr="006020A1">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є об’єктами оподаткування</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відповідно до пункту </w:t>
      </w:r>
      <w:r>
        <w:rPr>
          <w:rFonts w:ascii="Times New Roman" w:eastAsia="Times New Roman" w:hAnsi="Times New Roman" w:cs="Times New Roman"/>
          <w:sz w:val="24"/>
          <w:szCs w:val="24"/>
          <w:lang w:val="uk-UA" w:eastAsia="ru-RU"/>
        </w:rPr>
        <w:t>2.1</w:t>
      </w:r>
      <w:r w:rsidRPr="00706442">
        <w:rPr>
          <w:rFonts w:ascii="Times New Roman" w:eastAsia="Times New Roman" w:hAnsi="Times New Roman" w:cs="Times New Roman"/>
          <w:sz w:val="24"/>
          <w:szCs w:val="24"/>
          <w:lang w:val="uk-UA" w:eastAsia="ru-RU"/>
        </w:rPr>
        <w:t>.</w:t>
      </w:r>
    </w:p>
    <w:p w:rsidR="00EA1BD7" w:rsidRPr="006020A1" w:rsidRDefault="00EA1BD7" w:rsidP="00EA1BD7">
      <w:pPr>
        <w:spacing w:before="180" w:after="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 Об</w:t>
      </w:r>
      <w:r w:rsidRPr="006020A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єкт оподаткування.</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 </w:t>
      </w:r>
      <w:r w:rsidRPr="00706442">
        <w:rPr>
          <w:rFonts w:ascii="Times New Roman" w:eastAsia="Times New Roman" w:hAnsi="Times New Roman" w:cs="Times New Roman"/>
          <w:sz w:val="24"/>
          <w:szCs w:val="24"/>
          <w:lang w:val="uk-UA" w:eastAsia="ru-RU"/>
        </w:rPr>
        <w:t xml:space="preserve"> Об’єктом оподаткування є легкові автомобілі, з року випуску яких минуло не більше 5 років (включно) та </w:t>
      </w:r>
      <w:proofErr w:type="spellStart"/>
      <w:r w:rsidRPr="00706442">
        <w:rPr>
          <w:rFonts w:ascii="Times New Roman" w:eastAsia="Times New Roman" w:hAnsi="Times New Roman" w:cs="Times New Roman"/>
          <w:sz w:val="24"/>
          <w:szCs w:val="24"/>
          <w:lang w:val="uk-UA" w:eastAsia="ru-RU"/>
        </w:rPr>
        <w:t>середньоринкова</w:t>
      </w:r>
      <w:proofErr w:type="spellEnd"/>
      <w:r w:rsidRPr="00706442">
        <w:rPr>
          <w:rFonts w:ascii="Times New Roman" w:eastAsia="Times New Roman" w:hAnsi="Times New Roman" w:cs="Times New Roman"/>
          <w:sz w:val="24"/>
          <w:szCs w:val="24"/>
          <w:lang w:val="uk-UA" w:eastAsia="ru-RU"/>
        </w:rPr>
        <w:t xml:space="preserve"> вартість яких становить понад 750 розмірів мінімальної заробітної плати, встановленої законом на 1 січня податкового (звітного) року.</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A1BD7" w:rsidRPr="00706442" w:rsidRDefault="00EA1BD7" w:rsidP="00EA1BD7">
      <w:pPr>
        <w:spacing w:after="0"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ІІІ. База оподаткування.</w:t>
      </w:r>
    </w:p>
    <w:p w:rsidR="00EA1BD7" w:rsidRDefault="00EA1BD7" w:rsidP="00EA1BD7">
      <w:pPr>
        <w:spacing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3.1. </w:t>
      </w:r>
      <w:r w:rsidRPr="00706442">
        <w:rPr>
          <w:rFonts w:ascii="Times New Roman" w:eastAsia="Times New Roman" w:hAnsi="Times New Roman" w:cs="Times New Roman"/>
          <w:sz w:val="24"/>
          <w:szCs w:val="24"/>
          <w:lang w:val="uk-UA" w:eastAsia="ru-RU"/>
        </w:rPr>
        <w:t xml:space="preserve"> Базою оподаткування є легковий автомобі</w:t>
      </w:r>
      <w:r>
        <w:rPr>
          <w:rFonts w:ascii="Times New Roman" w:eastAsia="Times New Roman" w:hAnsi="Times New Roman" w:cs="Times New Roman"/>
          <w:sz w:val="24"/>
          <w:szCs w:val="24"/>
          <w:lang w:val="uk-UA" w:eastAsia="ru-RU"/>
        </w:rPr>
        <w:t>ль, що є об’єктом оподаткування,</w:t>
      </w:r>
      <w:r w:rsidRPr="006020A1">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відповідно до пункту </w:t>
      </w:r>
      <w:r>
        <w:rPr>
          <w:rFonts w:ascii="Times New Roman" w:eastAsia="Times New Roman" w:hAnsi="Times New Roman" w:cs="Times New Roman"/>
          <w:sz w:val="24"/>
          <w:szCs w:val="24"/>
          <w:lang w:val="uk-UA" w:eastAsia="ru-RU"/>
        </w:rPr>
        <w:t>2.1</w:t>
      </w:r>
      <w:r w:rsidRPr="00706442">
        <w:rPr>
          <w:rFonts w:ascii="Times New Roman" w:eastAsia="Times New Roman" w:hAnsi="Times New Roman" w:cs="Times New Roman"/>
          <w:sz w:val="24"/>
          <w:szCs w:val="24"/>
          <w:lang w:val="uk-UA" w:eastAsia="ru-RU"/>
        </w:rPr>
        <w:t>.</w:t>
      </w:r>
    </w:p>
    <w:p w:rsidR="00EA1BD7" w:rsidRPr="006020A1" w:rsidRDefault="00EA1BD7" w:rsidP="00EA1BD7">
      <w:pPr>
        <w:spacing w:after="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 Ставка податку.</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 Ставка податку встановлюється</w:t>
      </w:r>
      <w:r w:rsidRPr="00706442">
        <w:rPr>
          <w:rFonts w:ascii="Times New Roman" w:eastAsia="Times New Roman" w:hAnsi="Times New Roman" w:cs="Times New Roman"/>
          <w:sz w:val="24"/>
          <w:szCs w:val="24"/>
          <w:lang w:val="uk-UA" w:eastAsia="ru-RU"/>
        </w:rPr>
        <w:t xml:space="preserve"> у розмірі 25000 гривень за кожен легковий автомобіль, що є об’єктом оподатку</w:t>
      </w:r>
      <w:r>
        <w:rPr>
          <w:rFonts w:ascii="Times New Roman" w:eastAsia="Times New Roman" w:hAnsi="Times New Roman" w:cs="Times New Roman"/>
          <w:sz w:val="24"/>
          <w:szCs w:val="24"/>
          <w:lang w:val="uk-UA" w:eastAsia="ru-RU"/>
        </w:rPr>
        <w:t>вання, відповідно до пункту 2.1.</w:t>
      </w:r>
    </w:p>
    <w:p w:rsidR="00EA1BD7" w:rsidRPr="006020A1" w:rsidRDefault="00EA1BD7" w:rsidP="00EA1BD7">
      <w:pPr>
        <w:spacing w:before="180" w:after="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w:t>
      </w:r>
      <w:r w:rsidRPr="006020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Порядок обчислення податку.</w:t>
      </w:r>
      <w:proofErr w:type="gramEnd"/>
    </w:p>
    <w:p w:rsidR="00EA1BD7" w:rsidRPr="00706442"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w:t>
      </w:r>
      <w:r w:rsidRPr="00706442">
        <w:rPr>
          <w:rFonts w:ascii="Times New Roman" w:eastAsia="Times New Roman" w:hAnsi="Times New Roman" w:cs="Times New Roman"/>
          <w:sz w:val="24"/>
          <w:szCs w:val="24"/>
          <w:lang w:val="uk-UA" w:eastAsia="ru-RU"/>
        </w:rPr>
        <w:t xml:space="preserve">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EA1BD7"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EA1BD7" w:rsidRPr="00706442"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Щодо об’єктів оподаткування, придбаних протягом року, податок сплачується фізичною особою-платником починаючи з місяця, в якому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5.2. </w:t>
      </w:r>
      <w:r w:rsidRPr="00706442">
        <w:rPr>
          <w:rFonts w:ascii="Times New Roman" w:eastAsia="Times New Roman" w:hAnsi="Times New Roman" w:cs="Times New Roman"/>
          <w:sz w:val="24"/>
          <w:szCs w:val="24"/>
          <w:lang w:val="uk-UA" w:eastAsia="ru-RU"/>
        </w:rPr>
        <w:t xml:space="preserve"> Платники податку – юридичні особи самостійно обчислюють суму податку стано</w:t>
      </w:r>
      <w:r>
        <w:rPr>
          <w:rFonts w:ascii="Times New Roman" w:eastAsia="Times New Roman" w:hAnsi="Times New Roman" w:cs="Times New Roman"/>
          <w:sz w:val="24"/>
          <w:szCs w:val="24"/>
          <w:lang w:val="uk-UA" w:eastAsia="ru-RU"/>
        </w:rPr>
        <w:t xml:space="preserve">м на 1 січня звітного року і до </w:t>
      </w:r>
      <w:r w:rsidRPr="00706442">
        <w:rPr>
          <w:rFonts w:ascii="Times New Roman" w:eastAsia="Times New Roman" w:hAnsi="Times New Roman" w:cs="Times New Roman"/>
          <w:sz w:val="24"/>
          <w:szCs w:val="24"/>
          <w:lang w:val="uk-UA" w:eastAsia="ru-RU"/>
        </w:rPr>
        <w:t>20 лютого цього ж року подають контролюючому органу за місцем реєстрації об’єкта оподаткування декл</w:t>
      </w:r>
      <w:r>
        <w:rPr>
          <w:rFonts w:ascii="Times New Roman" w:eastAsia="Times New Roman" w:hAnsi="Times New Roman" w:cs="Times New Roman"/>
          <w:sz w:val="24"/>
          <w:szCs w:val="24"/>
          <w:lang w:val="uk-UA" w:eastAsia="ru-RU"/>
        </w:rPr>
        <w:t xml:space="preserve">арацію </w:t>
      </w:r>
      <w:r w:rsidRPr="00706442">
        <w:rPr>
          <w:rFonts w:ascii="Times New Roman" w:eastAsia="Times New Roman" w:hAnsi="Times New Roman" w:cs="Times New Roman"/>
          <w:sz w:val="24"/>
          <w:szCs w:val="24"/>
          <w:lang w:val="uk-UA" w:eastAsia="ru-RU"/>
        </w:rPr>
        <w:t>з розбивкою річної суми рівними частками поквартально.</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lastRenderedPageBreak/>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право власності на такий об’єкт.</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w:t>
      </w:r>
      <w:r w:rsidRPr="00706442">
        <w:rPr>
          <w:rFonts w:ascii="Times New Roman" w:eastAsia="Times New Roman" w:hAnsi="Times New Roman" w:cs="Times New Roman"/>
          <w:sz w:val="24"/>
          <w:szCs w:val="24"/>
          <w:lang w:val="uk-UA" w:eastAsia="ru-RU"/>
        </w:rPr>
        <w:t>.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EA1BD7" w:rsidRPr="00706442" w:rsidRDefault="00EA1BD7" w:rsidP="00EA1BD7">
      <w:pPr>
        <w:spacing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EA1BD7" w:rsidRPr="00706442" w:rsidRDefault="00EA1BD7" w:rsidP="00EA1BD7">
      <w:pPr>
        <w:spacing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r w:rsidRPr="00706442">
        <w:rPr>
          <w:rFonts w:ascii="Times New Roman" w:eastAsia="Times New Roman" w:hAnsi="Times New Roman" w:cs="Times New Roman"/>
          <w:sz w:val="24"/>
          <w:szCs w:val="24"/>
          <w:lang w:val="uk-UA" w:eastAsia="ru-RU"/>
        </w:rPr>
        <w:t xml:space="preserve"> За об’єкти оподаткування, придбані протягом року, податок сплачується </w:t>
      </w:r>
      <w:proofErr w:type="spellStart"/>
      <w:r w:rsidRPr="00706442">
        <w:rPr>
          <w:rFonts w:ascii="Times New Roman" w:eastAsia="Times New Roman" w:hAnsi="Times New Roman" w:cs="Times New Roman"/>
          <w:sz w:val="24"/>
          <w:szCs w:val="24"/>
          <w:lang w:val="uk-UA" w:eastAsia="ru-RU"/>
        </w:rPr>
        <w:t>пропорційно</w:t>
      </w:r>
      <w:proofErr w:type="spellEnd"/>
      <w:r w:rsidRPr="00706442">
        <w:rPr>
          <w:rFonts w:ascii="Times New Roman" w:eastAsia="Times New Roman" w:hAnsi="Times New Roman" w:cs="Times New Roman"/>
          <w:sz w:val="24"/>
          <w:szCs w:val="24"/>
          <w:lang w:val="uk-UA" w:eastAsia="ru-RU"/>
        </w:rPr>
        <w:t xml:space="preserve"> кількості місяців, які залишилися до кінця року, починаючи з місяця, в якому проведено реєстрацію транспортного засобу.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r w:rsidRPr="00706442">
        <w:rPr>
          <w:rFonts w:ascii="Times New Roman" w:eastAsia="Times New Roman" w:hAnsi="Times New Roman" w:cs="Times New Roman"/>
          <w:sz w:val="24"/>
          <w:szCs w:val="24"/>
          <w:lang w:val="uk-UA" w:eastAsia="ru-RU"/>
        </w:rPr>
        <w:t>.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5 років.</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w:t>
      </w:r>
      <w:r w:rsidRPr="00706442">
        <w:rPr>
          <w:rFonts w:ascii="Times New Roman" w:eastAsia="Times New Roman" w:hAnsi="Times New Roman" w:cs="Times New Roman"/>
          <w:sz w:val="24"/>
          <w:szCs w:val="24"/>
          <w:lang w:val="uk-UA" w:eastAsia="ru-RU"/>
        </w:rPr>
        <w:t xml:space="preserve"> У разі незаконного заволодіння третьою особою легкового автомобіля, який відповідно до цього розділу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легкового автомобіля,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A1BD7" w:rsidRPr="00706442" w:rsidRDefault="00EA1BD7" w:rsidP="00EA1BD7">
      <w:pPr>
        <w:spacing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w:t>
      </w:r>
      <w:proofErr w:type="spellStart"/>
      <w:r w:rsidRPr="00706442">
        <w:rPr>
          <w:rFonts w:ascii="Times New Roman" w:eastAsia="Times New Roman" w:hAnsi="Times New Roman" w:cs="Times New Roman"/>
          <w:sz w:val="24"/>
          <w:szCs w:val="24"/>
          <w:lang w:val="uk-UA" w:eastAsia="ru-RU"/>
        </w:rPr>
        <w:t>повернено</w:t>
      </w:r>
      <w:proofErr w:type="spellEnd"/>
      <w:r w:rsidRPr="00706442">
        <w:rPr>
          <w:rFonts w:ascii="Times New Roman" w:eastAsia="Times New Roman" w:hAnsi="Times New Roman" w:cs="Times New Roman"/>
          <w:sz w:val="24"/>
          <w:szCs w:val="24"/>
          <w:lang w:val="uk-UA" w:eastAsia="ru-RU"/>
        </w:rPr>
        <w:t xml:space="preserve">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5.7. </w:t>
      </w:r>
      <w:r w:rsidRPr="00706442">
        <w:rPr>
          <w:rFonts w:ascii="Times New Roman" w:eastAsia="Times New Roman" w:hAnsi="Times New Roman" w:cs="Times New Roman"/>
          <w:sz w:val="24"/>
          <w:szCs w:val="24"/>
          <w:lang w:val="uk-UA" w:eastAsia="ru-RU"/>
        </w:rPr>
        <w:t>У разі незаконного заволодіння третьою особою легкового автомобіля, який відповідно до цього розділу є об’єктом оподаткування, уточнююча декларація юридичною особою – платником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разі повернення легкового автомобіля його власнику уточнююча декларація юридичною особою – платником подається протягом 30 календарних днів з дня  складення постанови слідчого, прокурора чи винесення ухвали суду.</w:t>
      </w:r>
    </w:p>
    <w:p w:rsidR="00EA1BD7" w:rsidRPr="006020A1" w:rsidRDefault="00EA1BD7" w:rsidP="00EA1BD7">
      <w:pPr>
        <w:spacing w:before="180" w:after="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І.</w:t>
      </w:r>
      <w:proofErr w:type="gramEnd"/>
      <w:r>
        <w:rPr>
          <w:rFonts w:ascii="Times New Roman" w:eastAsia="Times New Roman" w:hAnsi="Times New Roman" w:cs="Times New Roman"/>
          <w:sz w:val="24"/>
          <w:szCs w:val="24"/>
          <w:lang w:val="uk-UA" w:eastAsia="ru-RU"/>
        </w:rPr>
        <w:t xml:space="preserve"> Податковий період.</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6.1. </w:t>
      </w:r>
      <w:r w:rsidRPr="00706442">
        <w:rPr>
          <w:rFonts w:ascii="Times New Roman" w:eastAsia="Times New Roman" w:hAnsi="Times New Roman" w:cs="Times New Roman"/>
          <w:sz w:val="24"/>
          <w:szCs w:val="24"/>
          <w:lang w:val="uk-UA" w:eastAsia="ru-RU"/>
        </w:rPr>
        <w:t xml:space="preserve"> Базовий податковий (звітний) період дорівнює календарному року.</w:t>
      </w:r>
    </w:p>
    <w:p w:rsidR="00EA1BD7" w:rsidRPr="00706442" w:rsidRDefault="00EA1BD7" w:rsidP="00EA1BD7">
      <w:pPr>
        <w:spacing w:before="240" w:after="0"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val="uk-UA" w:eastAsia="ru-RU"/>
        </w:rPr>
        <w:t>Строк  та</w:t>
      </w:r>
      <w:proofErr w:type="gramEnd"/>
      <w:r>
        <w:rPr>
          <w:rFonts w:ascii="Times New Roman" w:eastAsia="Times New Roman" w:hAnsi="Times New Roman" w:cs="Times New Roman"/>
          <w:sz w:val="24"/>
          <w:szCs w:val="24"/>
          <w:lang w:val="uk-UA" w:eastAsia="ru-RU"/>
        </w:rPr>
        <w:t xml:space="preserve"> порядок сплати податку.</w:t>
      </w:r>
    </w:p>
    <w:p w:rsidR="00EA1BD7" w:rsidRPr="00706442" w:rsidRDefault="00EA1BD7" w:rsidP="00EA1BD7">
      <w:pPr>
        <w:spacing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r w:rsidRPr="00706442">
        <w:rPr>
          <w:rFonts w:ascii="Times New Roman" w:eastAsia="Times New Roman" w:hAnsi="Times New Roman" w:cs="Times New Roman"/>
          <w:sz w:val="24"/>
          <w:szCs w:val="24"/>
          <w:lang w:val="uk-UA" w:eastAsia="ru-RU"/>
        </w:rPr>
        <w:t>. Податок сплачується за місцем реєстрації об’єктів оподаткування і зараховуєть</w:t>
      </w:r>
      <w:r>
        <w:rPr>
          <w:rFonts w:ascii="Times New Roman" w:eastAsia="Times New Roman" w:hAnsi="Times New Roman" w:cs="Times New Roman"/>
          <w:sz w:val="24"/>
          <w:szCs w:val="24"/>
          <w:lang w:val="uk-UA" w:eastAsia="ru-RU"/>
        </w:rPr>
        <w:t>ся до бюджету Почаївської міської ради згідно із Бюджетним кодексом</w:t>
      </w:r>
      <w:r w:rsidRPr="00706442">
        <w:rPr>
          <w:rFonts w:ascii="Times New Roman" w:eastAsia="Times New Roman" w:hAnsi="Times New Roman" w:cs="Times New Roman"/>
          <w:sz w:val="24"/>
          <w:szCs w:val="24"/>
          <w:lang w:val="uk-UA" w:eastAsia="ru-RU"/>
        </w:rPr>
        <w:t xml:space="preserve"> України.</w:t>
      </w:r>
    </w:p>
    <w:p w:rsidR="00EA1BD7" w:rsidRPr="00706442"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r w:rsidRPr="00706442">
        <w:rPr>
          <w:rFonts w:ascii="Times New Roman" w:eastAsia="Times New Roman" w:hAnsi="Times New Roman" w:cs="Times New Roman"/>
          <w:sz w:val="24"/>
          <w:szCs w:val="24"/>
          <w:lang w:val="uk-UA" w:eastAsia="ru-RU"/>
        </w:rPr>
        <w:t>. Транспортний податок сплачується:</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а) фізичними особами – протягом 60 днів з дня вручення податкового повідомлення-рішення;</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p>
    <w:p w:rsidR="002232AF" w:rsidRDefault="002232AF" w:rsidP="00706442">
      <w:pPr>
        <w:spacing w:after="0" w:line="240" w:lineRule="auto"/>
        <w:jc w:val="both"/>
        <w:rPr>
          <w:rFonts w:ascii="Times New Roman" w:eastAsia="Times New Roman" w:hAnsi="Times New Roman" w:cs="Times New Roman"/>
          <w:sz w:val="24"/>
          <w:szCs w:val="24"/>
          <w:lang w:val="uk-UA" w:eastAsia="ru-RU"/>
        </w:rPr>
      </w:pPr>
    </w:p>
    <w:p w:rsidR="00EA1BD7" w:rsidRDefault="00EA1BD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EA1BD7" w:rsidRPr="003D13F5" w:rsidRDefault="00EA1BD7" w:rsidP="00EA1BD7">
      <w:pPr>
        <w:spacing w:after="0" w:line="240" w:lineRule="auto"/>
        <w:ind w:left="8496"/>
        <w:jc w:val="both"/>
        <w:rPr>
          <w:rFonts w:ascii="Times New Roman" w:eastAsia="Times New Roman" w:hAnsi="Times New Roman" w:cs="Times New Roman"/>
          <w:i/>
          <w:sz w:val="24"/>
          <w:szCs w:val="24"/>
          <w:lang w:val="uk-UA" w:eastAsia="ru-RU"/>
        </w:rPr>
      </w:pPr>
      <w:r w:rsidRPr="003D13F5">
        <w:rPr>
          <w:rFonts w:ascii="Times New Roman" w:eastAsia="Times New Roman" w:hAnsi="Times New Roman" w:cs="Times New Roman"/>
          <w:i/>
          <w:sz w:val="24"/>
          <w:szCs w:val="24"/>
          <w:lang w:val="uk-UA" w:eastAsia="ru-RU"/>
        </w:rPr>
        <w:lastRenderedPageBreak/>
        <w:t>Додаток № 3</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проект</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ПОЛОЖЕННЯ</w:t>
      </w:r>
    </w:p>
    <w:p w:rsidR="00EA1BD7" w:rsidRDefault="00EA1BD7" w:rsidP="00EA1BD7">
      <w:pPr>
        <w:spacing w:after="180" w:line="240" w:lineRule="auto"/>
        <w:ind w:left="75"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 порядок справляння плати за землю в частині земельного податку</w:t>
      </w:r>
    </w:p>
    <w:p w:rsidR="00EA1BD7" w:rsidRPr="00B12014"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Плата за землю (земельний податок, орендна плата) встановлюється відповідно до статей  269-289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EA1BD7" w:rsidRPr="00B4533A"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І. Платники податку.</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706442">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На території </w:t>
      </w:r>
      <w:r>
        <w:rPr>
          <w:rFonts w:ascii="Times New Roman" w:eastAsia="Times New Roman" w:hAnsi="Times New Roman" w:cs="Times New Roman"/>
          <w:sz w:val="24"/>
          <w:szCs w:val="24"/>
          <w:lang w:val="uk-UA" w:eastAsia="ru-RU"/>
        </w:rPr>
        <w:t>Почаївської</w:t>
      </w:r>
      <w:r w:rsidRPr="00706442">
        <w:rPr>
          <w:rFonts w:ascii="Times New Roman" w:eastAsia="Times New Roman" w:hAnsi="Times New Roman" w:cs="Times New Roman"/>
          <w:sz w:val="24"/>
          <w:szCs w:val="24"/>
          <w:lang w:val="uk-UA" w:eastAsia="ru-RU"/>
        </w:rPr>
        <w:t xml:space="preserve"> міської об’єднаної територіальної громади платниками земельного податку є:</w:t>
      </w:r>
    </w:p>
    <w:p w:rsidR="00EA1BD7" w:rsidRPr="00706442" w:rsidRDefault="00EA1BD7" w:rsidP="00EA1BD7">
      <w:pPr>
        <w:spacing w:after="0" w:line="240" w:lineRule="auto"/>
        <w:ind w:left="39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власники земельних ділянок, земельних часток (паїв);</w:t>
      </w:r>
    </w:p>
    <w:p w:rsidR="00EA1BD7" w:rsidRPr="00706442" w:rsidRDefault="00EA1BD7" w:rsidP="00EA1BD7">
      <w:pPr>
        <w:spacing w:after="0" w:line="240" w:lineRule="auto"/>
        <w:ind w:left="39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землекористувачі</w:t>
      </w:r>
      <w:r>
        <w:rPr>
          <w:rFonts w:ascii="Times New Roman" w:eastAsia="Times New Roman" w:hAnsi="Times New Roman" w:cs="Times New Roman"/>
          <w:sz w:val="24"/>
          <w:szCs w:val="24"/>
          <w:lang w:val="uk-UA" w:eastAsia="ru-RU"/>
        </w:rPr>
        <w:t>.</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w:t>
      </w:r>
      <w:r w:rsidRPr="00706442">
        <w:rPr>
          <w:rFonts w:ascii="Times New Roman" w:eastAsia="Times New Roman" w:hAnsi="Times New Roman" w:cs="Times New Roman"/>
          <w:sz w:val="24"/>
          <w:szCs w:val="24"/>
          <w:lang w:val="uk-UA" w:eastAsia="ru-RU"/>
        </w:rPr>
        <w:t>Особливості справляння податку суб’єктами господарювання, які застосовують спрощену систему оподаткування, об</w:t>
      </w:r>
      <w:r>
        <w:rPr>
          <w:rFonts w:ascii="Times New Roman" w:eastAsia="Times New Roman" w:hAnsi="Times New Roman" w:cs="Times New Roman"/>
          <w:sz w:val="24"/>
          <w:szCs w:val="24"/>
          <w:lang w:val="uk-UA" w:eastAsia="ru-RU"/>
        </w:rPr>
        <w:t>ліку та звітності (четверта група)</w:t>
      </w:r>
      <w:r w:rsidRPr="00706442">
        <w:rPr>
          <w:rFonts w:ascii="Times New Roman" w:eastAsia="Times New Roman" w:hAnsi="Times New Roman" w:cs="Times New Roman"/>
          <w:sz w:val="24"/>
          <w:szCs w:val="24"/>
          <w:lang w:val="uk-UA" w:eastAsia="ru-RU"/>
        </w:rPr>
        <w:t>, встановлюються главою 1 розділу XIV Податкового Коде</w:t>
      </w:r>
      <w:r>
        <w:rPr>
          <w:rFonts w:ascii="Times New Roman" w:eastAsia="Times New Roman" w:hAnsi="Times New Roman" w:cs="Times New Roman"/>
          <w:sz w:val="24"/>
          <w:szCs w:val="24"/>
          <w:lang w:val="uk-UA" w:eastAsia="ru-RU"/>
        </w:rPr>
        <w:t>ксу України.</w:t>
      </w:r>
    </w:p>
    <w:p w:rsidR="00EA1BD7" w:rsidRPr="007D1132"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 Об</w:t>
      </w:r>
      <w:r w:rsidRPr="007D1132">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єкти</w:t>
      </w:r>
      <w:proofErr w:type="spellEnd"/>
      <w:r>
        <w:rPr>
          <w:rFonts w:ascii="Times New Roman" w:eastAsia="Times New Roman" w:hAnsi="Times New Roman" w:cs="Times New Roman"/>
          <w:sz w:val="24"/>
          <w:szCs w:val="24"/>
          <w:lang w:val="uk-UA" w:eastAsia="ru-RU"/>
        </w:rPr>
        <w:t xml:space="preserve"> оподаткування.</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 </w:t>
      </w:r>
      <w:r w:rsidRPr="00706442">
        <w:rPr>
          <w:rFonts w:ascii="Times New Roman" w:eastAsia="Times New Roman" w:hAnsi="Times New Roman" w:cs="Times New Roman"/>
          <w:sz w:val="24"/>
          <w:szCs w:val="24"/>
          <w:lang w:val="uk-UA" w:eastAsia="ru-RU"/>
        </w:rPr>
        <w:t xml:space="preserve"> Об’єкти оподаткування земельним податком</w:t>
      </w:r>
      <w:r>
        <w:rPr>
          <w:rFonts w:ascii="Times New Roman" w:eastAsia="Times New Roman" w:hAnsi="Times New Roman" w:cs="Times New Roman"/>
          <w:sz w:val="24"/>
          <w:szCs w:val="24"/>
          <w:lang w:val="uk-UA" w:eastAsia="ru-RU"/>
        </w:rPr>
        <w:t xml:space="preserve"> є:</w:t>
      </w:r>
    </w:p>
    <w:p w:rsidR="00EA1BD7" w:rsidRPr="00706442" w:rsidRDefault="00EA1BD7" w:rsidP="00EA1BD7">
      <w:pPr>
        <w:spacing w:after="0" w:line="240" w:lineRule="auto"/>
        <w:ind w:left="39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земельні ділянки, які перебува</w:t>
      </w:r>
      <w:r>
        <w:rPr>
          <w:rFonts w:ascii="Times New Roman" w:eastAsia="Times New Roman" w:hAnsi="Times New Roman" w:cs="Times New Roman"/>
          <w:sz w:val="24"/>
          <w:szCs w:val="24"/>
          <w:lang w:val="uk-UA" w:eastAsia="ru-RU"/>
        </w:rPr>
        <w:t>ють у власності або користуванні;</w:t>
      </w:r>
    </w:p>
    <w:p w:rsidR="00EA1BD7" w:rsidRDefault="00EA1BD7" w:rsidP="00EA1BD7">
      <w:pPr>
        <w:spacing w:after="0" w:line="240" w:lineRule="auto"/>
        <w:ind w:left="39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земельні частки (паї), які перебувають у власності.</w:t>
      </w:r>
    </w:p>
    <w:p w:rsidR="00EA1BD7"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 </w:t>
      </w:r>
      <w:r w:rsidRPr="00706442">
        <w:rPr>
          <w:rFonts w:ascii="Times New Roman" w:eastAsia="Times New Roman" w:hAnsi="Times New Roman" w:cs="Times New Roman"/>
          <w:sz w:val="24"/>
          <w:szCs w:val="24"/>
          <w:lang w:val="uk-UA" w:eastAsia="ru-RU"/>
        </w:rPr>
        <w:t xml:space="preserve"> Земельні ділянки, які не підлягають оподаткуванню земельним податком</w:t>
      </w:r>
      <w:r>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а) </w:t>
      </w:r>
      <w:r w:rsidRPr="00706442">
        <w:rPr>
          <w:rFonts w:ascii="Times New Roman" w:eastAsia="Times New Roman" w:hAnsi="Times New Roman" w:cs="Times New Roman"/>
          <w:sz w:val="24"/>
          <w:szCs w:val="24"/>
          <w:lang w:val="uk-UA" w:eastAsia="ru-RU"/>
        </w:rPr>
        <w:t>землі сільськогосподарських угідь, що перебувають у тимчасовій консервації або у стадії сільськогосподарського освоєння;</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 </w:t>
      </w:r>
      <w:r w:rsidRPr="00706442">
        <w:rPr>
          <w:rFonts w:ascii="Times New Roman" w:eastAsia="Times New Roman" w:hAnsi="Times New Roman" w:cs="Times New Roman"/>
          <w:sz w:val="24"/>
          <w:szCs w:val="24"/>
          <w:lang w:val="uk-UA" w:eastAsia="ru-RU"/>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паралельні об’їзні дороги, поромні переправи, снігозахисні споруди і насадження, протилавинні та протисельові споруди, </w:t>
      </w:r>
      <w:proofErr w:type="spellStart"/>
      <w:r w:rsidRPr="00706442">
        <w:rPr>
          <w:rFonts w:ascii="Times New Roman" w:eastAsia="Times New Roman" w:hAnsi="Times New Roman" w:cs="Times New Roman"/>
          <w:sz w:val="24"/>
          <w:szCs w:val="24"/>
          <w:lang w:val="uk-UA" w:eastAsia="ru-RU"/>
        </w:rPr>
        <w:t>вловлюючі</w:t>
      </w:r>
      <w:proofErr w:type="spellEnd"/>
      <w:r w:rsidRPr="00706442">
        <w:rPr>
          <w:rFonts w:ascii="Times New Roman" w:eastAsia="Times New Roman" w:hAnsi="Times New Roman" w:cs="Times New Roman"/>
          <w:sz w:val="24"/>
          <w:szCs w:val="24"/>
          <w:lang w:val="uk-UA" w:eastAsia="ru-RU"/>
        </w:rPr>
        <w:t xml:space="preserve"> з’їзди, захисні насадження, шумові екрани, очисні споруди;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w:t>
      </w:r>
      <w:r w:rsidRPr="00706442">
        <w:rPr>
          <w:rFonts w:ascii="Times New Roman" w:eastAsia="Times New Roman" w:hAnsi="Times New Roman" w:cs="Times New Roman"/>
          <w:sz w:val="24"/>
          <w:szCs w:val="24"/>
          <w:lang w:val="uk-UA" w:eastAsia="ru-RU"/>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706442">
        <w:rPr>
          <w:rFonts w:ascii="Times New Roman" w:eastAsia="Times New Roman" w:hAnsi="Times New Roman" w:cs="Times New Roman"/>
          <w:sz w:val="24"/>
          <w:szCs w:val="24"/>
          <w:lang w:val="uk-UA" w:eastAsia="ru-RU"/>
        </w:rPr>
        <w:t>генофондовими</w:t>
      </w:r>
      <w:proofErr w:type="spellEnd"/>
      <w:r w:rsidRPr="00706442">
        <w:rPr>
          <w:rFonts w:ascii="Times New Roman" w:eastAsia="Times New Roman" w:hAnsi="Times New Roman" w:cs="Times New Roman"/>
          <w:sz w:val="24"/>
          <w:szCs w:val="24"/>
          <w:lang w:val="uk-UA" w:eastAsia="ru-RU"/>
        </w:rPr>
        <w:t xml:space="preserve"> колекціями та розсадниками багаторічних плодових насаджень;</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 </w:t>
      </w:r>
      <w:r w:rsidRPr="00706442">
        <w:rPr>
          <w:rFonts w:ascii="Times New Roman" w:eastAsia="Times New Roman" w:hAnsi="Times New Roman" w:cs="Times New Roman"/>
          <w:sz w:val="24"/>
          <w:szCs w:val="24"/>
          <w:lang w:val="uk-UA" w:eastAsia="ru-RU"/>
        </w:rPr>
        <w:t>земельні ділянки кладовищ, крематоріїв та колумбаріїв;</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 </w:t>
      </w:r>
      <w:r w:rsidRPr="00706442">
        <w:rPr>
          <w:rFonts w:ascii="Times New Roman" w:eastAsia="Times New Roman" w:hAnsi="Times New Roman" w:cs="Times New Roman"/>
          <w:sz w:val="24"/>
          <w:szCs w:val="24"/>
          <w:lang w:val="uk-UA" w:eastAsia="ru-RU"/>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p>
    <w:p w:rsidR="00EA1BD7" w:rsidRPr="00706442" w:rsidRDefault="00EA1BD7" w:rsidP="00EA1BD7">
      <w:pPr>
        <w:spacing w:after="0" w:line="240" w:lineRule="auto"/>
        <w:ind w:left="39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ІІІ. База оподаткування.</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3.1. </w:t>
      </w:r>
      <w:r w:rsidRPr="00706442">
        <w:rPr>
          <w:rFonts w:ascii="Times New Roman" w:eastAsia="Times New Roman" w:hAnsi="Times New Roman" w:cs="Times New Roman"/>
          <w:sz w:val="24"/>
          <w:szCs w:val="24"/>
          <w:lang w:val="uk-UA" w:eastAsia="ru-RU"/>
        </w:rPr>
        <w:t>Базою оподаткування є:</w:t>
      </w:r>
    </w:p>
    <w:p w:rsidR="00EA1BD7" w:rsidRPr="00706442" w:rsidRDefault="00EA1BD7" w:rsidP="00EA1BD7">
      <w:pPr>
        <w:spacing w:after="0" w:line="240" w:lineRule="auto"/>
        <w:ind w:left="39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нормативна грошова оцінка земельних ділянок з урахуванням коефіцієнта індексації;</w:t>
      </w:r>
    </w:p>
    <w:p w:rsidR="00EA1BD7" w:rsidRDefault="00EA1BD7" w:rsidP="00EA1BD7">
      <w:pPr>
        <w:spacing w:after="0" w:line="240" w:lineRule="auto"/>
        <w:ind w:left="39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площа земельних ділянок, нормативну грошову оцінку яких не проведено.</w:t>
      </w:r>
    </w:p>
    <w:p w:rsidR="00EA1BD7" w:rsidRDefault="00EA1BD7" w:rsidP="00EA1BD7">
      <w:pPr>
        <w:spacing w:before="240" w:after="0" w:line="240" w:lineRule="auto"/>
        <w:ind w:left="39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val="uk-UA" w:eastAsia="ru-RU"/>
        </w:rPr>
        <w:t>. Ставка податку.</w:t>
      </w:r>
    </w:p>
    <w:p w:rsidR="00EA1BD7" w:rsidRPr="000437F3"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  Ставки</w:t>
      </w:r>
      <w:r w:rsidRPr="00706442">
        <w:rPr>
          <w:rFonts w:ascii="Times New Roman" w:eastAsia="Times New Roman" w:hAnsi="Times New Roman" w:cs="Times New Roman"/>
          <w:sz w:val="24"/>
          <w:szCs w:val="24"/>
          <w:lang w:val="uk-UA" w:eastAsia="ru-RU"/>
        </w:rPr>
        <w:t xml:space="preserve"> земельного податку за земельні ділянки, </w:t>
      </w:r>
      <w:r>
        <w:rPr>
          <w:rFonts w:ascii="Times New Roman" w:eastAsia="Times New Roman" w:hAnsi="Times New Roman" w:cs="Times New Roman"/>
          <w:sz w:val="24"/>
          <w:szCs w:val="24"/>
          <w:lang w:val="uk-UA" w:eastAsia="ru-RU"/>
        </w:rPr>
        <w:t>що перебувають у власності фізичних та юридичних осіб:</w:t>
      </w:r>
    </w:p>
    <w:p w:rsidR="00EA1BD7" w:rsidRPr="000437F3"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4.1.1. З</w:t>
      </w:r>
      <w:r w:rsidRPr="000437F3">
        <w:rPr>
          <w:rFonts w:ascii="Times New Roman" w:eastAsia="Times New Roman" w:hAnsi="Times New Roman" w:cs="Times New Roman"/>
          <w:sz w:val="24"/>
          <w:szCs w:val="24"/>
          <w:lang w:val="uk-UA" w:eastAsia="ru-RU"/>
        </w:rPr>
        <w:t>а земельні ділянки, розташовані в межах населених пунктів, нормативну грошову оцінку яких проведено (незалежно від місцезнаходження):</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земельні ділянки житлового фонду – 0,05 % від бази оподаткування;</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земельні ділянки промисловості та комерційного використання – 3,0  % від бази оподаткування;</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земельні ділянки, що перебувають</w:t>
      </w:r>
      <w:r w:rsidRPr="00706442">
        <w:rPr>
          <w:rFonts w:ascii="Times New Roman" w:eastAsia="Times New Roman" w:hAnsi="Times New Roman" w:cs="Times New Roman"/>
          <w:sz w:val="24"/>
          <w:szCs w:val="24"/>
          <w:lang w:val="uk-UA" w:eastAsia="ru-RU"/>
        </w:rPr>
        <w:t xml:space="preserve"> у постійному користуванні суб’єктів господарювання (крім державної </w:t>
      </w:r>
      <w:r>
        <w:rPr>
          <w:rFonts w:ascii="Times New Roman" w:eastAsia="Times New Roman" w:hAnsi="Times New Roman" w:cs="Times New Roman"/>
          <w:sz w:val="24"/>
          <w:szCs w:val="24"/>
          <w:lang w:val="uk-UA" w:eastAsia="ru-RU"/>
        </w:rPr>
        <w:t>та комунальної форми власності) – 3,0 % від бази оподаткування;</w:t>
      </w:r>
    </w:p>
    <w:p w:rsidR="00EA1BD7" w:rsidRPr="00706442" w:rsidRDefault="00EA1BD7" w:rsidP="00EA1BD7">
      <w:pPr>
        <w:spacing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сільськогосподарські угіддя, землі загального користування, пасовищ та сіножатей – 0,1% від бази оподаткування.</w:t>
      </w:r>
    </w:p>
    <w:p w:rsidR="00EA1BD7"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4.1.2. </w:t>
      </w:r>
      <w:r w:rsidRPr="00706442">
        <w:rPr>
          <w:rFonts w:ascii="Times New Roman" w:eastAsia="Times New Roman" w:hAnsi="Times New Roman" w:cs="Times New Roman"/>
          <w:sz w:val="24"/>
          <w:szCs w:val="24"/>
          <w:lang w:val="uk-UA" w:eastAsia="ru-RU"/>
        </w:rPr>
        <w:t>Ставки земельного податку за земельні ділянки, розташовані за межами населених пунктів, нормативну грошову оцінку яких не проведено</w:t>
      </w:r>
      <w:r>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сільськогосподарські угіддя, землі загального користування, пасовищ та сіножатей – 0,1% від нормативної</w:t>
      </w:r>
      <w:r w:rsidRPr="00706442">
        <w:rPr>
          <w:rFonts w:ascii="Times New Roman" w:eastAsia="Times New Roman" w:hAnsi="Times New Roman" w:cs="Times New Roman"/>
          <w:sz w:val="24"/>
          <w:szCs w:val="24"/>
          <w:lang w:val="uk-UA" w:eastAsia="ru-RU"/>
        </w:rPr>
        <w:t xml:space="preserve"> грошов</w:t>
      </w:r>
      <w:r>
        <w:rPr>
          <w:rFonts w:ascii="Times New Roman" w:eastAsia="Times New Roman" w:hAnsi="Times New Roman" w:cs="Times New Roman"/>
          <w:sz w:val="24"/>
          <w:szCs w:val="24"/>
          <w:lang w:val="uk-UA" w:eastAsia="ru-RU"/>
        </w:rPr>
        <w:t>ої оцінки</w:t>
      </w:r>
      <w:r w:rsidRPr="00706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площі ріллі по Тернопільській області.</w:t>
      </w:r>
    </w:p>
    <w:p w:rsidR="00EA1BD7" w:rsidRPr="000437F3"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інші</w:t>
      </w:r>
      <w:r w:rsidRPr="00706442">
        <w:rPr>
          <w:rFonts w:ascii="Times New Roman" w:eastAsia="Times New Roman" w:hAnsi="Times New Roman" w:cs="Times New Roman"/>
          <w:sz w:val="24"/>
          <w:szCs w:val="24"/>
          <w:lang w:val="uk-UA" w:eastAsia="ru-RU"/>
        </w:rPr>
        <w:t xml:space="preserve"> земельні ділянки, розташовані за межами населених п</w:t>
      </w:r>
      <w:r>
        <w:rPr>
          <w:rFonts w:ascii="Times New Roman" w:eastAsia="Times New Roman" w:hAnsi="Times New Roman" w:cs="Times New Roman"/>
          <w:sz w:val="24"/>
          <w:szCs w:val="24"/>
          <w:lang w:val="uk-UA" w:eastAsia="ru-RU"/>
        </w:rPr>
        <w:t xml:space="preserve">унктів – 5,0% </w:t>
      </w:r>
      <w:r w:rsidRPr="00706442">
        <w:rPr>
          <w:rFonts w:ascii="Times New Roman" w:eastAsia="Times New Roman" w:hAnsi="Times New Roman" w:cs="Times New Roman"/>
          <w:sz w:val="24"/>
          <w:szCs w:val="24"/>
          <w:lang w:val="uk-UA" w:eastAsia="ru-RU"/>
        </w:rPr>
        <w:t xml:space="preserve"> від нормативної грошової оцінки оди</w:t>
      </w:r>
      <w:r>
        <w:rPr>
          <w:rFonts w:ascii="Times New Roman" w:eastAsia="Times New Roman" w:hAnsi="Times New Roman" w:cs="Times New Roman"/>
          <w:sz w:val="24"/>
          <w:szCs w:val="24"/>
          <w:lang w:val="uk-UA" w:eastAsia="ru-RU"/>
        </w:rPr>
        <w:t xml:space="preserve">ниці площі ріллі по Тернопільській </w:t>
      </w:r>
      <w:r w:rsidRPr="00706442">
        <w:rPr>
          <w:rFonts w:ascii="Times New Roman" w:eastAsia="Times New Roman" w:hAnsi="Times New Roman" w:cs="Times New Roman"/>
          <w:sz w:val="24"/>
          <w:szCs w:val="24"/>
          <w:lang w:val="uk-UA" w:eastAsia="ru-RU"/>
        </w:rPr>
        <w:t xml:space="preserve"> області.</w:t>
      </w:r>
    </w:p>
    <w:p w:rsidR="00EA1BD7"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p>
    <w:p w:rsidR="00EA1BD7" w:rsidRPr="00706442"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w:t>
      </w:r>
      <w:r w:rsidRPr="00706442">
        <w:rPr>
          <w:rFonts w:ascii="Times New Roman" w:eastAsia="Times New Roman" w:hAnsi="Times New Roman" w:cs="Times New Roman"/>
          <w:sz w:val="24"/>
          <w:szCs w:val="24"/>
          <w:lang w:val="uk-UA" w:eastAsia="ru-RU"/>
        </w:rPr>
        <w:t xml:space="preserve"> Податок за </w:t>
      </w:r>
      <w:r>
        <w:rPr>
          <w:rFonts w:ascii="Times New Roman" w:eastAsia="Times New Roman" w:hAnsi="Times New Roman" w:cs="Times New Roman"/>
          <w:sz w:val="24"/>
          <w:szCs w:val="24"/>
          <w:lang w:val="uk-UA" w:eastAsia="ru-RU"/>
        </w:rPr>
        <w:t>земельні ділянки</w:t>
      </w:r>
      <w:r w:rsidRPr="0070644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які надані</w:t>
      </w:r>
      <w:r w:rsidRPr="00706442">
        <w:rPr>
          <w:rFonts w:ascii="Times New Roman" w:eastAsia="Times New Roman" w:hAnsi="Times New Roman" w:cs="Times New Roman"/>
          <w:sz w:val="24"/>
          <w:szCs w:val="24"/>
          <w:lang w:val="uk-UA" w:eastAsia="ru-RU"/>
        </w:rPr>
        <w:t xml:space="preserve"> на землях лісогосподарського призначення (н</w:t>
      </w:r>
      <w:r>
        <w:rPr>
          <w:rFonts w:ascii="Times New Roman" w:eastAsia="Times New Roman" w:hAnsi="Times New Roman" w:cs="Times New Roman"/>
          <w:sz w:val="24"/>
          <w:szCs w:val="24"/>
          <w:lang w:val="uk-UA" w:eastAsia="ru-RU"/>
        </w:rPr>
        <w:t>езалежно від місцезнаходження),</w:t>
      </w:r>
      <w:r w:rsidRPr="00706442">
        <w:rPr>
          <w:rFonts w:ascii="Times New Roman" w:eastAsia="Times New Roman" w:hAnsi="Times New Roman" w:cs="Times New Roman"/>
          <w:sz w:val="24"/>
          <w:szCs w:val="24"/>
          <w:lang w:val="uk-UA" w:eastAsia="ru-RU"/>
        </w:rPr>
        <w:t xml:space="preserve"> справляється як складова рентної плати, що визначається податковим законодавством.</w:t>
      </w:r>
    </w:p>
    <w:p w:rsidR="00EA1BD7"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Ставки податку за один гектар нелісових земель, які надані у встановленому порядку та використовуються для потреб лісового господарства, встанов</w:t>
      </w:r>
      <w:r>
        <w:rPr>
          <w:rFonts w:ascii="Times New Roman" w:eastAsia="Times New Roman" w:hAnsi="Times New Roman" w:cs="Times New Roman"/>
          <w:sz w:val="24"/>
          <w:szCs w:val="24"/>
          <w:lang w:val="uk-UA" w:eastAsia="ru-RU"/>
        </w:rPr>
        <w:t>люються відповідно до пункту 4.1.</w:t>
      </w:r>
      <w:r w:rsidRPr="00706442">
        <w:rPr>
          <w:rFonts w:ascii="Times New Roman" w:eastAsia="Times New Roman" w:hAnsi="Times New Roman" w:cs="Times New Roman"/>
          <w:sz w:val="24"/>
          <w:szCs w:val="24"/>
          <w:lang w:val="uk-UA" w:eastAsia="ru-RU"/>
        </w:rPr>
        <w:t xml:space="preserve"> цього розділу.</w:t>
      </w:r>
    </w:p>
    <w:p w:rsidR="00EA1BD7" w:rsidRPr="00706442" w:rsidRDefault="00EA1BD7" w:rsidP="00EA1BD7">
      <w:pPr>
        <w:spacing w:before="24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 Ставка податку за земельні ділянки, розташовані за межами населених пунктів, встановлюється у розмірі не більше 5 відсотків від нормативної грошової оцінки одиниці площі ріллі по області.</w:t>
      </w:r>
    </w:p>
    <w:p w:rsidR="00EA1BD7"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 Порядок обчислення податку.</w:t>
      </w:r>
      <w:proofErr w:type="gramEnd"/>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706442">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ab/>
      </w:r>
      <w:r w:rsidRPr="00706442">
        <w:rPr>
          <w:rFonts w:ascii="Times New Roman" w:eastAsia="Times New Roman" w:hAnsi="Times New Roman" w:cs="Times New Roman"/>
          <w:sz w:val="24"/>
          <w:szCs w:val="24"/>
          <w:lang w:val="uk-UA" w:eastAsia="ru-RU"/>
        </w:rPr>
        <w:t>Підставою для нарахування земельного податку є дані державного земельного кадастру.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EA1BD7" w:rsidRPr="00706442" w:rsidRDefault="00EA1BD7" w:rsidP="00EA1BD7">
      <w:pPr>
        <w:spacing w:before="24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w:t>
      </w:r>
      <w:r w:rsidRPr="00706442">
        <w:rPr>
          <w:rFonts w:ascii="Times New Roman" w:eastAsia="Times New Roman" w:hAnsi="Times New Roman" w:cs="Times New Roman"/>
          <w:sz w:val="24"/>
          <w:szCs w:val="24"/>
          <w:lang w:val="uk-UA" w:eastAsia="ru-RU"/>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w:t>
      </w:r>
      <w:r w:rsidRPr="00706442">
        <w:rPr>
          <w:rFonts w:ascii="Times New Roman" w:eastAsia="Times New Roman" w:hAnsi="Times New Roman" w:cs="Times New Roman"/>
          <w:sz w:val="24"/>
          <w:szCs w:val="24"/>
          <w:lang w:val="uk-UA" w:eastAsia="ru-RU"/>
        </w:rPr>
        <w:lastRenderedPageBreak/>
        <w:t>(витяг)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EA1BD7" w:rsidRPr="00706442" w:rsidRDefault="00EA1BD7" w:rsidP="00EA1BD7">
      <w:pPr>
        <w:spacing w:before="24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5.3. </w:t>
      </w:r>
      <w:r w:rsidRPr="00706442">
        <w:rPr>
          <w:rFonts w:ascii="Times New Roman" w:eastAsia="Times New Roman" w:hAnsi="Times New Roman" w:cs="Times New Roman"/>
          <w:sz w:val="24"/>
          <w:szCs w:val="24"/>
          <w:lang w:val="uk-UA" w:eastAsia="ru-RU"/>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A1BD7" w:rsidRPr="00706442"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5.4. </w:t>
      </w:r>
      <w:r w:rsidRPr="00706442">
        <w:rPr>
          <w:rFonts w:ascii="Times New Roman" w:eastAsia="Times New Roman" w:hAnsi="Times New Roman" w:cs="Times New Roman"/>
          <w:sz w:val="24"/>
          <w:szCs w:val="24"/>
          <w:lang w:val="uk-UA" w:eastAsia="ru-RU"/>
        </w:rPr>
        <w:t xml:space="preserve"> За </w:t>
      </w:r>
      <w:proofErr w:type="spellStart"/>
      <w:r w:rsidRPr="00706442">
        <w:rPr>
          <w:rFonts w:ascii="Times New Roman" w:eastAsia="Times New Roman" w:hAnsi="Times New Roman" w:cs="Times New Roman"/>
          <w:sz w:val="24"/>
          <w:szCs w:val="24"/>
          <w:lang w:val="uk-UA" w:eastAsia="ru-RU"/>
        </w:rPr>
        <w:t>нововідведені</w:t>
      </w:r>
      <w:proofErr w:type="spellEnd"/>
      <w:r w:rsidRPr="00706442">
        <w:rPr>
          <w:rFonts w:ascii="Times New Roman" w:eastAsia="Times New Roman" w:hAnsi="Times New Roman" w:cs="Times New Roman"/>
          <w:sz w:val="24"/>
          <w:szCs w:val="24"/>
          <w:lang w:val="uk-UA" w:eastAsia="ru-RU"/>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A1BD7" w:rsidRPr="00706442" w:rsidRDefault="00EA1BD7" w:rsidP="00EA1BD7">
      <w:pPr>
        <w:spacing w:before="24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r w:rsidRPr="00706442">
        <w:rPr>
          <w:rFonts w:ascii="Times New Roman" w:eastAsia="Times New Roman" w:hAnsi="Times New Roman" w:cs="Times New Roman"/>
          <w:sz w:val="24"/>
          <w:szCs w:val="24"/>
          <w:lang w:val="uk-UA" w:eastAsia="ru-RU"/>
        </w:rPr>
        <w:t xml:space="preserve">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Податкового  Кодексу.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право власності.</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EA1BD7" w:rsidRPr="00706442" w:rsidRDefault="00EA1BD7" w:rsidP="00EA1BD7">
      <w:pPr>
        <w:spacing w:before="24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706442">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706442">
        <w:rPr>
          <w:rFonts w:ascii="Times New Roman" w:eastAsia="Times New Roman" w:hAnsi="Times New Roman" w:cs="Times New Roman"/>
          <w:sz w:val="24"/>
          <w:szCs w:val="24"/>
          <w:lang w:val="uk-UA" w:eastAsia="ru-RU"/>
        </w:rPr>
        <w:t>пропорційно</w:t>
      </w:r>
      <w:proofErr w:type="spellEnd"/>
      <w:r w:rsidRPr="00706442">
        <w:rPr>
          <w:rFonts w:ascii="Times New Roman" w:eastAsia="Times New Roman" w:hAnsi="Times New Roman" w:cs="Times New Roman"/>
          <w:sz w:val="24"/>
          <w:szCs w:val="24"/>
          <w:lang w:val="uk-UA" w:eastAsia="ru-RU"/>
        </w:rPr>
        <w:t xml:space="preserve"> належній частці кожної особи – якщо будівля перебуває у спільній частковій власності;</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 </w:t>
      </w:r>
      <w:proofErr w:type="spellStart"/>
      <w:r w:rsidRPr="00706442">
        <w:rPr>
          <w:rFonts w:ascii="Times New Roman" w:eastAsia="Times New Roman" w:hAnsi="Times New Roman" w:cs="Times New Roman"/>
          <w:sz w:val="24"/>
          <w:szCs w:val="24"/>
          <w:lang w:val="uk-UA" w:eastAsia="ru-RU"/>
        </w:rPr>
        <w:t>пропорційно</w:t>
      </w:r>
      <w:proofErr w:type="spellEnd"/>
      <w:r w:rsidRPr="00706442">
        <w:rPr>
          <w:rFonts w:ascii="Times New Roman" w:eastAsia="Times New Roman" w:hAnsi="Times New Roman" w:cs="Times New Roman"/>
          <w:sz w:val="24"/>
          <w:szCs w:val="24"/>
          <w:lang w:val="uk-UA" w:eastAsia="ru-RU"/>
        </w:rPr>
        <w:t xml:space="preserve"> належній частці кожної особи – якщо будівля перебуває у спільній сумісній власності і поділена в натурі.</w:t>
      </w:r>
    </w:p>
    <w:p w:rsidR="00EA1BD7" w:rsidRDefault="00EA1BD7" w:rsidP="00EA1BD7">
      <w:pPr>
        <w:spacing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5.7. </w:t>
      </w:r>
      <w:r w:rsidRPr="00706442">
        <w:rPr>
          <w:rFonts w:ascii="Times New Roman" w:eastAsia="Times New Roman" w:hAnsi="Times New Roman" w:cs="Times New Roman"/>
          <w:sz w:val="24"/>
          <w:szCs w:val="24"/>
          <w:lang w:val="uk-UA" w:eastAsia="ru-RU"/>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706442">
        <w:rPr>
          <w:rFonts w:ascii="Times New Roman" w:eastAsia="Times New Roman" w:hAnsi="Times New Roman" w:cs="Times New Roman"/>
          <w:sz w:val="24"/>
          <w:szCs w:val="24"/>
          <w:lang w:val="uk-UA" w:eastAsia="ru-RU"/>
        </w:rPr>
        <w:t>пропорційно</w:t>
      </w:r>
      <w:proofErr w:type="spellEnd"/>
      <w:r w:rsidRPr="00706442">
        <w:rPr>
          <w:rFonts w:ascii="Times New Roman" w:eastAsia="Times New Roman" w:hAnsi="Times New Roman" w:cs="Times New Roman"/>
          <w:sz w:val="24"/>
          <w:szCs w:val="24"/>
          <w:lang w:val="uk-UA" w:eastAsia="ru-RU"/>
        </w:rPr>
        <w:t xml:space="preserve"> тій частині площі будівлі, що знаходиться в їх користуванні, з урахуванням прибудинкової території.</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w:t>
      </w:r>
      <w:r w:rsidRPr="00706442">
        <w:rPr>
          <w:rFonts w:ascii="Times New Roman" w:eastAsia="Times New Roman" w:hAnsi="Times New Roman" w:cs="Times New Roman"/>
          <w:sz w:val="24"/>
          <w:szCs w:val="24"/>
          <w:lang w:val="uk-UA" w:eastAsia="ru-RU"/>
        </w:rPr>
        <w:t xml:space="preserve"> Юридична особа зменшує податкові зобов’язання із земельного податку на суму пільг, які надаються фізичним</w:t>
      </w:r>
      <w:r>
        <w:rPr>
          <w:rFonts w:ascii="Times New Roman" w:eastAsia="Times New Roman" w:hAnsi="Times New Roman" w:cs="Times New Roman"/>
          <w:sz w:val="24"/>
          <w:szCs w:val="24"/>
          <w:lang w:val="uk-UA" w:eastAsia="ru-RU"/>
        </w:rPr>
        <w:t xml:space="preserve"> особам відповідно до пункту 8.1. </w:t>
      </w:r>
      <w:r w:rsidRPr="00706442">
        <w:rPr>
          <w:rFonts w:ascii="Times New Roman" w:eastAsia="Times New Roman" w:hAnsi="Times New Roman" w:cs="Times New Roman"/>
          <w:sz w:val="24"/>
          <w:szCs w:val="24"/>
          <w:lang w:val="uk-UA" w:eastAsia="ru-RU"/>
        </w:rPr>
        <w:t>за земельні ділянки, що знаходяться у їх власності або постійному користуванні і входять до складу земельних ділянок такої юридичної особи.</w:t>
      </w:r>
    </w:p>
    <w:p w:rsidR="00EA1BD7"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Pr>
          <w:rFonts w:ascii="Times New Roman" w:eastAsia="Times New Roman" w:hAnsi="Times New Roman" w:cs="Times New Roman"/>
          <w:sz w:val="24"/>
          <w:szCs w:val="24"/>
          <w:lang w:val="uk-UA" w:eastAsia="ru-RU"/>
        </w:rPr>
        <w:t xml:space="preserve"> Законом України «</w:t>
      </w:r>
      <w:r w:rsidRPr="00706442">
        <w:rPr>
          <w:rFonts w:ascii="Times New Roman" w:eastAsia="Times New Roman" w:hAnsi="Times New Roman" w:cs="Times New Roman"/>
          <w:sz w:val="24"/>
          <w:szCs w:val="24"/>
          <w:lang w:val="uk-UA" w:eastAsia="ru-RU"/>
        </w:rPr>
        <w:t>Про основи соціальної захищеності інвалідів в Україні</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w:t>
      </w:r>
      <w:proofErr w:type="spellStart"/>
      <w:r w:rsidRPr="00706442">
        <w:rPr>
          <w:rFonts w:ascii="Times New Roman" w:eastAsia="Times New Roman" w:hAnsi="Times New Roman" w:cs="Times New Roman"/>
          <w:sz w:val="24"/>
          <w:szCs w:val="24"/>
          <w:lang w:val="uk-UA" w:eastAsia="ru-RU"/>
        </w:rPr>
        <w:t>перевозять</w:t>
      </w:r>
      <w:proofErr w:type="spellEnd"/>
      <w:r w:rsidRPr="00706442">
        <w:rPr>
          <w:rFonts w:ascii="Times New Roman" w:eastAsia="Times New Roman" w:hAnsi="Times New Roman" w:cs="Times New Roman"/>
          <w:sz w:val="24"/>
          <w:szCs w:val="24"/>
          <w:lang w:val="uk-UA" w:eastAsia="ru-RU"/>
        </w:rPr>
        <w:t xml:space="preserve"> інвалідів (дітей-інвалідів) з ураженням опорно-рухового апарату.</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5.9. </w:t>
      </w:r>
      <w:r w:rsidRPr="00706442">
        <w:rPr>
          <w:rFonts w:ascii="Times New Roman" w:eastAsia="Times New Roman" w:hAnsi="Times New Roman" w:cs="Times New Roman"/>
          <w:sz w:val="24"/>
          <w:szCs w:val="24"/>
          <w:lang w:val="uk-UA" w:eastAsia="ru-RU"/>
        </w:rPr>
        <w:t xml:space="preserve">До 25 грудня року включно, що передує звітному, рішення міської ради щодо ставок земельного податку та наданих пільг зі сплати земельного податку юридичним та/або фізичним </w:t>
      </w:r>
      <w:r w:rsidRPr="00706442">
        <w:rPr>
          <w:rFonts w:ascii="Times New Roman" w:eastAsia="Times New Roman" w:hAnsi="Times New Roman" w:cs="Times New Roman"/>
          <w:sz w:val="24"/>
          <w:szCs w:val="24"/>
          <w:lang w:val="uk-UA" w:eastAsia="ru-RU"/>
        </w:rPr>
        <w:lastRenderedPageBreak/>
        <w:t>особам подаються відповідному контролюючому органу за місцезнаходженням земельної ділянки, якщо інше не встановлено окремим законом.</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p>
    <w:p w:rsidR="00EA1BD7" w:rsidRDefault="00EA1BD7" w:rsidP="00EA1BD7">
      <w:pPr>
        <w:spacing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VI</w:t>
      </w:r>
      <w:r>
        <w:rPr>
          <w:rFonts w:ascii="Times New Roman" w:eastAsia="Times New Roman" w:hAnsi="Times New Roman" w:cs="Times New Roman"/>
          <w:sz w:val="24"/>
          <w:szCs w:val="24"/>
          <w:lang w:val="uk-UA" w:eastAsia="ru-RU"/>
        </w:rPr>
        <w:t>. Податковий період.</w:t>
      </w:r>
    </w:p>
    <w:p w:rsidR="00EA1BD7" w:rsidRPr="00E97EAF"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E97EAF">
        <w:rPr>
          <w:rFonts w:ascii="Times New Roman" w:eastAsia="Times New Roman" w:hAnsi="Times New Roman" w:cs="Times New Roman"/>
          <w:sz w:val="24"/>
          <w:szCs w:val="24"/>
          <w:lang w:val="uk-UA" w:eastAsia="ru-RU"/>
        </w:rPr>
        <w:t>Базовим податковим (звітним) періодом для плати за землю є календарний рік.</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A1BD7"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val="uk-UA" w:eastAsia="ru-RU"/>
        </w:rPr>
        <w:t>. Строк і порядок сплати податку.</w:t>
      </w:r>
    </w:p>
    <w:p w:rsidR="00EA1BD7" w:rsidRPr="00706442" w:rsidRDefault="00EA1BD7" w:rsidP="00EA1BD7">
      <w:pPr>
        <w:spacing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r w:rsidRPr="00706442">
        <w:rPr>
          <w:rFonts w:ascii="Times New Roman" w:eastAsia="Times New Roman" w:hAnsi="Times New Roman" w:cs="Times New Roman"/>
          <w:sz w:val="24"/>
          <w:szCs w:val="24"/>
          <w:lang w:val="uk-UA" w:eastAsia="ru-RU"/>
        </w:rPr>
        <w:t xml:space="preserve"> Податок сплачується за місцем розташування об’єкта оподаткування і зараховується до бюджету</w:t>
      </w:r>
      <w:r w:rsidRPr="00706442">
        <w:rPr>
          <w:rFonts w:ascii="Times New Roman" w:eastAsia="Times New Roman" w:hAnsi="Times New Roman" w:cs="Times New Roman"/>
          <w:b/>
          <w:bCs/>
          <w:sz w:val="24"/>
          <w:szCs w:val="24"/>
          <w:lang w:val="uk-UA" w:eastAsia="ru-RU"/>
        </w:rPr>
        <w:t> </w:t>
      </w:r>
      <w:r>
        <w:rPr>
          <w:rFonts w:ascii="Times New Roman" w:eastAsia="Times New Roman" w:hAnsi="Times New Roman" w:cs="Times New Roman"/>
          <w:sz w:val="24"/>
          <w:szCs w:val="24"/>
          <w:lang w:val="uk-UA" w:eastAsia="ru-RU"/>
        </w:rPr>
        <w:t>Почаївської міської ради згідно із Бюджетним кодексом</w:t>
      </w:r>
      <w:r w:rsidRPr="00706442">
        <w:rPr>
          <w:rFonts w:ascii="Times New Roman" w:eastAsia="Times New Roman" w:hAnsi="Times New Roman" w:cs="Times New Roman"/>
          <w:sz w:val="24"/>
          <w:szCs w:val="24"/>
          <w:lang w:val="uk-UA" w:eastAsia="ru-RU"/>
        </w:rPr>
        <w:t xml:space="preserve"> України.</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r w:rsidRPr="00706442">
        <w:rPr>
          <w:rFonts w:ascii="Times New Roman" w:eastAsia="Times New Roman" w:hAnsi="Times New Roman" w:cs="Times New Roman"/>
          <w:sz w:val="24"/>
          <w:szCs w:val="24"/>
          <w:lang w:val="uk-UA" w:eastAsia="ru-RU"/>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A1BD7" w:rsidRPr="00706442" w:rsidRDefault="00EA1BD7" w:rsidP="00EA1BD7">
      <w:pPr>
        <w:spacing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7.3</w:t>
      </w:r>
      <w:r w:rsidRPr="00706442">
        <w:rPr>
          <w:rFonts w:ascii="Times New Roman" w:eastAsia="Times New Roman" w:hAnsi="Times New Roman" w:cs="Times New Roman"/>
          <w:sz w:val="24"/>
          <w:szCs w:val="24"/>
          <w:lang w:val="uk-UA" w:eastAsia="ru-RU"/>
        </w:rPr>
        <w:t>. Облік фізичних осіб – платників податку і нарахування відповідних сум проводяться щороку до 1 травня.</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Pr="00706442">
        <w:rPr>
          <w:rFonts w:ascii="Times New Roman" w:eastAsia="Times New Roman" w:hAnsi="Times New Roman" w:cs="Times New Roman"/>
          <w:sz w:val="24"/>
          <w:szCs w:val="24"/>
          <w:lang w:val="uk-UA" w:eastAsia="ru-RU"/>
        </w:rPr>
        <w:t>.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Pr="00706442">
        <w:rPr>
          <w:rFonts w:ascii="Times New Roman" w:eastAsia="Times New Roman" w:hAnsi="Times New Roman" w:cs="Times New Roman"/>
          <w:sz w:val="24"/>
          <w:szCs w:val="24"/>
          <w:lang w:val="uk-UA" w:eastAsia="ru-RU"/>
        </w:rPr>
        <w:t xml:space="preserve">. Податкове зобов’язання з плати за землю, визначене у податковій декларації, у тому числі за </w:t>
      </w:r>
      <w:proofErr w:type="spellStart"/>
      <w:r w:rsidRPr="00706442">
        <w:rPr>
          <w:rFonts w:ascii="Times New Roman" w:eastAsia="Times New Roman" w:hAnsi="Times New Roman" w:cs="Times New Roman"/>
          <w:sz w:val="24"/>
          <w:szCs w:val="24"/>
          <w:lang w:val="uk-UA" w:eastAsia="ru-RU"/>
        </w:rPr>
        <w:t>нововідведені</w:t>
      </w:r>
      <w:proofErr w:type="spellEnd"/>
      <w:r w:rsidRPr="00706442">
        <w:rPr>
          <w:rFonts w:ascii="Times New Roman" w:eastAsia="Times New Roman" w:hAnsi="Times New Roman" w:cs="Times New Roman"/>
          <w:sz w:val="24"/>
          <w:szCs w:val="24"/>
          <w:lang w:val="uk-UA" w:eastAsia="ru-RU"/>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7.6</w:t>
      </w:r>
      <w:r w:rsidRPr="00706442">
        <w:rPr>
          <w:rFonts w:ascii="Times New Roman" w:eastAsia="Times New Roman" w:hAnsi="Times New Roman" w:cs="Times New Roman"/>
          <w:sz w:val="24"/>
          <w:szCs w:val="24"/>
          <w:lang w:val="uk-UA" w:eastAsia="ru-RU"/>
        </w:rPr>
        <w:t>. Податок фізичними особами сплачується протягом 60 днів з дня вручення податкового повідомлення-рішення.</w:t>
      </w:r>
    </w:p>
    <w:p w:rsidR="00EA1BD7" w:rsidRPr="00706442"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7.7.</w:t>
      </w:r>
      <w:r w:rsidRPr="00706442">
        <w:rPr>
          <w:rFonts w:ascii="Times New Roman" w:eastAsia="Times New Roman" w:hAnsi="Times New Roman" w:cs="Times New Roman"/>
          <w:sz w:val="24"/>
          <w:szCs w:val="24"/>
          <w:lang w:val="uk-UA" w:eastAsia="ru-RU"/>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A1BD7" w:rsidRPr="00706442"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w:t>
      </w:r>
      <w:r w:rsidRPr="00706442">
        <w:rPr>
          <w:rFonts w:ascii="Times New Roman" w:eastAsia="Times New Roman" w:hAnsi="Times New Roman" w:cs="Times New Roman"/>
          <w:sz w:val="24"/>
          <w:szCs w:val="24"/>
          <w:lang w:val="uk-UA" w:eastAsia="ru-RU"/>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EA1BD7" w:rsidRPr="00706442"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7.9. </w:t>
      </w:r>
      <w:r w:rsidRPr="00706442">
        <w:rPr>
          <w:rFonts w:ascii="Times New Roman" w:eastAsia="Times New Roman" w:hAnsi="Times New Roman" w:cs="Times New Roman"/>
          <w:sz w:val="24"/>
          <w:szCs w:val="24"/>
          <w:lang w:val="uk-UA" w:eastAsia="ru-RU"/>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EA1BD7" w:rsidRPr="002831BE"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val="uk-UA" w:eastAsia="ru-RU"/>
        </w:rPr>
        <w:t>. Пільги із сплати податку.</w:t>
      </w:r>
    </w:p>
    <w:p w:rsidR="00EA1BD7" w:rsidRPr="00706442"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8.1. </w:t>
      </w:r>
      <w:r w:rsidRPr="00706442">
        <w:rPr>
          <w:rFonts w:ascii="Times New Roman" w:eastAsia="Times New Roman" w:hAnsi="Times New Roman" w:cs="Times New Roman"/>
          <w:b/>
          <w:bCs/>
          <w:sz w:val="24"/>
          <w:szCs w:val="24"/>
          <w:lang w:val="uk-UA" w:eastAsia="ru-RU"/>
        </w:rPr>
        <w:t> </w:t>
      </w:r>
      <w:r w:rsidRPr="00706442">
        <w:rPr>
          <w:rFonts w:ascii="Times New Roman" w:eastAsia="Times New Roman" w:hAnsi="Times New Roman" w:cs="Times New Roman"/>
          <w:sz w:val="24"/>
          <w:szCs w:val="24"/>
          <w:lang w:val="uk-UA" w:eastAsia="ru-RU"/>
        </w:rPr>
        <w:t>Пільги щодо сплати земельного податку для фізичних осіб</w:t>
      </w:r>
      <w:r>
        <w:rPr>
          <w:rFonts w:ascii="Times New Roman" w:eastAsia="Times New Roman" w:hAnsi="Times New Roman" w:cs="Times New Roman"/>
          <w:sz w:val="24"/>
          <w:szCs w:val="24"/>
          <w:lang w:val="uk-UA" w:eastAsia="ru-RU"/>
        </w:rPr>
        <w:t>:</w:t>
      </w:r>
    </w:p>
    <w:p w:rsidR="00EA1BD7" w:rsidRPr="00706442"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8.1.1.</w:t>
      </w:r>
      <w:r w:rsidRPr="00706442">
        <w:rPr>
          <w:rFonts w:ascii="Times New Roman" w:eastAsia="Times New Roman" w:hAnsi="Times New Roman" w:cs="Times New Roman"/>
          <w:sz w:val="24"/>
          <w:szCs w:val="24"/>
          <w:lang w:val="uk-UA" w:eastAsia="ru-RU"/>
        </w:rPr>
        <w:t>Від сплати земельного податку звільняються наступні категорії фізичних осіб:</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інваліди першої і др</w:t>
      </w:r>
      <w:r>
        <w:rPr>
          <w:rFonts w:ascii="Times New Roman" w:eastAsia="Times New Roman" w:hAnsi="Times New Roman" w:cs="Times New Roman"/>
          <w:sz w:val="24"/>
          <w:szCs w:val="24"/>
          <w:lang w:val="uk-UA" w:eastAsia="ru-RU"/>
        </w:rPr>
        <w:t>угої групи</w:t>
      </w:r>
      <w:r w:rsidRPr="00706442">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фізичні особи, які виховують трьох і більше дітей віком до 18 років;</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пенсіонери (за віком);</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ветерани</w:t>
      </w:r>
      <w:r w:rsidRPr="00706442">
        <w:rPr>
          <w:rFonts w:ascii="Times New Roman" w:eastAsia="Times New Roman" w:hAnsi="Times New Roman" w:cs="Times New Roman"/>
          <w:sz w:val="24"/>
          <w:szCs w:val="24"/>
          <w:lang w:val="uk-UA" w:eastAsia="ru-RU"/>
        </w:rPr>
        <w:t xml:space="preserve"> війни та особи, на яких </w:t>
      </w:r>
      <w:r>
        <w:rPr>
          <w:rFonts w:ascii="Times New Roman" w:eastAsia="Times New Roman" w:hAnsi="Times New Roman" w:cs="Times New Roman"/>
          <w:sz w:val="24"/>
          <w:szCs w:val="24"/>
          <w:lang w:val="uk-UA" w:eastAsia="ru-RU"/>
        </w:rPr>
        <w:t>поширюється дія Закону України «</w:t>
      </w:r>
      <w:r w:rsidRPr="00706442">
        <w:rPr>
          <w:rFonts w:ascii="Times New Roman" w:eastAsia="Times New Roman" w:hAnsi="Times New Roman" w:cs="Times New Roman"/>
          <w:sz w:val="24"/>
          <w:szCs w:val="24"/>
          <w:lang w:val="uk-UA" w:eastAsia="ru-RU"/>
        </w:rPr>
        <w:t xml:space="preserve">Про статус ветеранів війни, </w:t>
      </w:r>
      <w:r>
        <w:rPr>
          <w:rFonts w:ascii="Times New Roman" w:eastAsia="Times New Roman" w:hAnsi="Times New Roman" w:cs="Times New Roman"/>
          <w:sz w:val="24"/>
          <w:szCs w:val="24"/>
          <w:lang w:val="uk-UA" w:eastAsia="ru-RU"/>
        </w:rPr>
        <w:t>гарантії їх соціального захисту»</w:t>
      </w:r>
      <w:r w:rsidRPr="00706442">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фізичні особи, визнані законом особами, які постраждали внаслідок Чорнобильської катастрофи.</w:t>
      </w:r>
    </w:p>
    <w:p w:rsidR="00EA1BD7" w:rsidRPr="00706442"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w:t>
      </w:r>
      <w:r w:rsidRPr="00706442">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Звільнення від сплати податку за земельні ділянки, передбачене для вказаних категорій фізичних осіб, поширюється на одну земельну ділянку за кожним видом використання у межах граничних норм:</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для ведення особистого селянського господарства - у розмірі не більш як 2 гектари;</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для будівництва та обслуговування житлового будинку, господарських будівель і споруд (присадибна ділянка) – не більш як 0,10 гектара; у селах – не більш як 0,25 гектара;</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для індивідуального дачного будівництва – не більш як 0,10 гектара;</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для будівництва індивідуальних гаражів – не більш як 0,01 гектара;</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для ведення садівництва – не більш як 0,12 гектара.</w:t>
      </w:r>
    </w:p>
    <w:p w:rsidR="00EA1BD7"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w:t>
      </w:r>
      <w:r w:rsidRPr="00706442">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EA1BD7" w:rsidRPr="00706442"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8.2. </w:t>
      </w:r>
      <w:r w:rsidRPr="00706442">
        <w:rPr>
          <w:rFonts w:ascii="Times New Roman" w:eastAsia="Times New Roman" w:hAnsi="Times New Roman" w:cs="Times New Roman"/>
          <w:b/>
          <w:bCs/>
          <w:sz w:val="24"/>
          <w:szCs w:val="24"/>
          <w:lang w:val="uk-UA" w:eastAsia="ru-RU"/>
        </w:rPr>
        <w:t> </w:t>
      </w:r>
      <w:r w:rsidRPr="00706442">
        <w:rPr>
          <w:rFonts w:ascii="Times New Roman" w:eastAsia="Times New Roman" w:hAnsi="Times New Roman" w:cs="Times New Roman"/>
          <w:sz w:val="24"/>
          <w:szCs w:val="24"/>
          <w:lang w:val="uk-UA" w:eastAsia="ru-RU"/>
        </w:rPr>
        <w:t>Пільги щодо сплати земельного подат</w:t>
      </w:r>
      <w:r>
        <w:rPr>
          <w:rFonts w:ascii="Times New Roman" w:eastAsia="Times New Roman" w:hAnsi="Times New Roman" w:cs="Times New Roman"/>
          <w:sz w:val="24"/>
          <w:szCs w:val="24"/>
          <w:lang w:val="uk-UA" w:eastAsia="ru-RU"/>
        </w:rPr>
        <w:t>ку для юридичних</w:t>
      </w:r>
      <w:r w:rsidRPr="00706442">
        <w:rPr>
          <w:rFonts w:ascii="Times New Roman" w:eastAsia="Times New Roman" w:hAnsi="Times New Roman" w:cs="Times New Roman"/>
          <w:sz w:val="24"/>
          <w:szCs w:val="24"/>
          <w:lang w:val="uk-UA" w:eastAsia="ru-RU"/>
        </w:rPr>
        <w:t xml:space="preserve"> осіб</w:t>
      </w:r>
      <w:r>
        <w:rPr>
          <w:rFonts w:ascii="Times New Roman" w:eastAsia="Times New Roman" w:hAnsi="Times New Roman" w:cs="Times New Roman"/>
          <w:sz w:val="24"/>
          <w:szCs w:val="24"/>
          <w:lang w:val="uk-UA" w:eastAsia="ru-RU"/>
        </w:rPr>
        <w:t>:</w:t>
      </w:r>
    </w:p>
    <w:p w:rsidR="00EA1BD7"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8.2.1. </w:t>
      </w:r>
      <w:r w:rsidRPr="00706442">
        <w:rPr>
          <w:rFonts w:ascii="Times New Roman" w:eastAsia="Times New Roman" w:hAnsi="Times New Roman" w:cs="Times New Roman"/>
          <w:sz w:val="24"/>
          <w:szCs w:val="24"/>
          <w:lang w:val="uk-UA" w:eastAsia="ru-RU"/>
        </w:rPr>
        <w:t xml:space="preserve"> Від сплати земельного податку звільняються наступні категорії юридичних осіб:</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санаторно-курортні та оздоровчі заклади громадських організацій інвалідів, реабілітаційні установи громадських організацій інвалідів;</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EA1BD7" w:rsidRPr="00706442"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w:t>
      </w:r>
      <w:r>
        <w:rPr>
          <w:rFonts w:ascii="Times New Roman" w:eastAsia="Times New Roman" w:hAnsi="Times New Roman" w:cs="Times New Roman"/>
          <w:sz w:val="24"/>
          <w:szCs w:val="24"/>
          <w:lang w:val="uk-UA" w:eastAsia="ru-RU"/>
        </w:rPr>
        <w:t>м відповідно до Закону України «</w:t>
      </w:r>
      <w:r w:rsidRPr="00706442">
        <w:rPr>
          <w:rFonts w:ascii="Times New Roman" w:eastAsia="Times New Roman" w:hAnsi="Times New Roman" w:cs="Times New Roman"/>
          <w:sz w:val="24"/>
          <w:szCs w:val="24"/>
          <w:lang w:val="uk-UA" w:eastAsia="ru-RU"/>
        </w:rPr>
        <w:t>Про основи соціальної захищеності інвалідів в Україні</w:t>
      </w:r>
      <w:r>
        <w:rPr>
          <w:rFonts w:ascii="Times New Roman" w:eastAsia="Times New Roman" w:hAnsi="Times New Roman" w:cs="Times New Roman"/>
          <w:sz w:val="24"/>
          <w:szCs w:val="24"/>
          <w:lang w:val="uk-UA" w:eastAsia="ru-RU"/>
        </w:rPr>
        <w:t>».</w:t>
      </w:r>
    </w:p>
    <w:p w:rsidR="00EA1BD7"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w:t>
      </w:r>
      <w:r>
        <w:rPr>
          <w:rFonts w:ascii="Times New Roman" w:eastAsia="Times New Roman" w:hAnsi="Times New Roman" w:cs="Times New Roman"/>
          <w:sz w:val="24"/>
          <w:szCs w:val="24"/>
          <w:lang w:val="uk-UA" w:eastAsia="ru-RU"/>
        </w:rPr>
        <w:t>анкції згідно із законодавством.</w:t>
      </w:r>
    </w:p>
    <w:p w:rsidR="00EA1BD7"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дошкільні та загальноосвітні навчальні заклади 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w:t>
      </w:r>
      <w:r>
        <w:rPr>
          <w:rFonts w:ascii="Times New Roman" w:eastAsia="Times New Roman" w:hAnsi="Times New Roman" w:cs="Times New Roman"/>
          <w:sz w:val="24"/>
          <w:szCs w:val="24"/>
          <w:lang w:val="uk-UA" w:eastAsia="ru-RU"/>
        </w:rPr>
        <w:t>ержавного або місцевих бюджетів.</w:t>
      </w:r>
    </w:p>
    <w:p w:rsidR="00EA1BD7" w:rsidRPr="00EA5CE4" w:rsidRDefault="00EA1BD7" w:rsidP="00EA1BD7">
      <w:pPr>
        <w:spacing w:before="75" w:after="0" w:line="248" w:lineRule="atLeast"/>
        <w:ind w:firstLine="708"/>
        <w:jc w:val="both"/>
        <w:rPr>
          <w:rFonts w:ascii="Times New Roman" w:eastAsia="Times New Roman" w:hAnsi="Times New Roman" w:cs="Times New Roman"/>
          <w:color w:val="484848"/>
          <w:sz w:val="28"/>
          <w:szCs w:val="28"/>
          <w:lang w:val="uk-UA" w:eastAsia="ru-RU"/>
        </w:rPr>
      </w:pPr>
      <w:r>
        <w:rPr>
          <w:rFonts w:ascii="Times New Roman" w:eastAsia="Times New Roman" w:hAnsi="Times New Roman" w:cs="Times New Roman"/>
          <w:sz w:val="24"/>
          <w:szCs w:val="24"/>
          <w:lang w:val="uk-UA" w:eastAsia="ru-RU"/>
        </w:rPr>
        <w:t>- органи державної влади та місцевого самоврядування, установи та організації що повністю утримуються за рахунок відповідного державного чи місцевого бюджетів і є неприбутковими (їх спільній власності);</w:t>
      </w:r>
    </w:p>
    <w:p w:rsidR="00EA1BD7" w:rsidRPr="00706442" w:rsidRDefault="00EA1BD7" w:rsidP="00EA1BD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заповідники та парки державної та комунальної власності;</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8.3.</w:t>
      </w:r>
      <w:r w:rsidRPr="00706442">
        <w:rPr>
          <w:rFonts w:ascii="Times New Roman" w:eastAsia="Times New Roman" w:hAnsi="Times New Roman" w:cs="Times New Roman"/>
          <w:sz w:val="24"/>
          <w:szCs w:val="24"/>
          <w:lang w:val="uk-UA" w:eastAsia="ru-RU"/>
        </w:rPr>
        <w:t xml:space="preserve"> Особливості оподаткування платою за землю</w:t>
      </w:r>
      <w:r>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706442">
        <w:rPr>
          <w:rFonts w:ascii="Times New Roman" w:eastAsia="Times New Roman" w:hAnsi="Times New Roman" w:cs="Times New Roman"/>
          <w:sz w:val="24"/>
          <w:szCs w:val="24"/>
          <w:lang w:val="uk-UA" w:eastAsia="ru-RU"/>
        </w:rPr>
        <w:t>виникло</w:t>
      </w:r>
      <w:proofErr w:type="spellEnd"/>
      <w:r w:rsidRPr="00706442">
        <w:rPr>
          <w:rFonts w:ascii="Times New Roman" w:eastAsia="Times New Roman" w:hAnsi="Times New Roman" w:cs="Times New Roman"/>
          <w:sz w:val="24"/>
          <w:szCs w:val="24"/>
          <w:lang w:val="uk-UA" w:eastAsia="ru-RU"/>
        </w:rPr>
        <w:t xml:space="preserve"> це право. У разі втрати </w:t>
      </w:r>
      <w:r w:rsidRPr="00706442">
        <w:rPr>
          <w:rFonts w:ascii="Times New Roman" w:eastAsia="Times New Roman" w:hAnsi="Times New Roman" w:cs="Times New Roman"/>
          <w:sz w:val="24"/>
          <w:szCs w:val="24"/>
          <w:lang w:val="uk-UA" w:eastAsia="ru-RU"/>
        </w:rPr>
        <w:lastRenderedPageBreak/>
        <w:t xml:space="preserve">права на пільгу протягом року податок сплачується починаючи з місяця, що настає за місяцем, у якому втрачено це право. </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8.4. </w:t>
      </w:r>
      <w:r w:rsidRPr="00706442">
        <w:rPr>
          <w:rFonts w:ascii="Times New Roman" w:eastAsia="Times New Roman" w:hAnsi="Times New Roman" w:cs="Times New Roman"/>
          <w:sz w:val="24"/>
          <w:szCs w:val="24"/>
          <w:lang w:val="uk-UA" w:eastAsia="ru-RU"/>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EA1BD7" w:rsidRDefault="00EA1BD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EA1BD7" w:rsidRPr="00E03E4A" w:rsidRDefault="00EA1BD7" w:rsidP="00EA1BD7">
      <w:pPr>
        <w:spacing w:after="0" w:line="240" w:lineRule="auto"/>
        <w:jc w:val="both"/>
        <w:rPr>
          <w:rFonts w:ascii="Times New Roman" w:eastAsia="Times New Roman" w:hAnsi="Times New Roman" w:cs="Times New Roman"/>
          <w:i/>
          <w:sz w:val="24"/>
          <w:szCs w:val="24"/>
          <w:lang w:val="uk-UA" w:eastAsia="ru-RU"/>
        </w:rPr>
      </w:pPr>
      <w:r w:rsidRPr="00E03E4A">
        <w:rPr>
          <w:rFonts w:ascii="Times New Roman" w:eastAsia="Times New Roman" w:hAnsi="Times New Roman" w:cs="Times New Roman"/>
          <w:i/>
          <w:sz w:val="24"/>
          <w:szCs w:val="24"/>
          <w:lang w:val="uk-UA" w:eastAsia="ru-RU"/>
        </w:rPr>
        <w:lastRenderedPageBreak/>
        <w:t xml:space="preserve">                                                                                                                                                 Додаток № 4</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проект</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ПОЛОЖЕННЯ</w:t>
      </w:r>
    </w:p>
    <w:p w:rsidR="00EA1BD7" w:rsidRDefault="00EA1BD7" w:rsidP="00EA1BD7">
      <w:pPr>
        <w:spacing w:after="180" w:line="240" w:lineRule="auto"/>
        <w:ind w:left="75"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 порядок справляння єдиного податку</w:t>
      </w:r>
    </w:p>
    <w:p w:rsidR="00EA1BD7"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Єдиний податок встановлюється відповідно до статей  291-296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EA1BD7" w:rsidRPr="0043224D" w:rsidRDefault="00EA1BD7" w:rsidP="00EA1BD7">
      <w:pPr>
        <w:spacing w:before="180" w:after="180" w:line="240" w:lineRule="auto"/>
        <w:ind w:left="75" w:right="75"/>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І. Платники податку.</w:t>
      </w:r>
    </w:p>
    <w:p w:rsidR="00EA1BD7" w:rsidRPr="00706442" w:rsidRDefault="00EA1BD7" w:rsidP="00EA1BD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Pr="00706442">
        <w:rPr>
          <w:rFonts w:ascii="Times New Roman" w:eastAsia="Times New Roman" w:hAnsi="Times New Roman" w:cs="Times New Roman"/>
          <w:sz w:val="24"/>
          <w:szCs w:val="24"/>
          <w:lang w:val="uk-UA" w:eastAsia="ru-RU"/>
        </w:rPr>
        <w:t xml:space="preserve">Платниками єдиного податку </w:t>
      </w:r>
      <w:r>
        <w:rPr>
          <w:rFonts w:ascii="Times New Roman" w:eastAsia="Times New Roman" w:hAnsi="Times New Roman" w:cs="Times New Roman"/>
          <w:sz w:val="24"/>
          <w:szCs w:val="24"/>
          <w:lang w:val="uk-UA" w:eastAsia="ru-RU"/>
        </w:rPr>
        <w:t>є суб’єкти господарювання</w:t>
      </w:r>
      <w:r w:rsidRPr="00706442">
        <w:rPr>
          <w:rFonts w:ascii="Times New Roman" w:eastAsia="Times New Roman" w:hAnsi="Times New Roman" w:cs="Times New Roman"/>
          <w:sz w:val="24"/>
          <w:szCs w:val="24"/>
          <w:lang w:val="uk-UA" w:eastAsia="ru-RU"/>
        </w:rPr>
        <w:t xml:space="preserve"> – фізичні та юридичні особи з податк</w:t>
      </w:r>
      <w:r>
        <w:rPr>
          <w:rFonts w:ascii="Times New Roman" w:eastAsia="Times New Roman" w:hAnsi="Times New Roman" w:cs="Times New Roman"/>
          <w:sz w:val="24"/>
          <w:szCs w:val="24"/>
          <w:lang w:val="uk-UA" w:eastAsia="ru-RU"/>
        </w:rPr>
        <w:t xml:space="preserve">овою </w:t>
      </w:r>
      <w:proofErr w:type="spellStart"/>
      <w:r>
        <w:rPr>
          <w:rFonts w:ascii="Times New Roman" w:eastAsia="Times New Roman" w:hAnsi="Times New Roman" w:cs="Times New Roman"/>
          <w:sz w:val="24"/>
          <w:szCs w:val="24"/>
          <w:lang w:val="uk-UA" w:eastAsia="ru-RU"/>
        </w:rPr>
        <w:t>адресою</w:t>
      </w:r>
      <w:proofErr w:type="spellEnd"/>
      <w:r>
        <w:rPr>
          <w:rFonts w:ascii="Times New Roman" w:eastAsia="Times New Roman" w:hAnsi="Times New Roman" w:cs="Times New Roman"/>
          <w:sz w:val="24"/>
          <w:szCs w:val="24"/>
          <w:lang w:val="uk-UA" w:eastAsia="ru-RU"/>
        </w:rPr>
        <w:t xml:space="preserve"> у межах Почаївської</w:t>
      </w:r>
      <w:r w:rsidRPr="00706442">
        <w:rPr>
          <w:rFonts w:ascii="Times New Roman" w:eastAsia="Times New Roman" w:hAnsi="Times New Roman" w:cs="Times New Roman"/>
          <w:sz w:val="24"/>
          <w:szCs w:val="24"/>
          <w:lang w:val="uk-UA" w:eastAsia="ru-RU"/>
        </w:rPr>
        <w:t xml:space="preserve"> міської об’єднаної</w:t>
      </w:r>
      <w:r>
        <w:rPr>
          <w:rFonts w:ascii="Times New Roman" w:eastAsia="Times New Roman" w:hAnsi="Times New Roman" w:cs="Times New Roman"/>
          <w:sz w:val="24"/>
          <w:szCs w:val="24"/>
          <w:lang w:val="uk-UA" w:eastAsia="ru-RU"/>
        </w:rPr>
        <w:t xml:space="preserve"> територіальної громади, які застосовують спрощену систему</w:t>
      </w:r>
      <w:r w:rsidRPr="00706442">
        <w:rPr>
          <w:rFonts w:ascii="Times New Roman" w:eastAsia="Times New Roman" w:hAnsi="Times New Roman" w:cs="Times New Roman"/>
          <w:sz w:val="24"/>
          <w:szCs w:val="24"/>
          <w:lang w:val="uk-UA" w:eastAsia="ru-RU"/>
        </w:rPr>
        <w:t xml:space="preserve"> оподаткування, обліку та звітності,  і які самостійно обрали даний спосіб оподаткування доходів та отримали свідоцтва платника єдиного податку</w:t>
      </w:r>
      <w:r>
        <w:rPr>
          <w:rFonts w:ascii="Times New Roman" w:eastAsia="Times New Roman" w:hAnsi="Times New Roman" w:cs="Times New Roman"/>
          <w:sz w:val="24"/>
          <w:szCs w:val="24"/>
          <w:lang w:val="uk-UA" w:eastAsia="ru-RU"/>
        </w:rPr>
        <w:t>:</w:t>
      </w:r>
    </w:p>
    <w:p w:rsidR="00EA1BD7" w:rsidRPr="00706442" w:rsidRDefault="00EA1BD7" w:rsidP="00EA1BD7">
      <w:pPr>
        <w:spacing w:before="240"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 перша група – </w:t>
      </w:r>
      <w:r w:rsidRPr="00706442">
        <w:rPr>
          <w:rFonts w:ascii="Times New Roman" w:eastAsia="Times New Roman" w:hAnsi="Times New Roman" w:cs="Times New Roman"/>
          <w:sz w:val="24"/>
          <w:szCs w:val="24"/>
          <w:lang w:val="uk-UA" w:eastAsia="ru-RU"/>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EA1BD7" w:rsidRPr="00706442" w:rsidRDefault="00EA1BD7" w:rsidP="00EA1BD7">
      <w:pPr>
        <w:spacing w:before="240"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 друга група</w:t>
      </w:r>
      <w:r w:rsidRPr="00706442">
        <w:rPr>
          <w:rFonts w:ascii="Times New Roman" w:eastAsia="Times New Roman" w:hAnsi="Times New Roman" w:cs="Times New Roman"/>
          <w:sz w:val="24"/>
          <w:szCs w:val="24"/>
          <w:lang w:val="uk-UA" w:eastAsia="ru-RU"/>
        </w:rPr>
        <w:t xml:space="preserve"> – фізичні особи-підприємці,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не використовують працю найманих осіб або кількість осіб, які перебувають з ними у трудових відносинах, одночасно не перевищує 10 осіб;</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обсяг доходу не перевищує 1 500 000 гривень.</w:t>
      </w:r>
    </w:p>
    <w:p w:rsidR="00EA1BD7" w:rsidRDefault="00EA1BD7" w:rsidP="00EA1BD7">
      <w:pPr>
        <w:spacing w:before="240"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706442">
        <w:rPr>
          <w:rFonts w:ascii="Times New Roman" w:eastAsia="Times New Roman" w:hAnsi="Times New Roman" w:cs="Times New Roman"/>
          <w:sz w:val="24"/>
          <w:szCs w:val="24"/>
          <w:lang w:val="uk-UA" w:eastAsia="ru-RU"/>
        </w:rPr>
        <w:t>напівдорогоцінного</w:t>
      </w:r>
      <w:proofErr w:type="spellEnd"/>
      <w:r w:rsidRPr="00706442">
        <w:rPr>
          <w:rFonts w:ascii="Times New Roman" w:eastAsia="Times New Roman" w:hAnsi="Times New Roman" w:cs="Times New Roman"/>
          <w:sz w:val="24"/>
          <w:szCs w:val="24"/>
          <w:lang w:val="uk-UA"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Під побутовими послугами населенню, які надаються першою та другою групами платників єдиного податку, розуміються такі види послуг:</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взуття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взуття;</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швейних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виробів із шкіри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виробів з хутра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спіднього одягу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текстильних виробів та текстильної галантереї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головних уборів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w:t>
      </w:r>
      <w:r w:rsidRPr="00706442">
        <w:rPr>
          <w:rFonts w:ascii="Times New Roman" w:eastAsia="Times New Roman" w:hAnsi="Times New Roman" w:cs="Times New Roman"/>
          <w:sz w:val="24"/>
          <w:szCs w:val="24"/>
          <w:lang w:val="uk-UA" w:eastAsia="ru-RU"/>
        </w:rPr>
        <w:t xml:space="preserve"> додаткові послуги до виготовлення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одягу та побутових текстильних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та в’язання трикотажних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трикотажних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виготовлення килимів та килимових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та реставрації килимів та килимових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шкіряних галантерейних та дорожніх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шкіряних галантерейних та дорожніх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меблів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реставрації та поновлення меблів;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теслярських та столярних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технічне обслуговування та ремонт автомобілів, мотоциклів, моторолерів і мопедів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радіотелевізійної та іншої аудіо- і відеоапаратури;</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електропобутової техніки та інших побутових приладів;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годинників;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велосипедів;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технічного обслуговування і ремонту музичних інструментів;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металовиробів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інших предметів особистого користування, домашнього вжитку та металовиробів;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виготовлення ювелірних виробів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ремонту ювелірних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прокат речей особистого користування та побутових товарів;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виконання </w:t>
      </w:r>
      <w:proofErr w:type="spellStart"/>
      <w:r w:rsidRPr="00706442">
        <w:rPr>
          <w:rFonts w:ascii="Times New Roman" w:eastAsia="Times New Roman" w:hAnsi="Times New Roman" w:cs="Times New Roman"/>
          <w:sz w:val="24"/>
          <w:szCs w:val="24"/>
          <w:lang w:val="uk-UA" w:eastAsia="ru-RU"/>
        </w:rPr>
        <w:t>фоторобіт</w:t>
      </w:r>
      <w:proofErr w:type="spellEnd"/>
      <w:r w:rsidRPr="00706442">
        <w:rPr>
          <w:rFonts w:ascii="Times New Roman" w:eastAsia="Times New Roman" w:hAnsi="Times New Roman" w:cs="Times New Roman"/>
          <w:sz w:val="24"/>
          <w:szCs w:val="24"/>
          <w:lang w:val="uk-UA" w:eastAsia="ru-RU"/>
        </w:rPr>
        <w:t>;</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оброблення плівок;</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прання, оброблення білизни та інших текстильних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з чищення та фарбування текстильних, трикотажних і хутрових виробів;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вичинка хутрових шкур за індивідуальним замовленням;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перукарень;</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ритуальні послуги;</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пов’язані з сільським та лісовим господарством;</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домашньої </w:t>
      </w:r>
      <w:proofErr w:type="spellStart"/>
      <w:r w:rsidRPr="00706442">
        <w:rPr>
          <w:rFonts w:ascii="Times New Roman" w:eastAsia="Times New Roman" w:hAnsi="Times New Roman" w:cs="Times New Roman"/>
          <w:sz w:val="24"/>
          <w:szCs w:val="24"/>
          <w:lang w:val="uk-UA" w:eastAsia="ru-RU"/>
        </w:rPr>
        <w:t>прислуги</w:t>
      </w:r>
      <w:proofErr w:type="spellEnd"/>
      <w:r w:rsidRPr="00706442">
        <w:rPr>
          <w:rFonts w:ascii="Times New Roman" w:eastAsia="Times New Roman" w:hAnsi="Times New Roman" w:cs="Times New Roman"/>
          <w:sz w:val="24"/>
          <w:szCs w:val="24"/>
          <w:lang w:val="uk-UA" w:eastAsia="ru-RU"/>
        </w:rPr>
        <w:t>;</w:t>
      </w:r>
    </w:p>
    <w:p w:rsidR="00EA1BD7" w:rsidRPr="007A7F2A"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послуги, пов’язані з очищенням та прибиранням приміщень за індивідуальним замовленням.</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p>
    <w:p w:rsidR="00EA1BD7" w:rsidRPr="00706442" w:rsidRDefault="00EA1BD7" w:rsidP="00EA1BD7">
      <w:pPr>
        <w:spacing w:before="240"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т</w:t>
      </w:r>
      <w:r w:rsidRPr="00706442">
        <w:rPr>
          <w:rFonts w:ascii="Times New Roman" w:eastAsia="Times New Roman" w:hAnsi="Times New Roman" w:cs="Times New Roman"/>
          <w:sz w:val="24"/>
          <w:szCs w:val="24"/>
          <w:lang w:val="uk-UA" w:eastAsia="ru-RU"/>
        </w:rPr>
        <w:t>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EA1BD7" w:rsidRDefault="00EA1BD7" w:rsidP="00EA1BD7">
      <w:pPr>
        <w:spacing w:before="24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 ч</w:t>
      </w:r>
      <w:r w:rsidRPr="00706442">
        <w:rPr>
          <w:rFonts w:ascii="Times New Roman" w:eastAsia="Times New Roman" w:hAnsi="Times New Roman" w:cs="Times New Roman"/>
          <w:sz w:val="24"/>
          <w:szCs w:val="24"/>
          <w:lang w:val="uk-UA" w:eastAsia="ru-RU"/>
        </w:rPr>
        <w:t xml:space="preserve">етверта група – сільськогосподарські товаровиробники, у яких частка сільськогосподарського </w:t>
      </w:r>
      <w:proofErr w:type="spellStart"/>
      <w:r w:rsidRPr="00706442">
        <w:rPr>
          <w:rFonts w:ascii="Times New Roman" w:eastAsia="Times New Roman" w:hAnsi="Times New Roman" w:cs="Times New Roman"/>
          <w:sz w:val="24"/>
          <w:szCs w:val="24"/>
          <w:lang w:val="uk-UA" w:eastAsia="ru-RU"/>
        </w:rPr>
        <w:t>товаровиробництва</w:t>
      </w:r>
      <w:proofErr w:type="spellEnd"/>
      <w:r w:rsidRPr="00706442">
        <w:rPr>
          <w:rFonts w:ascii="Times New Roman" w:eastAsia="Times New Roman" w:hAnsi="Times New Roman" w:cs="Times New Roman"/>
          <w:sz w:val="24"/>
          <w:szCs w:val="24"/>
          <w:lang w:val="uk-UA" w:eastAsia="ru-RU"/>
        </w:rPr>
        <w:t xml:space="preserve"> за попередній податковий (звітний) рік дорівнює або перевищує 75 відсотків.</w:t>
      </w:r>
    </w:p>
    <w:p w:rsidR="00EA1BD7" w:rsidRPr="00706442" w:rsidRDefault="00EA1BD7" w:rsidP="00EA1BD7">
      <w:pPr>
        <w:spacing w:before="24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 При розрахунку середньооблікової кількості працівників застосовується визначення встановлене Податковим кодексом України.</w:t>
      </w:r>
    </w:p>
    <w:p w:rsidR="00EA1BD7" w:rsidRPr="00706442"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sidRPr="005644D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5644D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Не можуть бути платниками єдиного податку першої – третьої груп:</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 </w:t>
      </w:r>
      <w:r w:rsidRPr="00706442">
        <w:rPr>
          <w:rFonts w:ascii="Times New Roman" w:eastAsia="Times New Roman" w:hAnsi="Times New Roman" w:cs="Times New Roman"/>
          <w:sz w:val="24"/>
          <w:szCs w:val="24"/>
          <w:lang w:val="uk-UA" w:eastAsia="ru-RU"/>
        </w:rPr>
        <w:t>суб’єкти господарювання (юридичні особи та фізичні особи – підприємці), які здійснюють:</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обмін іноземної валюти;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виробництво, експорт, імпорт, продаж підакцизних товарів (крім роздрібного продажу паливно-мастильних матеріалів в </w:t>
      </w:r>
      <w:proofErr w:type="spellStart"/>
      <w:r w:rsidRPr="00706442">
        <w:rPr>
          <w:rFonts w:ascii="Times New Roman" w:eastAsia="Times New Roman" w:hAnsi="Times New Roman" w:cs="Times New Roman"/>
          <w:sz w:val="24"/>
          <w:szCs w:val="24"/>
          <w:lang w:val="uk-UA" w:eastAsia="ru-RU"/>
        </w:rPr>
        <w:t>ємностях</w:t>
      </w:r>
      <w:proofErr w:type="spellEnd"/>
      <w:r w:rsidRPr="00706442">
        <w:rPr>
          <w:rFonts w:ascii="Times New Roman" w:eastAsia="Times New Roman" w:hAnsi="Times New Roman" w:cs="Times New Roman"/>
          <w:sz w:val="24"/>
          <w:szCs w:val="24"/>
          <w:lang w:val="uk-UA" w:eastAsia="ru-RU"/>
        </w:rPr>
        <w:t xml:space="preserve"> до 20 літрів та діяльності фізичних осіб, пов’язаної з роздрібним </w:t>
      </w:r>
      <w:proofErr w:type="spellStart"/>
      <w:r w:rsidRPr="00706442">
        <w:rPr>
          <w:rFonts w:ascii="Times New Roman" w:eastAsia="Times New Roman" w:hAnsi="Times New Roman" w:cs="Times New Roman"/>
          <w:sz w:val="24"/>
          <w:szCs w:val="24"/>
          <w:lang w:val="uk-UA" w:eastAsia="ru-RU"/>
        </w:rPr>
        <w:t>продажем</w:t>
      </w:r>
      <w:proofErr w:type="spellEnd"/>
      <w:r w:rsidRPr="00706442">
        <w:rPr>
          <w:rFonts w:ascii="Times New Roman" w:eastAsia="Times New Roman" w:hAnsi="Times New Roman" w:cs="Times New Roman"/>
          <w:sz w:val="24"/>
          <w:szCs w:val="24"/>
          <w:lang w:val="uk-UA" w:eastAsia="ru-RU"/>
        </w:rPr>
        <w:t xml:space="preserve"> пива та столових вин);</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706442">
        <w:rPr>
          <w:rFonts w:ascii="Times New Roman" w:eastAsia="Times New Roman" w:hAnsi="Times New Roman" w:cs="Times New Roman"/>
          <w:sz w:val="24"/>
          <w:szCs w:val="24"/>
          <w:lang w:val="uk-UA" w:eastAsia="ru-RU"/>
        </w:rPr>
        <w:t>напівдорогоцінного</w:t>
      </w:r>
      <w:proofErr w:type="spellEnd"/>
      <w:r w:rsidRPr="00706442">
        <w:rPr>
          <w:rFonts w:ascii="Times New Roman" w:eastAsia="Times New Roman" w:hAnsi="Times New Roman" w:cs="Times New Roman"/>
          <w:sz w:val="24"/>
          <w:szCs w:val="24"/>
          <w:lang w:val="uk-UA" w:eastAsia="ru-RU"/>
        </w:rPr>
        <w:t xml:space="preserve"> каміння);</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06442">
        <w:rPr>
          <w:rFonts w:ascii="Times New Roman" w:eastAsia="Times New Roman" w:hAnsi="Times New Roman" w:cs="Times New Roman"/>
          <w:sz w:val="24"/>
          <w:szCs w:val="24"/>
          <w:lang w:val="uk-UA" w:eastAsia="ru-RU"/>
        </w:rPr>
        <w:t xml:space="preserve"> видобуток, реалізацію корисних копалин, крім реалізації корисних копалин місцевого значення;</w:t>
      </w:r>
    </w:p>
    <w:p w:rsidR="00EA1BD7" w:rsidRPr="00706442"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w:t>
      </w:r>
      <w:proofErr w:type="spellStart"/>
      <w:r w:rsidRPr="00706442">
        <w:rPr>
          <w:rFonts w:ascii="Times New Roman" w:eastAsia="Times New Roman" w:hAnsi="Times New Roman" w:cs="Times New Roman"/>
          <w:sz w:val="24"/>
          <w:szCs w:val="24"/>
          <w:lang w:val="uk-UA" w:eastAsia="ru-RU"/>
        </w:rPr>
        <w:t>сюрвейєрами</w:t>
      </w:r>
      <w:proofErr w:type="spellEnd"/>
      <w:r w:rsidRPr="00706442">
        <w:rPr>
          <w:rFonts w:ascii="Times New Roman" w:eastAsia="Times New Roman" w:hAnsi="Times New Roman" w:cs="Times New Roman"/>
          <w:sz w:val="24"/>
          <w:szCs w:val="24"/>
          <w:lang w:val="uk-UA" w:eastAsia="ru-RU"/>
        </w:rPr>
        <w:t xml:space="preserve">, аварійними комісарами та </w:t>
      </w:r>
      <w:proofErr w:type="spellStart"/>
      <w:r w:rsidRPr="00706442">
        <w:rPr>
          <w:rFonts w:ascii="Times New Roman" w:eastAsia="Times New Roman" w:hAnsi="Times New Roman" w:cs="Times New Roman"/>
          <w:sz w:val="24"/>
          <w:szCs w:val="24"/>
          <w:lang w:val="uk-UA" w:eastAsia="ru-RU"/>
        </w:rPr>
        <w:t>аджастерами</w:t>
      </w:r>
      <w:proofErr w:type="spellEnd"/>
      <w:r w:rsidRPr="00706442">
        <w:rPr>
          <w:rFonts w:ascii="Times New Roman" w:eastAsia="Times New Roman" w:hAnsi="Times New Roman" w:cs="Times New Roman"/>
          <w:sz w:val="24"/>
          <w:szCs w:val="24"/>
          <w:lang w:val="uk-UA" w:eastAsia="ru-RU"/>
        </w:rPr>
        <w:t>, визначеними розділом III Податкового Кодексу;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 діяльність з управління підприємствами;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діяльність з надання послуг пошти (крім кур’єрської діяльності) та зв’язку (крім діяльності, що не підлягає ліцензуванню);</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 xml:space="preserve"> діяльність з організації, проведення гастрольних заходів;</w:t>
      </w:r>
    </w:p>
    <w:p w:rsidR="00EA1BD7" w:rsidRPr="00706442" w:rsidRDefault="00EA1BD7" w:rsidP="00EA1BD7">
      <w:pPr>
        <w:spacing w:after="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фізичні особи – підприємці, які здійснюють технічні випробування та дослідження (група 74.3 КВЕД ДК 009:2005), діяльність у сфері аудиту;</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 </w:t>
      </w:r>
      <w:r w:rsidRPr="00706442">
        <w:rPr>
          <w:rFonts w:ascii="Times New Roman" w:eastAsia="Times New Roman" w:hAnsi="Times New Roman" w:cs="Times New Roman"/>
          <w:sz w:val="24"/>
          <w:szCs w:val="24"/>
          <w:lang w:val="uk-UA" w:eastAsia="ru-RU"/>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w:t>
      </w:r>
      <w:r w:rsidRPr="00706442">
        <w:rPr>
          <w:rFonts w:ascii="Times New Roman" w:eastAsia="Times New Roman" w:hAnsi="Times New Roman" w:cs="Times New Roman"/>
          <w:sz w:val="24"/>
          <w:szCs w:val="24"/>
          <w:lang w:val="uk-UA"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 </w:t>
      </w:r>
      <w:r w:rsidRPr="00706442">
        <w:rPr>
          <w:rFonts w:ascii="Times New Roman" w:eastAsia="Times New Roman" w:hAnsi="Times New Roman" w:cs="Times New Roman"/>
          <w:sz w:val="24"/>
          <w:szCs w:val="24"/>
          <w:lang w:val="uk-UA" w:eastAsia="ru-RU"/>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д) </w:t>
      </w:r>
      <w:r w:rsidRPr="00706442">
        <w:rPr>
          <w:rFonts w:ascii="Times New Roman" w:eastAsia="Times New Roman" w:hAnsi="Times New Roman" w:cs="Times New Roman"/>
          <w:sz w:val="24"/>
          <w:szCs w:val="24"/>
          <w:lang w:val="uk-UA" w:eastAsia="ru-RU"/>
        </w:rPr>
        <w:t>представництва, філії, відділення та інші відокремлені підрозділи юридичної особи, яка не є платником єдиного податку;</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е) </w:t>
      </w:r>
      <w:r w:rsidRPr="00706442">
        <w:rPr>
          <w:rFonts w:ascii="Times New Roman" w:eastAsia="Times New Roman" w:hAnsi="Times New Roman" w:cs="Times New Roman"/>
          <w:sz w:val="24"/>
          <w:szCs w:val="24"/>
          <w:lang w:val="uk-UA" w:eastAsia="ru-RU"/>
        </w:rPr>
        <w:t>фізичні та юридичні особи – нерезиденти;</w:t>
      </w:r>
    </w:p>
    <w:p w:rsidR="00EA1BD7"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є) </w:t>
      </w:r>
      <w:r w:rsidRPr="00706442">
        <w:rPr>
          <w:rFonts w:ascii="Times New Roman" w:eastAsia="Times New Roman" w:hAnsi="Times New Roman" w:cs="Times New Roman"/>
          <w:sz w:val="24"/>
          <w:szCs w:val="24"/>
          <w:lang w:val="uk-UA" w:eastAsia="ru-RU"/>
        </w:rP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1.4. </w:t>
      </w:r>
      <w:r w:rsidRPr="00706442">
        <w:rPr>
          <w:rFonts w:ascii="Times New Roman" w:eastAsia="Times New Roman" w:hAnsi="Times New Roman" w:cs="Times New Roman"/>
          <w:sz w:val="24"/>
          <w:szCs w:val="24"/>
          <w:lang w:val="uk-UA" w:eastAsia="ru-RU"/>
        </w:rPr>
        <w:t xml:space="preserve"> Не можуть бути платниками єдиного податку четвертої групи: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EA1BD7" w:rsidRDefault="00EA1BD7" w:rsidP="00EA1BD7">
      <w:pPr>
        <w:spacing w:before="180" w:after="180" w:line="240" w:lineRule="auto"/>
        <w:ind w:left="75" w:right="75" w:firstLine="63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 Об</w:t>
      </w:r>
      <w:r w:rsidRPr="00CF686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єкт оподаткування.</w:t>
      </w:r>
    </w:p>
    <w:p w:rsidR="00EA1BD7" w:rsidRDefault="00EA1BD7" w:rsidP="00EA1BD7">
      <w:pPr>
        <w:spacing w:before="180" w:after="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BF00D1">
        <w:rPr>
          <w:rFonts w:ascii="Times New Roman" w:eastAsia="Times New Roman" w:hAnsi="Times New Roman" w:cs="Times New Roman"/>
          <w:sz w:val="24"/>
          <w:szCs w:val="24"/>
          <w:lang w:val="uk-UA" w:eastAsia="ru-RU"/>
        </w:rPr>
        <w:t xml:space="preserve">для </w:t>
      </w:r>
      <w:r>
        <w:rPr>
          <w:rFonts w:ascii="Times New Roman" w:eastAsia="Times New Roman" w:hAnsi="Times New Roman" w:cs="Times New Roman"/>
          <w:sz w:val="24"/>
          <w:szCs w:val="24"/>
          <w:lang w:val="uk-UA" w:eastAsia="ru-RU"/>
        </w:rPr>
        <w:t>фізичної особи</w:t>
      </w:r>
      <w:r w:rsidRPr="00BF00D1">
        <w:rPr>
          <w:rFonts w:ascii="Times New Roman" w:eastAsia="Times New Roman" w:hAnsi="Times New Roman" w:cs="Times New Roman"/>
          <w:sz w:val="24"/>
          <w:szCs w:val="24"/>
          <w:lang w:val="uk-UA" w:eastAsia="ru-RU"/>
        </w:rPr>
        <w:t>–підприємця – дохід, отриманий протягом податкового (звітного) періоду в грошовій форм (готівковій та/або безготівковій)</w:t>
      </w:r>
      <w:r>
        <w:rPr>
          <w:rFonts w:ascii="Times New Roman" w:eastAsia="Times New Roman" w:hAnsi="Times New Roman" w:cs="Times New Roman"/>
          <w:sz w:val="24"/>
          <w:szCs w:val="24"/>
          <w:lang w:val="uk-UA" w:eastAsia="ru-RU"/>
        </w:rPr>
        <w:t>;</w:t>
      </w:r>
    </w:p>
    <w:p w:rsidR="00EA1BD7"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для юридичної особи – будь-який дохід, включаючи дохід представництв, філій. Відділень такої юридичної особи, отриманий </w:t>
      </w:r>
      <w:r w:rsidRPr="00BF00D1">
        <w:rPr>
          <w:rFonts w:ascii="Times New Roman" w:eastAsia="Times New Roman" w:hAnsi="Times New Roman" w:cs="Times New Roman"/>
          <w:sz w:val="24"/>
          <w:szCs w:val="24"/>
          <w:lang w:val="uk-UA" w:eastAsia="ru-RU"/>
        </w:rPr>
        <w:t>протягом податкового (звітного) періоду в грошовій форм (готівковій та/або безготівковій)</w:t>
      </w:r>
      <w:r>
        <w:rPr>
          <w:rFonts w:ascii="Times New Roman" w:eastAsia="Times New Roman" w:hAnsi="Times New Roman" w:cs="Times New Roman"/>
          <w:sz w:val="24"/>
          <w:szCs w:val="24"/>
          <w:lang w:val="uk-UA" w:eastAsia="ru-RU"/>
        </w:rPr>
        <w:t>;</w:t>
      </w:r>
    </w:p>
    <w:p w:rsidR="00EA1BD7"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w:t>
      </w:r>
      <w:r w:rsidRPr="00706442">
        <w:rPr>
          <w:rFonts w:ascii="Times New Roman" w:eastAsia="Times New Roman" w:hAnsi="Times New Roman" w:cs="Times New Roman"/>
          <w:sz w:val="24"/>
          <w:szCs w:val="24"/>
          <w:lang w:val="uk-UA" w:eastAsia="ru-RU"/>
        </w:rPr>
        <w:t>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r>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ІІІ. База оподаткування.</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r w:rsidRPr="00706442">
        <w:rPr>
          <w:rFonts w:ascii="Times New Roman" w:eastAsia="Times New Roman" w:hAnsi="Times New Roman" w:cs="Times New Roman"/>
          <w:sz w:val="24"/>
          <w:szCs w:val="24"/>
          <w:lang w:val="uk-UA" w:eastAsia="ru-RU"/>
        </w:rPr>
        <w:t>.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w:t>
      </w:r>
      <w:r>
        <w:rPr>
          <w:rFonts w:ascii="Times New Roman" w:eastAsia="Times New Roman" w:hAnsi="Times New Roman" w:cs="Times New Roman"/>
          <w:sz w:val="24"/>
          <w:szCs w:val="24"/>
          <w:lang w:val="uk-UA" w:eastAsia="ru-RU"/>
        </w:rPr>
        <w:t>одаткового (звітного) року</w:t>
      </w:r>
      <w:r w:rsidRPr="00706442">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w:t>
      </w:r>
      <w:r>
        <w:rPr>
          <w:rFonts w:ascii="Times New Roman" w:eastAsia="Times New Roman" w:hAnsi="Times New Roman" w:cs="Times New Roman"/>
          <w:sz w:val="24"/>
          <w:szCs w:val="24"/>
          <w:lang w:val="uk-UA" w:eastAsia="ru-RU"/>
        </w:rPr>
        <w:t>шова оцінка ріллі в Тернопільській</w:t>
      </w:r>
      <w:r w:rsidRPr="00706442">
        <w:rPr>
          <w:rFonts w:ascii="Times New Roman" w:eastAsia="Times New Roman" w:hAnsi="Times New Roman" w:cs="Times New Roman"/>
          <w:sz w:val="24"/>
          <w:szCs w:val="24"/>
          <w:lang w:val="uk-UA" w:eastAsia="ru-RU"/>
        </w:rPr>
        <w:t xml:space="preserve"> області, з урахуванням коефіцієнта індексації, визначеного за станом на 1 січня базов</w:t>
      </w:r>
      <w:r>
        <w:rPr>
          <w:rFonts w:ascii="Times New Roman" w:eastAsia="Times New Roman" w:hAnsi="Times New Roman" w:cs="Times New Roman"/>
          <w:sz w:val="24"/>
          <w:szCs w:val="24"/>
          <w:lang w:val="uk-UA" w:eastAsia="ru-RU"/>
        </w:rPr>
        <w:t>ого податкового (звітного) року.</w:t>
      </w:r>
    </w:p>
    <w:p w:rsidR="00EA1BD7" w:rsidRDefault="00EA1BD7" w:rsidP="00EA1BD7">
      <w:pPr>
        <w:spacing w:before="180" w:after="180"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val="uk-UA" w:eastAsia="ru-RU"/>
        </w:rPr>
        <w:t>. Ставка податку.</w:t>
      </w:r>
    </w:p>
    <w:p w:rsidR="00EA1BD7" w:rsidRDefault="00EA1BD7" w:rsidP="00EA1BD7">
      <w:pPr>
        <w:spacing w:before="18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4.1. Ставки єдиного податку </w:t>
      </w:r>
      <w:r w:rsidRPr="007A7F2A">
        <w:rPr>
          <w:rFonts w:ascii="Times New Roman" w:eastAsia="Times New Roman" w:hAnsi="Times New Roman" w:cs="Times New Roman"/>
          <w:sz w:val="24"/>
          <w:szCs w:val="24"/>
          <w:lang w:val="uk-UA" w:eastAsia="ru-RU"/>
        </w:rPr>
        <w:t>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w:t>
      </w:r>
      <w:r>
        <w:rPr>
          <w:rFonts w:ascii="Times New Roman" w:eastAsia="Times New Roman" w:hAnsi="Times New Roman" w:cs="Times New Roman"/>
          <w:sz w:val="24"/>
          <w:szCs w:val="24"/>
          <w:lang w:val="uk-UA" w:eastAsia="ru-RU"/>
        </w:rPr>
        <w:t>, та третьої групи – у відсотках до доходу (відсоткові ставки).</w:t>
      </w:r>
    </w:p>
    <w:p w:rsidR="00EA1BD7" w:rsidRDefault="00EA1BD7" w:rsidP="00EA1BD7">
      <w:pPr>
        <w:spacing w:after="0" w:line="240" w:lineRule="auto"/>
        <w:ind w:right="75"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r w:rsidRPr="007A7F2A">
        <w:rPr>
          <w:rFonts w:ascii="Times New Roman" w:eastAsia="Times New Roman" w:hAnsi="Times New Roman" w:cs="Times New Roman"/>
          <w:sz w:val="24"/>
          <w:szCs w:val="24"/>
          <w:lang w:val="uk-UA" w:eastAsia="ru-RU"/>
        </w:rPr>
        <w:t>ля фізичних осіб - підприємців, які здійснюють господарську діяльність, залежно від виду господарської діяльності, з розрахунку на календарний місяць</w:t>
      </w:r>
      <w:r>
        <w:rPr>
          <w:rFonts w:ascii="Times New Roman" w:eastAsia="Times New Roman" w:hAnsi="Times New Roman" w:cs="Times New Roman"/>
          <w:sz w:val="24"/>
          <w:szCs w:val="24"/>
          <w:lang w:val="uk-UA" w:eastAsia="ru-RU"/>
        </w:rPr>
        <w:t>:</w:t>
      </w:r>
    </w:p>
    <w:p w:rsidR="00EA1BD7" w:rsidRPr="007A7F2A" w:rsidRDefault="00EA1BD7" w:rsidP="00EA1BD7">
      <w:pPr>
        <w:spacing w:before="75" w:after="0" w:line="248"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7A7F2A">
        <w:rPr>
          <w:rFonts w:ascii="Times New Roman" w:eastAsia="Times New Roman" w:hAnsi="Times New Roman" w:cs="Times New Roman"/>
          <w:sz w:val="24"/>
          <w:szCs w:val="24"/>
          <w:lang w:val="uk-UA" w:eastAsia="ru-RU"/>
        </w:rPr>
        <w:t xml:space="preserve"> для першої групи платників єдиного п</w:t>
      </w:r>
      <w:r>
        <w:rPr>
          <w:rFonts w:ascii="Times New Roman" w:eastAsia="Times New Roman" w:hAnsi="Times New Roman" w:cs="Times New Roman"/>
          <w:sz w:val="24"/>
          <w:szCs w:val="24"/>
          <w:lang w:val="uk-UA" w:eastAsia="ru-RU"/>
        </w:rPr>
        <w:t>одатку - у межах до 10 %</w:t>
      </w:r>
      <w:r w:rsidRPr="007A7F2A">
        <w:rPr>
          <w:rFonts w:ascii="Times New Roman" w:eastAsia="Times New Roman" w:hAnsi="Times New Roman" w:cs="Times New Roman"/>
          <w:sz w:val="24"/>
          <w:szCs w:val="24"/>
          <w:lang w:val="uk-UA" w:eastAsia="ru-RU"/>
        </w:rPr>
        <w:t xml:space="preserve"> розміру мінімальної заробітної плати;</w:t>
      </w:r>
    </w:p>
    <w:p w:rsidR="00EA1BD7" w:rsidRPr="00BF5EA8" w:rsidRDefault="00EA1BD7" w:rsidP="00EA1BD7">
      <w:pPr>
        <w:spacing w:before="75" w:after="0" w:line="248"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7A7F2A">
        <w:rPr>
          <w:rFonts w:ascii="Times New Roman" w:eastAsia="Times New Roman" w:hAnsi="Times New Roman" w:cs="Times New Roman"/>
          <w:sz w:val="24"/>
          <w:szCs w:val="24"/>
          <w:lang w:val="uk-UA" w:eastAsia="ru-RU"/>
        </w:rPr>
        <w:t>для другої групи платників єдиного податку - у межах  до</w:t>
      </w:r>
      <w:r>
        <w:rPr>
          <w:rFonts w:ascii="Times New Roman" w:eastAsia="Times New Roman" w:hAnsi="Times New Roman" w:cs="Times New Roman"/>
          <w:sz w:val="24"/>
          <w:szCs w:val="24"/>
          <w:lang w:val="uk-UA" w:eastAsia="ru-RU"/>
        </w:rPr>
        <w:t xml:space="preserve"> 20 %</w:t>
      </w:r>
      <w:r w:rsidRPr="007A7F2A">
        <w:rPr>
          <w:rFonts w:ascii="Times New Roman" w:eastAsia="Times New Roman" w:hAnsi="Times New Roman" w:cs="Times New Roman"/>
          <w:sz w:val="24"/>
          <w:szCs w:val="24"/>
          <w:lang w:val="uk-UA" w:eastAsia="ru-RU"/>
        </w:rPr>
        <w:t xml:space="preserve"> розміру мінімальної заробітної плати.</w:t>
      </w:r>
    </w:p>
    <w:p w:rsidR="00EA1BD7" w:rsidRDefault="00EA1BD7" w:rsidP="00EA1BD7">
      <w:pPr>
        <w:spacing w:before="180" w:after="180" w:line="240" w:lineRule="auto"/>
        <w:ind w:left="75" w:right="75" w:hanging="7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 Відсоткова ставка єдиного податку для платників третьої групи встановлюється у розмірі:</w:t>
      </w:r>
    </w:p>
    <w:p w:rsidR="00EA1BD7" w:rsidRDefault="00EA1BD7" w:rsidP="00EA1BD7">
      <w:pPr>
        <w:spacing w:before="180" w:after="180" w:line="240" w:lineRule="auto"/>
        <w:ind w:left="75" w:right="75" w:hanging="7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- 3 %  – уразі сплати податку на додану вартість;</w:t>
      </w:r>
    </w:p>
    <w:p w:rsidR="00EA1BD7" w:rsidRDefault="00EA1BD7" w:rsidP="00EA1BD7">
      <w:pPr>
        <w:spacing w:before="180" w:after="180" w:line="240" w:lineRule="auto"/>
        <w:ind w:left="75" w:right="75" w:hanging="7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- 5 % – у разі включення податку на додану вартість до складу єдиного податку.</w:t>
      </w:r>
    </w:p>
    <w:p w:rsidR="00EA1BD7" w:rsidRDefault="00EA1BD7" w:rsidP="00EA1BD7">
      <w:pPr>
        <w:spacing w:after="0" w:line="248"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 Ставка єдиного податку встановлюється для платників першої – третьої групи (фізичні особи–підприємці) у розмірі – 15 % :</w:t>
      </w:r>
    </w:p>
    <w:p w:rsidR="00EA1BD7" w:rsidRPr="007A7F2A"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суми </w:t>
      </w:r>
      <w:r w:rsidRPr="007A7F2A">
        <w:rPr>
          <w:rFonts w:ascii="Times New Roman" w:eastAsia="Times New Roman" w:hAnsi="Times New Roman" w:cs="Times New Roman"/>
          <w:sz w:val="24"/>
          <w:szCs w:val="24"/>
          <w:lang w:val="uk-UA" w:eastAsia="ru-RU"/>
        </w:rPr>
        <w:t>перевищення визначеного обсягу доходу</w:t>
      </w:r>
      <w:r>
        <w:rPr>
          <w:rFonts w:ascii="Times New Roman" w:eastAsia="Times New Roman" w:hAnsi="Times New Roman" w:cs="Times New Roman"/>
          <w:sz w:val="24"/>
          <w:szCs w:val="24"/>
          <w:lang w:val="uk-UA" w:eastAsia="ru-RU"/>
        </w:rPr>
        <w:t>;</w:t>
      </w:r>
    </w:p>
    <w:p w:rsidR="00EA1BD7" w:rsidRPr="007A7F2A"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доходу, отриманого від  </w:t>
      </w:r>
      <w:r w:rsidRPr="007A7F2A">
        <w:rPr>
          <w:rFonts w:ascii="Times New Roman" w:eastAsia="Times New Roman" w:hAnsi="Times New Roman" w:cs="Times New Roman"/>
          <w:sz w:val="24"/>
          <w:szCs w:val="24"/>
          <w:lang w:val="uk-UA" w:eastAsia="ru-RU"/>
        </w:rPr>
        <w:t>провадження діяльності, не зазначеної у реєстрі платників єдиного податку</w:t>
      </w:r>
      <w:r>
        <w:rPr>
          <w:rFonts w:ascii="Times New Roman" w:eastAsia="Times New Roman" w:hAnsi="Times New Roman" w:cs="Times New Roman"/>
          <w:sz w:val="24"/>
          <w:szCs w:val="24"/>
          <w:lang w:val="uk-UA" w:eastAsia="ru-RU"/>
        </w:rPr>
        <w:t>, віднесеного до першої та другої групи;</w:t>
      </w:r>
    </w:p>
    <w:p w:rsidR="00EA1BD7" w:rsidRPr="007A7F2A"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доходу, отриманого </w:t>
      </w:r>
      <w:r w:rsidRPr="007A7F2A">
        <w:rPr>
          <w:rFonts w:ascii="Times New Roman" w:eastAsia="Times New Roman" w:hAnsi="Times New Roman" w:cs="Times New Roman"/>
          <w:sz w:val="24"/>
          <w:szCs w:val="24"/>
          <w:lang w:val="uk-UA" w:eastAsia="ru-RU"/>
        </w:rPr>
        <w:t>при застосуванні іншого способу розрахунків ніж визначений</w:t>
      </w:r>
      <w:r>
        <w:rPr>
          <w:rFonts w:ascii="Times New Roman" w:eastAsia="Times New Roman" w:hAnsi="Times New Roman" w:cs="Times New Roman"/>
          <w:sz w:val="24"/>
          <w:szCs w:val="24"/>
          <w:lang w:val="uk-UA" w:eastAsia="ru-RU"/>
        </w:rPr>
        <w:t>;</w:t>
      </w:r>
    </w:p>
    <w:p w:rsidR="00EA1BD7" w:rsidRPr="007A7F2A"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доходу, отриманого від </w:t>
      </w:r>
      <w:r w:rsidRPr="007A7F2A">
        <w:rPr>
          <w:rFonts w:ascii="Times New Roman" w:eastAsia="Times New Roman" w:hAnsi="Times New Roman" w:cs="Times New Roman"/>
          <w:sz w:val="24"/>
          <w:szCs w:val="24"/>
          <w:lang w:val="uk-UA" w:eastAsia="ru-RU"/>
        </w:rPr>
        <w:t>здійснення видів діяльності, які не дають права застосовувати спрощену систему оподаткування</w:t>
      </w:r>
      <w:r>
        <w:rPr>
          <w:rFonts w:ascii="Times New Roman" w:eastAsia="Times New Roman" w:hAnsi="Times New Roman" w:cs="Times New Roman"/>
          <w:sz w:val="24"/>
          <w:szCs w:val="24"/>
          <w:lang w:val="uk-UA" w:eastAsia="ru-RU"/>
        </w:rPr>
        <w:t>;</w:t>
      </w:r>
    </w:p>
    <w:p w:rsidR="00EA1BD7"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доходу, отриманого платниками першої та другої групи від </w:t>
      </w:r>
      <w:r w:rsidRPr="007A7F2A">
        <w:rPr>
          <w:rFonts w:ascii="Times New Roman" w:eastAsia="Times New Roman" w:hAnsi="Times New Roman" w:cs="Times New Roman"/>
          <w:sz w:val="24"/>
          <w:szCs w:val="24"/>
          <w:lang w:val="uk-UA" w:eastAsia="ru-RU"/>
        </w:rPr>
        <w:t>провадження діяльності, я</w:t>
      </w:r>
      <w:r>
        <w:rPr>
          <w:rFonts w:ascii="Times New Roman" w:eastAsia="Times New Roman" w:hAnsi="Times New Roman" w:cs="Times New Roman"/>
          <w:sz w:val="24"/>
          <w:szCs w:val="24"/>
          <w:lang w:val="uk-UA" w:eastAsia="ru-RU"/>
        </w:rPr>
        <w:t>ка не передбачена для даної групи.</w:t>
      </w:r>
    </w:p>
    <w:p w:rsidR="00EA1BD7" w:rsidRDefault="00EA1BD7" w:rsidP="00EA1BD7">
      <w:pPr>
        <w:spacing w:before="240" w:after="0" w:line="281"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 Ставка єдиного податку для платників третьої групи (юридичні особи) встановлюється у подвійному розмірі ставок, визначених пунктом 4.3.:</w:t>
      </w:r>
    </w:p>
    <w:p w:rsidR="00EA1BD7"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суми </w:t>
      </w:r>
      <w:r w:rsidRPr="007A7F2A">
        <w:rPr>
          <w:rFonts w:ascii="Times New Roman" w:eastAsia="Times New Roman" w:hAnsi="Times New Roman" w:cs="Times New Roman"/>
          <w:sz w:val="24"/>
          <w:szCs w:val="24"/>
          <w:lang w:val="uk-UA" w:eastAsia="ru-RU"/>
        </w:rPr>
        <w:t>перевищення визначеного обсягу доходу</w:t>
      </w:r>
      <w:r>
        <w:rPr>
          <w:rFonts w:ascii="Times New Roman" w:eastAsia="Times New Roman" w:hAnsi="Times New Roman" w:cs="Times New Roman"/>
          <w:sz w:val="24"/>
          <w:szCs w:val="24"/>
          <w:lang w:val="uk-UA" w:eastAsia="ru-RU"/>
        </w:rPr>
        <w:t>;</w:t>
      </w:r>
    </w:p>
    <w:p w:rsidR="00EA1BD7"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882B7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до доходу, отриманого </w:t>
      </w:r>
      <w:r w:rsidRPr="007A7F2A">
        <w:rPr>
          <w:rFonts w:ascii="Times New Roman" w:eastAsia="Times New Roman" w:hAnsi="Times New Roman" w:cs="Times New Roman"/>
          <w:sz w:val="24"/>
          <w:szCs w:val="24"/>
          <w:lang w:val="uk-UA" w:eastAsia="ru-RU"/>
        </w:rPr>
        <w:t>при застосуванні іншого способу розрахунків ніж визначений</w:t>
      </w:r>
      <w:r>
        <w:rPr>
          <w:rFonts w:ascii="Times New Roman" w:eastAsia="Times New Roman" w:hAnsi="Times New Roman" w:cs="Times New Roman"/>
          <w:sz w:val="24"/>
          <w:szCs w:val="24"/>
          <w:lang w:val="uk-UA" w:eastAsia="ru-RU"/>
        </w:rPr>
        <w:t>;</w:t>
      </w:r>
    </w:p>
    <w:p w:rsidR="00EA1BD7" w:rsidRPr="007A7F2A" w:rsidRDefault="00EA1BD7" w:rsidP="00EA1BD7">
      <w:pPr>
        <w:spacing w:after="0" w:line="281" w:lineRule="atLeast"/>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доходу, отриманого від </w:t>
      </w:r>
      <w:r w:rsidRPr="007A7F2A">
        <w:rPr>
          <w:rFonts w:ascii="Times New Roman" w:eastAsia="Times New Roman" w:hAnsi="Times New Roman" w:cs="Times New Roman"/>
          <w:sz w:val="24"/>
          <w:szCs w:val="24"/>
          <w:lang w:val="uk-UA" w:eastAsia="ru-RU"/>
        </w:rPr>
        <w:t>здійснення видів діяльності, які не дають права застосовувати спрощену систему оподаткування</w:t>
      </w:r>
      <w:r>
        <w:rPr>
          <w:rFonts w:ascii="Times New Roman" w:eastAsia="Times New Roman" w:hAnsi="Times New Roman" w:cs="Times New Roman"/>
          <w:sz w:val="24"/>
          <w:szCs w:val="24"/>
          <w:lang w:val="uk-UA" w:eastAsia="ru-RU"/>
        </w:rPr>
        <w:t xml:space="preserve">. </w:t>
      </w:r>
    </w:p>
    <w:p w:rsidR="00EA1BD7" w:rsidRDefault="00EA1BD7" w:rsidP="00EA1BD7">
      <w:pPr>
        <w:spacing w:before="240" w:after="0" w:line="281"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від бази оподаткування).</w:t>
      </w:r>
    </w:p>
    <w:p w:rsidR="00EA1BD7" w:rsidRDefault="00EA1BD7" w:rsidP="00EA1BD7">
      <w:pPr>
        <w:spacing w:before="240" w:after="0" w:line="281" w:lineRule="atLeast"/>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 Порядок обчислення податку.</w:t>
      </w:r>
      <w:proofErr w:type="gramEnd"/>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w:t>
      </w:r>
      <w:r w:rsidRPr="00706442">
        <w:rPr>
          <w:rFonts w:ascii="Times New Roman" w:eastAsia="Times New Roman" w:hAnsi="Times New Roman" w:cs="Times New Roman"/>
          <w:sz w:val="24"/>
          <w:szCs w:val="24"/>
          <w:lang w:val="uk-UA" w:eastAsia="ru-RU"/>
        </w:rPr>
        <w:t>.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r w:rsidRPr="00E47378">
        <w:rPr>
          <w:rFonts w:ascii="Times New Roman" w:eastAsia="Times New Roman" w:hAnsi="Times New Roman" w:cs="Times New Roman"/>
          <w:sz w:val="24"/>
          <w:szCs w:val="24"/>
          <w:lang w:val="uk-UA" w:eastAsia="ru-RU"/>
        </w:rPr>
        <w:t xml:space="preserve"> </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w:t>
      </w:r>
      <w:r w:rsidRPr="00706442">
        <w:rPr>
          <w:rFonts w:ascii="Times New Roman" w:eastAsia="Times New Roman" w:hAnsi="Times New Roman" w:cs="Times New Roman"/>
          <w:sz w:val="24"/>
          <w:szCs w:val="24"/>
          <w:lang w:val="uk-UA" w:eastAsia="ru-RU"/>
        </w:rPr>
        <w:t>. Сплата єдиного податку платниками першої – третьої груп здійснюється за місцем податкової адреси.</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разі здійснення платниками єдиного податку першої і другої груп господарської діяльності на територіях більш як однієї сільської, селищної</w:t>
      </w:r>
      <w:r w:rsidRPr="00706442">
        <w:rPr>
          <w:rFonts w:ascii="Times New Roman" w:eastAsia="Times New Roman" w:hAnsi="Times New Roman" w:cs="Times New Roman"/>
          <w:b/>
          <w:bCs/>
          <w:sz w:val="24"/>
          <w:szCs w:val="24"/>
          <w:lang w:val="uk-UA" w:eastAsia="ru-RU"/>
        </w:rPr>
        <w:t>, </w:t>
      </w:r>
      <w:r w:rsidRPr="00706442">
        <w:rPr>
          <w:rFonts w:ascii="Times New Roman" w:eastAsia="Times New Roman" w:hAnsi="Times New Roman" w:cs="Times New Roman"/>
          <w:sz w:val="24"/>
          <w:szCs w:val="24"/>
          <w:lang w:val="uk-UA" w:eastAsia="ru-RU"/>
        </w:rPr>
        <w:t>міської ради або ради об’єднаних територіальних громад, що створені згідно із законом та перспективним планом формування територій громад,</w:t>
      </w:r>
      <w:r w:rsidRPr="00706442">
        <w:rPr>
          <w:rFonts w:ascii="Times New Roman" w:eastAsia="Times New Roman" w:hAnsi="Times New Roman" w:cs="Times New Roman"/>
          <w:b/>
          <w:bCs/>
          <w:sz w:val="24"/>
          <w:szCs w:val="24"/>
          <w:lang w:val="uk-UA" w:eastAsia="ru-RU"/>
        </w:rPr>
        <w:t> </w:t>
      </w:r>
      <w:r w:rsidRPr="00706442">
        <w:rPr>
          <w:rFonts w:ascii="Times New Roman" w:eastAsia="Times New Roman" w:hAnsi="Times New Roman" w:cs="Times New Roman"/>
          <w:sz w:val="24"/>
          <w:szCs w:val="24"/>
          <w:lang w:val="uk-UA" w:eastAsia="ru-RU"/>
        </w:rPr>
        <w:t>застосовується максимальний розмір ставки єдиного податку, встановлений цим пунктом для відповідної групи платників єдиного податку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w:t>
      </w:r>
      <w:r w:rsidRPr="00706442">
        <w:rPr>
          <w:rFonts w:ascii="Times New Roman" w:eastAsia="Times New Roman" w:hAnsi="Times New Roman" w:cs="Times New Roman"/>
          <w:sz w:val="24"/>
          <w:szCs w:val="24"/>
          <w:lang w:val="uk-UA" w:eastAsia="ru-RU"/>
        </w:rPr>
        <w:t>.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r w:rsidRPr="00706442">
        <w:rPr>
          <w:rFonts w:ascii="Times New Roman" w:eastAsia="Times New Roman" w:hAnsi="Times New Roman" w:cs="Times New Roman"/>
          <w:sz w:val="24"/>
          <w:szCs w:val="24"/>
          <w:lang w:val="uk-UA" w:eastAsia="ru-RU"/>
        </w:rPr>
        <w:t>.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EA1BD7"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r w:rsidRPr="00706442">
        <w:rPr>
          <w:rFonts w:ascii="Times New Roman" w:eastAsia="Times New Roman" w:hAnsi="Times New Roman" w:cs="Times New Roman"/>
          <w:sz w:val="24"/>
          <w:szCs w:val="24"/>
          <w:lang w:val="uk-UA" w:eastAsia="ru-RU"/>
        </w:rPr>
        <w:t xml:space="preserve"> Платники </w:t>
      </w:r>
      <w:r>
        <w:rPr>
          <w:rFonts w:ascii="Times New Roman" w:eastAsia="Times New Roman" w:hAnsi="Times New Roman" w:cs="Times New Roman"/>
          <w:sz w:val="24"/>
          <w:szCs w:val="24"/>
          <w:lang w:val="uk-UA" w:eastAsia="ru-RU"/>
        </w:rPr>
        <w:t xml:space="preserve">єдиного податку четвертої групи </w:t>
      </w:r>
      <w:r w:rsidRPr="00706442">
        <w:rPr>
          <w:rFonts w:ascii="Times New Roman" w:eastAsia="Times New Roman" w:hAnsi="Times New Roman" w:cs="Times New Roman"/>
          <w:sz w:val="24"/>
          <w:szCs w:val="24"/>
          <w:lang w:val="uk-UA" w:eastAsia="ru-RU"/>
        </w:rPr>
        <w:t xml:space="preserve">самостійно обчислюють суму податку щороку станом на 1 січня і не пізніше 20 лютого поточного року подають відповідному контролюючому </w:t>
      </w:r>
      <w:r w:rsidRPr="00706442">
        <w:rPr>
          <w:rFonts w:ascii="Times New Roman" w:eastAsia="Times New Roman" w:hAnsi="Times New Roman" w:cs="Times New Roman"/>
          <w:sz w:val="24"/>
          <w:szCs w:val="24"/>
          <w:lang w:val="uk-UA" w:eastAsia="ru-RU"/>
        </w:rPr>
        <w:lastRenderedPageBreak/>
        <w:t>органу за місцезнаходженням платника податку та місцем розташування земельної ділянки податкову декла</w:t>
      </w:r>
      <w:r>
        <w:rPr>
          <w:rFonts w:ascii="Times New Roman" w:eastAsia="Times New Roman" w:hAnsi="Times New Roman" w:cs="Times New Roman"/>
          <w:sz w:val="24"/>
          <w:szCs w:val="24"/>
          <w:lang w:val="uk-UA" w:eastAsia="ru-RU"/>
        </w:rPr>
        <w:t>рацію на поточний рік.</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Pr="00706442">
        <w:rPr>
          <w:rFonts w:ascii="Times New Roman" w:eastAsia="Times New Roman" w:hAnsi="Times New Roman" w:cs="Times New Roman"/>
          <w:sz w:val="24"/>
          <w:szCs w:val="24"/>
          <w:lang w:val="uk-UA" w:eastAsia="ru-RU"/>
        </w:rPr>
        <w:t>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w:t>
      </w:r>
      <w:r>
        <w:rPr>
          <w:rFonts w:ascii="Times New Roman" w:eastAsia="Times New Roman" w:hAnsi="Times New Roman" w:cs="Times New Roman"/>
          <w:sz w:val="24"/>
          <w:szCs w:val="24"/>
          <w:lang w:val="uk-UA" w:eastAsia="ru-RU"/>
        </w:rPr>
        <w:t>емельну ділянку).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5.6. Платники четвертої групи </w:t>
      </w:r>
      <w:r w:rsidRPr="00706442">
        <w:rPr>
          <w:rFonts w:ascii="Times New Roman" w:eastAsia="Times New Roman" w:hAnsi="Times New Roman" w:cs="Times New Roman"/>
          <w:sz w:val="24"/>
          <w:szCs w:val="24"/>
          <w:lang w:val="uk-UA" w:eastAsia="ru-RU"/>
        </w:rPr>
        <w:t>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5.7. У</w:t>
      </w:r>
      <w:r w:rsidRPr="00706442">
        <w:rPr>
          <w:rFonts w:ascii="Times New Roman" w:eastAsia="Times New Roman" w:hAnsi="Times New Roman" w:cs="Times New Roman"/>
          <w:sz w:val="24"/>
          <w:szCs w:val="24"/>
          <w:lang w:val="uk-UA" w:eastAsia="ru-RU"/>
        </w:rPr>
        <w:t xml:space="preserve">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EA1BD7" w:rsidRPr="008A0C03"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 У</w:t>
      </w:r>
      <w:r w:rsidRPr="00706442">
        <w:rPr>
          <w:rFonts w:ascii="Times New Roman" w:eastAsia="Times New Roman" w:hAnsi="Times New Roman" w:cs="Times New Roman"/>
          <w:sz w:val="24"/>
          <w:szCs w:val="24"/>
          <w:lang w:val="uk-UA" w:eastAsia="ru-RU"/>
        </w:rPr>
        <w:t xml:space="preserve">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9.</w:t>
      </w:r>
      <w:r w:rsidRPr="00706442">
        <w:rPr>
          <w:rFonts w:ascii="Times New Roman" w:eastAsia="Times New Roman" w:hAnsi="Times New Roman" w:cs="Times New Roman"/>
          <w:sz w:val="24"/>
          <w:szCs w:val="24"/>
          <w:lang w:val="uk-UA" w:eastAsia="ru-RU"/>
        </w:rPr>
        <w:t xml:space="preserve"> 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w:t>
      </w:r>
      <w:r>
        <w:rPr>
          <w:rFonts w:ascii="Times New Roman" w:eastAsia="Times New Roman" w:hAnsi="Times New Roman" w:cs="Times New Roman"/>
          <w:sz w:val="24"/>
          <w:szCs w:val="24"/>
          <w:lang w:val="uk-UA" w:eastAsia="ru-RU"/>
        </w:rPr>
        <w:t>ни,  він стає платником податку.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5.10.</w:t>
      </w:r>
      <w:r w:rsidRPr="00706442">
        <w:rPr>
          <w:rFonts w:ascii="Times New Roman" w:eastAsia="Times New Roman" w:hAnsi="Times New Roman" w:cs="Times New Roman"/>
          <w:sz w:val="24"/>
          <w:szCs w:val="24"/>
          <w:lang w:val="uk-UA" w:eastAsia="ru-RU"/>
        </w:rPr>
        <w:t xml:space="preserve"> Новоутворені сільськогосподарські товаровиробники можуть бути платниками податку з наступного року, якщо частка сільськогосподарського </w:t>
      </w:r>
      <w:proofErr w:type="spellStart"/>
      <w:r w:rsidRPr="00706442">
        <w:rPr>
          <w:rFonts w:ascii="Times New Roman" w:eastAsia="Times New Roman" w:hAnsi="Times New Roman" w:cs="Times New Roman"/>
          <w:sz w:val="24"/>
          <w:szCs w:val="24"/>
          <w:lang w:val="uk-UA" w:eastAsia="ru-RU"/>
        </w:rPr>
        <w:t>товаровиробництва</w:t>
      </w:r>
      <w:proofErr w:type="spellEnd"/>
      <w:r w:rsidRPr="00706442">
        <w:rPr>
          <w:rFonts w:ascii="Times New Roman" w:eastAsia="Times New Roman" w:hAnsi="Times New Roman" w:cs="Times New Roman"/>
          <w:sz w:val="24"/>
          <w:szCs w:val="24"/>
          <w:lang w:val="uk-UA" w:eastAsia="ru-RU"/>
        </w:rPr>
        <w:t>, отримана за попередній податковий (звітний) рік, дорівнює або перевищує 75 відсотків.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5.11</w:t>
      </w:r>
      <w:r w:rsidRPr="00706442">
        <w:rPr>
          <w:rFonts w:ascii="Times New Roman" w:eastAsia="Times New Roman" w:hAnsi="Times New Roman" w:cs="Times New Roman"/>
          <w:sz w:val="24"/>
          <w:szCs w:val="24"/>
          <w:lang w:val="uk-UA" w:eastAsia="ru-RU"/>
        </w:rPr>
        <w:t>. 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p>
    <w:p w:rsidR="00EA1BD7" w:rsidRPr="00706442" w:rsidRDefault="00EA1BD7" w:rsidP="00EA1BD7">
      <w:pPr>
        <w:spacing w:before="180"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p>
    <w:p w:rsidR="00EA1BD7" w:rsidRPr="00E47378"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І.</w:t>
      </w:r>
      <w:proofErr w:type="gramEnd"/>
      <w:r>
        <w:rPr>
          <w:rFonts w:ascii="Times New Roman" w:eastAsia="Times New Roman" w:hAnsi="Times New Roman" w:cs="Times New Roman"/>
          <w:sz w:val="24"/>
          <w:szCs w:val="24"/>
          <w:lang w:val="uk-UA" w:eastAsia="ru-RU"/>
        </w:rPr>
        <w:t xml:space="preserve"> Податковий період.</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6.1. </w:t>
      </w:r>
      <w:r w:rsidRPr="00706442">
        <w:rPr>
          <w:rFonts w:ascii="Times New Roman" w:eastAsia="Times New Roman" w:hAnsi="Times New Roman" w:cs="Times New Roman"/>
          <w:sz w:val="24"/>
          <w:szCs w:val="24"/>
          <w:lang w:val="uk-UA" w:eastAsia="ru-RU"/>
        </w:rPr>
        <w:t xml:space="preserve">Податковим (звітним) періодом для платників </w:t>
      </w:r>
      <w:r>
        <w:rPr>
          <w:rFonts w:ascii="Times New Roman" w:eastAsia="Times New Roman" w:hAnsi="Times New Roman" w:cs="Times New Roman"/>
          <w:sz w:val="24"/>
          <w:szCs w:val="24"/>
          <w:lang w:val="uk-UA" w:eastAsia="ru-RU"/>
        </w:rPr>
        <w:t>єдиного податку першої,</w:t>
      </w:r>
      <w:r w:rsidRPr="00706442">
        <w:rPr>
          <w:rFonts w:ascii="Times New Roman" w:eastAsia="Times New Roman" w:hAnsi="Times New Roman" w:cs="Times New Roman"/>
          <w:sz w:val="24"/>
          <w:szCs w:val="24"/>
          <w:lang w:val="uk-UA" w:eastAsia="ru-RU"/>
        </w:rPr>
        <w:t xml:space="preserve"> другої та четвертої груп є календарний рік.</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6.2. </w:t>
      </w:r>
      <w:r w:rsidRPr="00706442">
        <w:rPr>
          <w:rFonts w:ascii="Times New Roman" w:eastAsia="Times New Roman" w:hAnsi="Times New Roman" w:cs="Times New Roman"/>
          <w:sz w:val="24"/>
          <w:szCs w:val="24"/>
          <w:lang w:val="uk-UA" w:eastAsia="ru-RU"/>
        </w:rPr>
        <w:t>Податковим (звітним) періодом для платників єдиного податку третьої групи є календарний квартал.</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6.3. </w:t>
      </w:r>
      <w:r w:rsidRPr="00706442">
        <w:rPr>
          <w:rFonts w:ascii="Times New Roman" w:eastAsia="Times New Roman" w:hAnsi="Times New Roman" w:cs="Times New Roman"/>
          <w:sz w:val="24"/>
          <w:szCs w:val="24"/>
          <w:lang w:val="uk-UA" w:eastAsia="ru-RU"/>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EA1BD7"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lastRenderedPageBreak/>
        <w:t>V</w:t>
      </w:r>
      <w:r>
        <w:rPr>
          <w:rFonts w:ascii="Times New Roman" w:eastAsia="Times New Roman" w:hAnsi="Times New Roman" w:cs="Times New Roman"/>
          <w:sz w:val="24"/>
          <w:szCs w:val="24"/>
          <w:lang w:val="uk-UA" w:eastAsia="ru-RU"/>
        </w:rPr>
        <w:t>ІІ.</w:t>
      </w:r>
      <w:proofErr w:type="gramEnd"/>
      <w:r>
        <w:rPr>
          <w:rFonts w:ascii="Times New Roman" w:eastAsia="Times New Roman" w:hAnsi="Times New Roman" w:cs="Times New Roman"/>
          <w:sz w:val="24"/>
          <w:szCs w:val="24"/>
          <w:lang w:val="uk-UA" w:eastAsia="ru-RU"/>
        </w:rPr>
        <w:t xml:space="preserve"> Строк та порядок сплати</w:t>
      </w:r>
      <w:r w:rsidRPr="00706442">
        <w:rPr>
          <w:rFonts w:ascii="Times New Roman" w:eastAsia="Times New Roman" w:hAnsi="Times New Roman" w:cs="Times New Roman"/>
          <w:sz w:val="24"/>
          <w:szCs w:val="24"/>
          <w:lang w:val="uk-UA" w:eastAsia="ru-RU"/>
        </w:rPr>
        <w:t xml:space="preserve"> податку</w:t>
      </w:r>
      <w:r>
        <w:rPr>
          <w:rFonts w:ascii="Times New Roman" w:eastAsia="Times New Roman" w:hAnsi="Times New Roman" w:cs="Times New Roman"/>
          <w:sz w:val="24"/>
          <w:szCs w:val="24"/>
          <w:lang w:val="uk-UA" w:eastAsia="ru-RU"/>
        </w:rPr>
        <w:t>.</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 Сплата єдиного податку платниками першої – третьої груп здійснюється за місцем податкової адреси, платниками четвертої групи</w:t>
      </w:r>
      <w:r w:rsidRPr="00DF44F4">
        <w:rPr>
          <w:rFonts w:ascii="Times New Roman" w:eastAsia="Times New Roman" w:hAnsi="Times New Roman" w:cs="Times New Roman"/>
          <w:sz w:val="24"/>
          <w:szCs w:val="24"/>
          <w:lang w:val="uk-UA" w:eastAsia="ru-RU"/>
        </w:rPr>
        <w:t xml:space="preserve"> </w:t>
      </w:r>
      <w:r w:rsidRPr="00706442">
        <w:rPr>
          <w:rFonts w:ascii="Times New Roman" w:eastAsia="Times New Roman" w:hAnsi="Times New Roman" w:cs="Times New Roman"/>
          <w:sz w:val="24"/>
          <w:szCs w:val="24"/>
          <w:lang w:val="uk-UA" w:eastAsia="ru-RU"/>
        </w:rPr>
        <w:t>за місцем розташування земельної ділянки</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r w:rsidRPr="00706442">
        <w:rPr>
          <w:rFonts w:ascii="Times New Roman" w:eastAsia="Times New Roman" w:hAnsi="Times New Roman" w:cs="Times New Roman"/>
          <w:sz w:val="24"/>
          <w:szCs w:val="24"/>
          <w:lang w:val="uk-UA" w:eastAsia="ru-RU"/>
        </w:rPr>
        <w:t>.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EA1BD7" w:rsidRPr="00706442" w:rsidRDefault="00EA1BD7" w:rsidP="00EA1BD7">
      <w:pPr>
        <w:spacing w:before="240"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EA1BD7" w:rsidRPr="00706442" w:rsidRDefault="00EA1BD7" w:rsidP="00EA1BD7">
      <w:pPr>
        <w:spacing w:before="180"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Pr="00706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Платники єдиного податку четвертої групи </w:t>
      </w:r>
      <w:r w:rsidRPr="00706442">
        <w:rPr>
          <w:rFonts w:ascii="Times New Roman" w:eastAsia="Times New Roman" w:hAnsi="Times New Roman" w:cs="Times New Roman"/>
          <w:sz w:val="24"/>
          <w:szCs w:val="24"/>
          <w:lang w:val="uk-UA" w:eastAsia="ru-RU"/>
        </w:rPr>
        <w:t>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I кварталі – 10 відсотків;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II кварталі – 10 відсотків;</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III кварталі – 50 відсотків;</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у IV кварталі – 30 відсотків;</w:t>
      </w:r>
    </w:p>
    <w:p w:rsidR="00EA1BD7" w:rsidRPr="00706442" w:rsidRDefault="00EA1BD7" w:rsidP="00EA1BD7">
      <w:pPr>
        <w:spacing w:after="18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Pr="00706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Даний п</w:t>
      </w:r>
      <w:r w:rsidRPr="00706442">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 xml:space="preserve">даток </w:t>
      </w:r>
      <w:r w:rsidRPr="00706442">
        <w:rPr>
          <w:rFonts w:ascii="Times New Roman" w:eastAsia="Times New Roman" w:hAnsi="Times New Roman" w:cs="Times New Roman"/>
          <w:sz w:val="24"/>
          <w:szCs w:val="24"/>
          <w:lang w:val="uk-UA" w:eastAsia="ru-RU"/>
        </w:rPr>
        <w:t>зараховуєть</w:t>
      </w:r>
      <w:r>
        <w:rPr>
          <w:rFonts w:ascii="Times New Roman" w:eastAsia="Times New Roman" w:hAnsi="Times New Roman" w:cs="Times New Roman"/>
          <w:sz w:val="24"/>
          <w:szCs w:val="24"/>
          <w:lang w:val="uk-UA" w:eastAsia="ru-RU"/>
        </w:rPr>
        <w:t>ся до бюджету Почаївської міської ради згідно із Бюджетним кодексом</w:t>
      </w:r>
      <w:r w:rsidRPr="00706442">
        <w:rPr>
          <w:rFonts w:ascii="Times New Roman" w:eastAsia="Times New Roman" w:hAnsi="Times New Roman" w:cs="Times New Roman"/>
          <w:sz w:val="24"/>
          <w:szCs w:val="24"/>
          <w:lang w:val="uk-UA" w:eastAsia="ru-RU"/>
        </w:rPr>
        <w:t xml:space="preserve"> України.</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w:t>
      </w:r>
    </w:p>
    <w:p w:rsidR="00EA1BD7" w:rsidRDefault="00EA1BD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EA1BD7" w:rsidRPr="005C4014" w:rsidRDefault="00EA1BD7" w:rsidP="00EA1BD7">
      <w:pPr>
        <w:spacing w:after="0" w:line="240"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lastRenderedPageBreak/>
        <w:t xml:space="preserve">                                                                                                                                                </w:t>
      </w:r>
      <w:r w:rsidRPr="005C4014">
        <w:rPr>
          <w:rFonts w:ascii="Times New Roman" w:eastAsia="Times New Roman" w:hAnsi="Times New Roman" w:cs="Times New Roman"/>
          <w:i/>
          <w:sz w:val="24"/>
          <w:szCs w:val="24"/>
          <w:lang w:val="uk-UA" w:eastAsia="ru-RU"/>
        </w:rPr>
        <w:t>Додаток № 5</w:t>
      </w: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проект</w:t>
      </w:r>
    </w:p>
    <w:p w:rsidR="00EA1BD7" w:rsidRDefault="00EA1BD7" w:rsidP="00EA1BD7">
      <w:pPr>
        <w:spacing w:after="0" w:line="240" w:lineRule="auto"/>
        <w:ind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p>
    <w:p w:rsidR="00EA1BD7" w:rsidRDefault="00EA1BD7" w:rsidP="00EA1BD7">
      <w:pPr>
        <w:spacing w:after="0" w:line="240" w:lineRule="auto"/>
        <w:ind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ПОЛОЖЕННЯ</w:t>
      </w:r>
    </w:p>
    <w:p w:rsidR="00EA1BD7" w:rsidRDefault="00EA1BD7" w:rsidP="00EA1BD7">
      <w:pPr>
        <w:spacing w:after="180" w:line="240" w:lineRule="auto"/>
        <w:ind w:left="75" w:right="7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 порядок справляння туристичного збору</w:t>
      </w:r>
    </w:p>
    <w:p w:rsidR="00EA1BD7"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Туристичний збір встановлюється відповідно до статті  268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EA1BD7" w:rsidRPr="00706442"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 Платники збору.</w:t>
      </w: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1</w:t>
      </w:r>
      <w:r>
        <w:rPr>
          <w:rFonts w:ascii="Times New Roman" w:eastAsia="Times New Roman" w:hAnsi="Times New Roman" w:cs="Times New Roman"/>
          <w:sz w:val="24"/>
          <w:szCs w:val="24"/>
          <w:lang w:val="uk-UA" w:eastAsia="ru-RU"/>
        </w:rPr>
        <w:t>.1</w:t>
      </w:r>
      <w:r w:rsidRPr="00706442">
        <w:rPr>
          <w:rFonts w:ascii="Times New Roman" w:eastAsia="Times New Roman" w:hAnsi="Times New Roman" w:cs="Times New Roman"/>
          <w:sz w:val="24"/>
          <w:szCs w:val="24"/>
          <w:lang w:val="uk-UA" w:eastAsia="ru-RU"/>
        </w:rPr>
        <w:t>. Платниками збору є громадяни України, іноземці, а також особи без громадянства, які при</w:t>
      </w:r>
      <w:r>
        <w:rPr>
          <w:rFonts w:ascii="Times New Roman" w:eastAsia="Times New Roman" w:hAnsi="Times New Roman" w:cs="Times New Roman"/>
          <w:sz w:val="24"/>
          <w:szCs w:val="24"/>
          <w:lang w:val="uk-UA" w:eastAsia="ru-RU"/>
        </w:rPr>
        <w:t>бувають на територію Почаївської</w:t>
      </w:r>
      <w:r w:rsidRPr="00706442">
        <w:rPr>
          <w:rFonts w:ascii="Times New Roman" w:eastAsia="Times New Roman" w:hAnsi="Times New Roman" w:cs="Times New Roman"/>
          <w:sz w:val="24"/>
          <w:szCs w:val="24"/>
          <w:lang w:val="uk-UA" w:eastAsia="ru-RU"/>
        </w:rPr>
        <w:t xml:space="preserve"> міської об’єднаної т</w:t>
      </w:r>
      <w:r>
        <w:rPr>
          <w:rFonts w:ascii="Times New Roman" w:eastAsia="Times New Roman" w:hAnsi="Times New Roman" w:cs="Times New Roman"/>
          <w:sz w:val="24"/>
          <w:szCs w:val="24"/>
          <w:lang w:val="uk-UA" w:eastAsia="ru-RU"/>
        </w:rPr>
        <w:t>ериторіальної громади</w:t>
      </w:r>
      <w:r w:rsidRPr="00706442">
        <w:rPr>
          <w:rFonts w:ascii="Times New Roman" w:eastAsia="Times New Roman" w:hAnsi="Times New Roman" w:cs="Times New Roman"/>
          <w:sz w:val="24"/>
          <w:szCs w:val="24"/>
          <w:lang w:val="uk-UA" w:eastAsia="ru-RU"/>
        </w:rPr>
        <w:t>, та отримують (споживають) послуги з тимчасового проживання (ночівлі) із зобов’язанням залишити місце перебування в зазначений строк.</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706442">
        <w:rPr>
          <w:rFonts w:ascii="Times New Roman" w:eastAsia="Times New Roman" w:hAnsi="Times New Roman" w:cs="Times New Roman"/>
          <w:sz w:val="24"/>
          <w:szCs w:val="24"/>
          <w:lang w:val="uk-UA" w:eastAsia="ru-RU"/>
        </w:rPr>
        <w:t>2. Платниками збору не можуть бути особи, які:</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а) постійно проживають, у тому числі на умовах договорів найму на території міста;</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б) особи, які прибули у відрядження;</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в) інваліди, діти-інваліди та особи, що супроводжують інвалідів I групи або дітей-інвалідів (не більше одного супроводжуючого);</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г) ветерани війни;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ґ) учасники ліквідації наслідків аварії на Чорнобильській АЕС;</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е) діти віком до 18 років;</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є) дитячі лікувально-профілактичні, фізкультурно-оздоровчі та санаторно-курортні заклади.</w:t>
      </w:r>
    </w:p>
    <w:p w:rsidR="00EA1BD7" w:rsidRPr="00706442" w:rsidRDefault="00EA1BD7" w:rsidP="00EA1BD7">
      <w:pPr>
        <w:spacing w:before="180" w:after="180" w:line="240" w:lineRule="auto"/>
        <w:ind w:left="75" w:right="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 База справляння збору.</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Pr="00706442">
        <w:rPr>
          <w:rFonts w:ascii="Times New Roman" w:eastAsia="Times New Roman" w:hAnsi="Times New Roman" w:cs="Times New Roman"/>
          <w:sz w:val="24"/>
          <w:szCs w:val="24"/>
          <w:lang w:val="uk-UA" w:eastAsia="ru-RU"/>
        </w:rPr>
        <w:t>. Базою справляння є вартість усього періоду проживання (ночівлі</w:t>
      </w:r>
      <w:r>
        <w:rPr>
          <w:rFonts w:ascii="Times New Roman" w:eastAsia="Times New Roman" w:hAnsi="Times New Roman" w:cs="Times New Roman"/>
          <w:sz w:val="24"/>
          <w:szCs w:val="24"/>
          <w:lang w:val="uk-UA" w:eastAsia="ru-RU"/>
        </w:rPr>
        <w:t>) в місцях, визначених пунктом 6.1.,</w:t>
      </w:r>
      <w:r w:rsidRPr="00706442">
        <w:rPr>
          <w:rFonts w:ascii="Times New Roman" w:eastAsia="Times New Roman" w:hAnsi="Times New Roman" w:cs="Times New Roman"/>
          <w:sz w:val="24"/>
          <w:szCs w:val="24"/>
          <w:lang w:val="uk-UA" w:eastAsia="ru-RU"/>
        </w:rPr>
        <w:t xml:space="preserve"> за вирахуванням податку на додану вартість.</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EA1BD7" w:rsidRDefault="00EA1BD7" w:rsidP="00EA1BD7">
      <w:pPr>
        <w:spacing w:after="0"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ІІІ. Ставка збору.</w:t>
      </w:r>
    </w:p>
    <w:p w:rsidR="00EA1BD7"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1.</w:t>
      </w:r>
      <w:r w:rsidRPr="00706442">
        <w:rPr>
          <w:rFonts w:ascii="Times New Roman" w:eastAsia="Times New Roman" w:hAnsi="Times New Roman" w:cs="Times New Roman"/>
          <w:sz w:val="24"/>
          <w:szCs w:val="24"/>
          <w:lang w:val="uk-UA" w:eastAsia="ru-RU"/>
        </w:rPr>
        <w:t xml:space="preserve"> Ставка </w:t>
      </w:r>
      <w:r>
        <w:rPr>
          <w:rFonts w:ascii="Times New Roman" w:eastAsia="Times New Roman" w:hAnsi="Times New Roman" w:cs="Times New Roman"/>
          <w:sz w:val="24"/>
          <w:szCs w:val="24"/>
          <w:lang w:val="uk-UA" w:eastAsia="ru-RU"/>
        </w:rPr>
        <w:t xml:space="preserve">туристичного збору </w:t>
      </w:r>
      <w:r w:rsidRPr="00706442">
        <w:rPr>
          <w:rFonts w:ascii="Times New Roman" w:eastAsia="Times New Roman" w:hAnsi="Times New Roman" w:cs="Times New Roman"/>
          <w:sz w:val="24"/>
          <w:szCs w:val="24"/>
          <w:lang w:val="uk-UA" w:eastAsia="ru-RU"/>
        </w:rPr>
        <w:t xml:space="preserve">встановлюється </w:t>
      </w:r>
      <w:r>
        <w:rPr>
          <w:rFonts w:ascii="Times New Roman" w:eastAsia="Times New Roman" w:hAnsi="Times New Roman" w:cs="Times New Roman"/>
          <w:sz w:val="24"/>
          <w:szCs w:val="24"/>
          <w:lang w:val="uk-UA" w:eastAsia="ru-RU"/>
        </w:rPr>
        <w:t>у розмірі 1,0 %</w:t>
      </w:r>
      <w:r w:rsidRPr="00706442">
        <w:rPr>
          <w:rFonts w:ascii="Times New Roman" w:eastAsia="Times New Roman" w:hAnsi="Times New Roman" w:cs="Times New Roman"/>
          <w:sz w:val="24"/>
          <w:szCs w:val="24"/>
          <w:lang w:val="uk-UA" w:eastAsia="ru-RU"/>
        </w:rPr>
        <w:t xml:space="preserve"> до бази справл</w:t>
      </w:r>
      <w:r>
        <w:rPr>
          <w:rFonts w:ascii="Times New Roman" w:eastAsia="Times New Roman" w:hAnsi="Times New Roman" w:cs="Times New Roman"/>
          <w:sz w:val="24"/>
          <w:szCs w:val="24"/>
          <w:lang w:val="uk-UA" w:eastAsia="ru-RU"/>
        </w:rPr>
        <w:t>яння збору, визначеної пунктом 2.1</w:t>
      </w:r>
      <w:r w:rsidRPr="00706442">
        <w:rPr>
          <w:rFonts w:ascii="Times New Roman" w:eastAsia="Times New Roman" w:hAnsi="Times New Roman" w:cs="Times New Roman"/>
          <w:sz w:val="24"/>
          <w:szCs w:val="24"/>
          <w:lang w:val="uk-UA" w:eastAsia="ru-RU"/>
        </w:rPr>
        <w:t>.</w:t>
      </w:r>
    </w:p>
    <w:p w:rsidR="00EA1BD7" w:rsidRDefault="00EA1BD7" w:rsidP="00EA1BD7">
      <w:pPr>
        <w:spacing w:after="0"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val="uk-UA" w:eastAsia="ru-RU"/>
        </w:rPr>
        <w:t>. Порядок сплати збору.</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70644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w:t>
      </w:r>
      <w:r w:rsidRPr="00706442">
        <w:rPr>
          <w:rFonts w:ascii="Times New Roman" w:eastAsia="Times New Roman" w:hAnsi="Times New Roman" w:cs="Times New Roman"/>
          <w:sz w:val="24"/>
          <w:szCs w:val="24"/>
          <w:lang w:val="uk-UA" w:eastAsia="ru-RU"/>
        </w:rPr>
        <w:t xml:space="preserve">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EA1BD7"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lastRenderedPageBreak/>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w:t>
      </w:r>
      <w:proofErr w:type="spellStart"/>
      <w:r w:rsidRPr="00706442">
        <w:rPr>
          <w:rFonts w:ascii="Times New Roman" w:eastAsia="Times New Roman" w:hAnsi="Times New Roman" w:cs="Times New Roman"/>
          <w:sz w:val="24"/>
          <w:szCs w:val="24"/>
          <w:lang w:val="uk-UA" w:eastAsia="ru-RU"/>
        </w:rPr>
        <w:t>агента</w:t>
      </w:r>
      <w:proofErr w:type="spellEnd"/>
      <w:r w:rsidRPr="00706442">
        <w:rPr>
          <w:rFonts w:ascii="Times New Roman" w:eastAsia="Times New Roman" w:hAnsi="Times New Roman" w:cs="Times New Roman"/>
          <w:sz w:val="24"/>
          <w:szCs w:val="24"/>
          <w:lang w:val="uk-UA" w:eastAsia="ru-RU"/>
        </w:rPr>
        <w:t xml:space="preserve">, зобов’язаний зареєструвати такий підрозділ як податкового </w:t>
      </w:r>
      <w:proofErr w:type="spellStart"/>
      <w:r w:rsidRPr="00706442">
        <w:rPr>
          <w:rFonts w:ascii="Times New Roman" w:eastAsia="Times New Roman" w:hAnsi="Times New Roman" w:cs="Times New Roman"/>
          <w:sz w:val="24"/>
          <w:szCs w:val="24"/>
          <w:lang w:val="uk-UA" w:eastAsia="ru-RU"/>
        </w:rPr>
        <w:t>агента</w:t>
      </w:r>
      <w:proofErr w:type="spellEnd"/>
      <w:r w:rsidRPr="00706442">
        <w:rPr>
          <w:rFonts w:ascii="Times New Roman" w:eastAsia="Times New Roman" w:hAnsi="Times New Roman" w:cs="Times New Roman"/>
          <w:sz w:val="24"/>
          <w:szCs w:val="24"/>
          <w:lang w:val="uk-UA" w:eastAsia="ru-RU"/>
        </w:rPr>
        <w:t xml:space="preserve"> туристичного збору у контролюючому органі за місцезнаходженням підрозділу.</w:t>
      </w:r>
    </w:p>
    <w:p w:rsidR="00EA1BD7" w:rsidRPr="000D6832" w:rsidRDefault="00EA1BD7" w:rsidP="00EA1BD7">
      <w:pPr>
        <w:spacing w:before="240" w:after="0" w:line="240" w:lineRule="auto"/>
        <w:ind w:left="75" w:right="75" w:firstLine="67"/>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bookmarkStart w:id="0" w:name="_GoBack"/>
      <w:bookmarkEnd w:id="0"/>
      <w:r>
        <w:rPr>
          <w:rFonts w:ascii="Times New Roman" w:eastAsia="Times New Roman" w:hAnsi="Times New Roman" w:cs="Times New Roman"/>
          <w:sz w:val="24"/>
          <w:szCs w:val="24"/>
          <w:lang w:val="uk-UA" w:eastAsia="ru-RU"/>
        </w:rPr>
        <w:t>Податковий період.</w:t>
      </w:r>
      <w:proofErr w:type="gramEnd"/>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w:t>
      </w:r>
      <w:r w:rsidRPr="00706442">
        <w:rPr>
          <w:rFonts w:ascii="Times New Roman" w:eastAsia="Times New Roman" w:hAnsi="Times New Roman" w:cs="Times New Roman"/>
          <w:sz w:val="24"/>
          <w:szCs w:val="24"/>
          <w:lang w:val="uk-UA" w:eastAsia="ru-RU"/>
        </w:rPr>
        <w:t>. Базовий податковий (звітний) період дорівнює календарному кварталу.</w:t>
      </w:r>
    </w:p>
    <w:p w:rsidR="00EA1BD7" w:rsidRPr="00B85348" w:rsidRDefault="00EA1BD7" w:rsidP="00EA1BD7">
      <w:pPr>
        <w:spacing w:after="0" w:line="240" w:lineRule="auto"/>
        <w:ind w:left="75" w:right="75" w:hanging="7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VI</w:t>
      </w:r>
      <w:r>
        <w:rPr>
          <w:rFonts w:ascii="Times New Roman" w:eastAsia="Times New Roman" w:hAnsi="Times New Roman" w:cs="Times New Roman"/>
          <w:sz w:val="24"/>
          <w:szCs w:val="24"/>
          <w:lang w:val="uk-UA" w:eastAsia="ru-RU"/>
        </w:rPr>
        <w:t>. Податкові агенти.</w:t>
      </w:r>
    </w:p>
    <w:p w:rsidR="00EA1BD7" w:rsidRPr="00706442" w:rsidRDefault="00EA1BD7" w:rsidP="00EA1BD7">
      <w:pPr>
        <w:spacing w:before="180" w:after="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w:t>
      </w:r>
      <w:r w:rsidRPr="00706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На території Почаївської міської об</w:t>
      </w:r>
      <w:r w:rsidRPr="00B8534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єднаної територіальної громади туристичний збір здійснюється</w:t>
      </w:r>
      <w:r w:rsidRPr="00706442">
        <w:rPr>
          <w:rFonts w:ascii="Times New Roman" w:eastAsia="Times New Roman" w:hAnsi="Times New Roman" w:cs="Times New Roman"/>
          <w:sz w:val="24"/>
          <w:szCs w:val="24"/>
          <w:lang w:val="uk-UA" w:eastAsia="ru-RU"/>
        </w:rPr>
        <w:t>:</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xml:space="preserve">б) </w:t>
      </w:r>
      <w:proofErr w:type="spellStart"/>
      <w:r w:rsidRPr="00706442">
        <w:rPr>
          <w:rFonts w:ascii="Times New Roman" w:eastAsia="Times New Roman" w:hAnsi="Times New Roman" w:cs="Times New Roman"/>
          <w:sz w:val="24"/>
          <w:szCs w:val="24"/>
          <w:lang w:val="uk-UA" w:eastAsia="ru-RU"/>
        </w:rPr>
        <w:t>квартирно</w:t>
      </w:r>
      <w:proofErr w:type="spellEnd"/>
      <w:r w:rsidRPr="00706442">
        <w:rPr>
          <w:rFonts w:ascii="Times New Roman" w:eastAsia="Times New Roman" w:hAnsi="Times New Roman" w:cs="Times New Roman"/>
          <w:sz w:val="24"/>
          <w:szCs w:val="24"/>
          <w:lang w:val="uk-UA" w:eastAsia="ru-RU"/>
        </w:rPr>
        <w:t>-посередницькими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EA1BD7" w:rsidRPr="00706442" w:rsidRDefault="00EA1BD7" w:rsidP="00EA1BD7">
      <w:pPr>
        <w:spacing w:after="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в) юридичними особами або фізичними особами – підприємцями, які уповноважуються міською радою справляти збір на умовах договору, укладеного з  радою.</w:t>
      </w:r>
    </w:p>
    <w:p w:rsidR="00EA1BD7" w:rsidRPr="00706442" w:rsidRDefault="00EA1BD7" w:rsidP="00EA1BD7">
      <w:pPr>
        <w:spacing w:after="180" w:line="240" w:lineRule="auto"/>
        <w:ind w:left="75" w:right="75" w:firstLine="633"/>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EA1BD7" w:rsidRDefault="00EA1BD7" w:rsidP="00EA1BD7">
      <w:pPr>
        <w:spacing w:after="180" w:line="240" w:lineRule="auto"/>
        <w:ind w:left="75" w:right="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p>
    <w:p w:rsidR="00EA1BD7" w:rsidRPr="00195F07" w:rsidRDefault="00EA1BD7" w:rsidP="00EA1BD7">
      <w:pPr>
        <w:spacing w:after="180" w:line="240" w:lineRule="auto"/>
        <w:ind w:left="75" w:right="75"/>
        <w:jc w:val="both"/>
        <w:rPr>
          <w:rFonts w:ascii="Times New Roman" w:eastAsia="Times New Roman" w:hAnsi="Times New Roman" w:cs="Times New Roman"/>
          <w:sz w:val="24"/>
          <w:szCs w:val="24"/>
          <w:lang w:val="uk-UA" w:eastAsia="ru-RU"/>
        </w:rPr>
      </w:pPr>
    </w:p>
    <w:p w:rsidR="00EA1BD7" w:rsidRPr="00706442" w:rsidRDefault="00EA1BD7" w:rsidP="00EA1BD7">
      <w:pPr>
        <w:spacing w:before="180" w:after="180" w:line="240" w:lineRule="auto"/>
        <w:ind w:left="75" w:right="75"/>
        <w:jc w:val="both"/>
        <w:rPr>
          <w:rFonts w:ascii="Times New Roman" w:eastAsia="Times New Roman" w:hAnsi="Times New Roman" w:cs="Times New Roman"/>
          <w:sz w:val="24"/>
          <w:szCs w:val="24"/>
          <w:lang w:val="uk-UA" w:eastAsia="ru-RU"/>
        </w:rPr>
      </w:pPr>
      <w:r w:rsidRPr="00706442">
        <w:rPr>
          <w:rFonts w:ascii="Times New Roman" w:eastAsia="Times New Roman" w:hAnsi="Times New Roman" w:cs="Times New Roman"/>
          <w:sz w:val="24"/>
          <w:szCs w:val="24"/>
          <w:lang w:val="uk-UA" w:eastAsia="ru-RU"/>
        </w:rPr>
        <w:t> </w:t>
      </w:r>
    </w:p>
    <w:p w:rsidR="00EA1BD7" w:rsidRPr="001260B7" w:rsidRDefault="00EA1BD7" w:rsidP="00EA1BD7">
      <w:pPr>
        <w:jc w:val="both"/>
        <w:rPr>
          <w:rFonts w:ascii="Times New Roman" w:hAnsi="Times New Roman" w:cs="Times New Roman"/>
          <w:sz w:val="24"/>
          <w:szCs w:val="24"/>
          <w:lang w:val="uk-UA"/>
        </w:rPr>
      </w:pPr>
    </w:p>
    <w:p w:rsidR="00EA1BD7" w:rsidRDefault="00EA1BD7" w:rsidP="00EA1BD7">
      <w:pPr>
        <w:spacing w:after="0" w:line="240" w:lineRule="auto"/>
        <w:jc w:val="both"/>
        <w:rPr>
          <w:rFonts w:ascii="Times New Roman" w:eastAsia="Times New Roman" w:hAnsi="Times New Roman" w:cs="Times New Roman"/>
          <w:sz w:val="24"/>
          <w:szCs w:val="24"/>
          <w:lang w:val="uk-UA" w:eastAsia="ru-RU"/>
        </w:rPr>
      </w:pPr>
    </w:p>
    <w:p w:rsidR="0035196E" w:rsidRDefault="0035196E" w:rsidP="00706442">
      <w:pPr>
        <w:spacing w:after="0" w:line="240" w:lineRule="auto"/>
        <w:jc w:val="both"/>
        <w:rPr>
          <w:rFonts w:ascii="Times New Roman" w:eastAsia="Times New Roman" w:hAnsi="Times New Roman" w:cs="Times New Roman"/>
          <w:sz w:val="24"/>
          <w:szCs w:val="24"/>
          <w:lang w:val="uk-UA" w:eastAsia="ru-RU"/>
        </w:rPr>
      </w:pPr>
    </w:p>
    <w:sectPr w:rsidR="0035196E" w:rsidSect="00EA1BD7">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BEA"/>
    <w:multiLevelType w:val="multilevel"/>
    <w:tmpl w:val="56E6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F342E"/>
    <w:multiLevelType w:val="multilevel"/>
    <w:tmpl w:val="20DA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270E5"/>
    <w:multiLevelType w:val="multilevel"/>
    <w:tmpl w:val="9E42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370CC"/>
    <w:multiLevelType w:val="hybridMultilevel"/>
    <w:tmpl w:val="0CE6395A"/>
    <w:lvl w:ilvl="0" w:tplc="A57AD88C">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11C85CEF"/>
    <w:multiLevelType w:val="multilevel"/>
    <w:tmpl w:val="4830C1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9504C"/>
    <w:multiLevelType w:val="multilevel"/>
    <w:tmpl w:val="76DC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2363B"/>
    <w:multiLevelType w:val="multilevel"/>
    <w:tmpl w:val="5066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B69E0"/>
    <w:multiLevelType w:val="multilevel"/>
    <w:tmpl w:val="077EACC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7C1A3A"/>
    <w:multiLevelType w:val="hybridMultilevel"/>
    <w:tmpl w:val="63A04B6A"/>
    <w:lvl w:ilvl="0" w:tplc="00900BDC">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A1E6A98"/>
    <w:multiLevelType w:val="hybridMultilevel"/>
    <w:tmpl w:val="B82C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86678"/>
    <w:multiLevelType w:val="multilevel"/>
    <w:tmpl w:val="C0E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91CE6"/>
    <w:multiLevelType w:val="multilevel"/>
    <w:tmpl w:val="9EF0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FB5348"/>
    <w:multiLevelType w:val="multilevel"/>
    <w:tmpl w:val="63C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01017"/>
    <w:multiLevelType w:val="multilevel"/>
    <w:tmpl w:val="F07A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57264"/>
    <w:multiLevelType w:val="multilevel"/>
    <w:tmpl w:val="7874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4177C"/>
    <w:multiLevelType w:val="hybridMultilevel"/>
    <w:tmpl w:val="98DE21FC"/>
    <w:lvl w:ilvl="0" w:tplc="06702EBE">
      <w:start w:val="6"/>
      <w:numFmt w:val="bullet"/>
      <w:lvlText w:val="-"/>
      <w:lvlJc w:val="left"/>
      <w:pPr>
        <w:ind w:left="750" w:hanging="360"/>
      </w:pPr>
      <w:rPr>
        <w:rFonts w:ascii="Times New Roman" w:eastAsia="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544F28EA"/>
    <w:multiLevelType w:val="multilevel"/>
    <w:tmpl w:val="8378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205573"/>
    <w:multiLevelType w:val="multilevel"/>
    <w:tmpl w:val="B98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C052CC"/>
    <w:multiLevelType w:val="multilevel"/>
    <w:tmpl w:val="2B72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D73D07"/>
    <w:multiLevelType w:val="multilevel"/>
    <w:tmpl w:val="E5E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D370C"/>
    <w:multiLevelType w:val="multilevel"/>
    <w:tmpl w:val="11A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0089A"/>
    <w:multiLevelType w:val="multilevel"/>
    <w:tmpl w:val="6AD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DE1060"/>
    <w:multiLevelType w:val="multilevel"/>
    <w:tmpl w:val="DD1E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E87F79"/>
    <w:multiLevelType w:val="hybridMultilevel"/>
    <w:tmpl w:val="F7D2CB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A539D"/>
    <w:multiLevelType w:val="multilevel"/>
    <w:tmpl w:val="C5A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5"/>
  </w:num>
  <w:num w:numId="4">
    <w:abstractNumId w:val="4"/>
  </w:num>
  <w:num w:numId="5">
    <w:abstractNumId w:val="2"/>
  </w:num>
  <w:num w:numId="6">
    <w:abstractNumId w:val="12"/>
  </w:num>
  <w:num w:numId="7">
    <w:abstractNumId w:val="22"/>
  </w:num>
  <w:num w:numId="8">
    <w:abstractNumId w:val="21"/>
  </w:num>
  <w:num w:numId="9">
    <w:abstractNumId w:val="6"/>
  </w:num>
  <w:num w:numId="10">
    <w:abstractNumId w:val="19"/>
  </w:num>
  <w:num w:numId="11">
    <w:abstractNumId w:val="0"/>
  </w:num>
  <w:num w:numId="12">
    <w:abstractNumId w:val="14"/>
  </w:num>
  <w:num w:numId="13">
    <w:abstractNumId w:val="24"/>
  </w:num>
  <w:num w:numId="14">
    <w:abstractNumId w:val="17"/>
  </w:num>
  <w:num w:numId="15">
    <w:abstractNumId w:val="20"/>
  </w:num>
  <w:num w:numId="16">
    <w:abstractNumId w:val="10"/>
  </w:num>
  <w:num w:numId="17">
    <w:abstractNumId w:val="1"/>
  </w:num>
  <w:num w:numId="18">
    <w:abstractNumId w:val="18"/>
  </w:num>
  <w:num w:numId="19">
    <w:abstractNumId w:val="23"/>
  </w:num>
  <w:num w:numId="20">
    <w:abstractNumId w:val="7"/>
  </w:num>
  <w:num w:numId="21">
    <w:abstractNumId w:val="13"/>
  </w:num>
  <w:num w:numId="22">
    <w:abstractNumId w:val="15"/>
  </w:num>
  <w:num w:numId="23">
    <w:abstractNumId w:val="8"/>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6442"/>
    <w:rsid w:val="000D0DFF"/>
    <w:rsid w:val="000E2F6B"/>
    <w:rsid w:val="001018C8"/>
    <w:rsid w:val="00114E63"/>
    <w:rsid w:val="00152246"/>
    <w:rsid w:val="00166B43"/>
    <w:rsid w:val="00185D88"/>
    <w:rsid w:val="001C1B4D"/>
    <w:rsid w:val="001C5786"/>
    <w:rsid w:val="001F5602"/>
    <w:rsid w:val="00217858"/>
    <w:rsid w:val="0022265D"/>
    <w:rsid w:val="002232AF"/>
    <w:rsid w:val="002240BD"/>
    <w:rsid w:val="00254199"/>
    <w:rsid w:val="002831BE"/>
    <w:rsid w:val="0030068E"/>
    <w:rsid w:val="00311326"/>
    <w:rsid w:val="003244F4"/>
    <w:rsid w:val="00334BDC"/>
    <w:rsid w:val="0035196E"/>
    <w:rsid w:val="00365711"/>
    <w:rsid w:val="00387FC5"/>
    <w:rsid w:val="003A5218"/>
    <w:rsid w:val="003B39B8"/>
    <w:rsid w:val="00407C17"/>
    <w:rsid w:val="00424A61"/>
    <w:rsid w:val="0043224D"/>
    <w:rsid w:val="00441A80"/>
    <w:rsid w:val="004448CE"/>
    <w:rsid w:val="004904C5"/>
    <w:rsid w:val="00490AFC"/>
    <w:rsid w:val="00492D54"/>
    <w:rsid w:val="00496BAA"/>
    <w:rsid w:val="005013EE"/>
    <w:rsid w:val="00525B91"/>
    <w:rsid w:val="005644D3"/>
    <w:rsid w:val="005A24A2"/>
    <w:rsid w:val="005F44E4"/>
    <w:rsid w:val="0060006C"/>
    <w:rsid w:val="006020A1"/>
    <w:rsid w:val="00641BA4"/>
    <w:rsid w:val="006B1205"/>
    <w:rsid w:val="006D3C2B"/>
    <w:rsid w:val="00706442"/>
    <w:rsid w:val="007263F4"/>
    <w:rsid w:val="00754BEB"/>
    <w:rsid w:val="00780E52"/>
    <w:rsid w:val="00785CB5"/>
    <w:rsid w:val="007D1132"/>
    <w:rsid w:val="007E443E"/>
    <w:rsid w:val="0080069F"/>
    <w:rsid w:val="0083530A"/>
    <w:rsid w:val="00885D55"/>
    <w:rsid w:val="008A0C03"/>
    <w:rsid w:val="008C3758"/>
    <w:rsid w:val="008D1F37"/>
    <w:rsid w:val="008D6F49"/>
    <w:rsid w:val="008F2417"/>
    <w:rsid w:val="00936F5A"/>
    <w:rsid w:val="00957861"/>
    <w:rsid w:val="00963660"/>
    <w:rsid w:val="00975DDB"/>
    <w:rsid w:val="009842FD"/>
    <w:rsid w:val="00987C60"/>
    <w:rsid w:val="009D3AB1"/>
    <w:rsid w:val="00A2621F"/>
    <w:rsid w:val="00A43C1C"/>
    <w:rsid w:val="00A74A74"/>
    <w:rsid w:val="00A74F42"/>
    <w:rsid w:val="00B12014"/>
    <w:rsid w:val="00B27AB0"/>
    <w:rsid w:val="00B4533A"/>
    <w:rsid w:val="00BA7B64"/>
    <w:rsid w:val="00BF00D1"/>
    <w:rsid w:val="00C62C05"/>
    <w:rsid w:val="00CD11A3"/>
    <w:rsid w:val="00D60BDB"/>
    <w:rsid w:val="00D77FCE"/>
    <w:rsid w:val="00E01C1B"/>
    <w:rsid w:val="00E2071F"/>
    <w:rsid w:val="00E229F1"/>
    <w:rsid w:val="00E370F5"/>
    <w:rsid w:val="00E51D0F"/>
    <w:rsid w:val="00E91536"/>
    <w:rsid w:val="00E97EAF"/>
    <w:rsid w:val="00EA1BD7"/>
    <w:rsid w:val="00EA5CE4"/>
    <w:rsid w:val="00FA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B4D"/>
  </w:style>
  <w:style w:type="paragraph" w:styleId="4">
    <w:name w:val="heading 4"/>
    <w:basedOn w:val="a"/>
    <w:link w:val="40"/>
    <w:uiPriority w:val="9"/>
    <w:qFormat/>
    <w:rsid w:val="0070644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7064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644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06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6442"/>
    <w:rPr>
      <w:b/>
      <w:bCs/>
    </w:rPr>
  </w:style>
  <w:style w:type="character" w:customStyle="1" w:styleId="apple-converted-space">
    <w:name w:val="apple-converted-space"/>
    <w:basedOn w:val="a0"/>
    <w:rsid w:val="00706442"/>
  </w:style>
  <w:style w:type="character" w:customStyle="1" w:styleId="90">
    <w:name w:val="Заголовок 9 Знак"/>
    <w:basedOn w:val="a0"/>
    <w:link w:val="9"/>
    <w:uiPriority w:val="9"/>
    <w:semiHidden/>
    <w:rsid w:val="00706442"/>
    <w:rPr>
      <w:rFonts w:asciiTheme="majorHAnsi" w:eastAsiaTheme="majorEastAsia" w:hAnsiTheme="majorHAnsi" w:cstheme="majorBidi"/>
      <w:i/>
      <w:iCs/>
      <w:color w:val="404040" w:themeColor="text1" w:themeTint="BF"/>
      <w:sz w:val="20"/>
      <w:szCs w:val="20"/>
    </w:rPr>
  </w:style>
  <w:style w:type="character" w:customStyle="1" w:styleId="3">
    <w:name w:val="Основной текст (3)_"/>
    <w:basedOn w:val="a0"/>
    <w:link w:val="30"/>
    <w:rsid w:val="00706442"/>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0644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706442"/>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20">
    <w:name w:val="Основной текст (2)"/>
    <w:basedOn w:val="a"/>
    <w:link w:val="2"/>
    <w:rsid w:val="00706442"/>
    <w:pPr>
      <w:widowControl w:val="0"/>
      <w:shd w:val="clear" w:color="auto" w:fill="FFFFFF"/>
      <w:spacing w:before="360" w:after="600" w:line="326" w:lineRule="exact"/>
    </w:pPr>
    <w:rPr>
      <w:rFonts w:ascii="Times New Roman" w:eastAsia="Times New Roman" w:hAnsi="Times New Roman" w:cs="Times New Roman"/>
      <w:sz w:val="28"/>
      <w:szCs w:val="28"/>
    </w:rPr>
  </w:style>
  <w:style w:type="paragraph" w:styleId="a5">
    <w:name w:val="caption"/>
    <w:basedOn w:val="a"/>
    <w:next w:val="a"/>
    <w:qFormat/>
    <w:rsid w:val="00706442"/>
    <w:pPr>
      <w:spacing w:after="0" w:line="360" w:lineRule="auto"/>
      <w:jc w:val="center"/>
    </w:pPr>
    <w:rPr>
      <w:rFonts w:ascii="Times New Roman" w:eastAsia="Times New Roman" w:hAnsi="Times New Roman" w:cs="Times New Roman"/>
      <w:b/>
      <w:bCs/>
      <w:sz w:val="28"/>
      <w:szCs w:val="24"/>
      <w:lang w:val="uk-UA" w:eastAsia="ru-RU"/>
    </w:rPr>
  </w:style>
  <w:style w:type="paragraph" w:styleId="a6">
    <w:name w:val="List Paragraph"/>
    <w:basedOn w:val="a"/>
    <w:uiPriority w:val="34"/>
    <w:qFormat/>
    <w:rsid w:val="0083530A"/>
    <w:pPr>
      <w:ind w:left="720"/>
      <w:contextualSpacing/>
    </w:pPr>
  </w:style>
  <w:style w:type="paragraph" w:customStyle="1" w:styleId="StyleZakonu">
    <w:name w:val="StyleZakonu"/>
    <w:basedOn w:val="a"/>
    <w:rsid w:val="00EA1BD7"/>
    <w:pPr>
      <w:spacing w:after="60" w:line="220" w:lineRule="exact"/>
      <w:ind w:firstLine="284"/>
      <w:jc w:val="both"/>
    </w:pPr>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23</Pages>
  <Words>9679</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Міська Рада</dc:creator>
  <cp:keywords/>
  <dc:description/>
  <cp:lastModifiedBy>Admin</cp:lastModifiedBy>
  <cp:revision>24</cp:revision>
  <cp:lastPrinted>2016-06-09T08:12:00Z</cp:lastPrinted>
  <dcterms:created xsi:type="dcterms:W3CDTF">2016-07-03T01:25:00Z</dcterms:created>
  <dcterms:modified xsi:type="dcterms:W3CDTF">2016-06-14T06:16:00Z</dcterms:modified>
</cp:coreProperties>
</file>